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秋招行测题库如何搭建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在「题库」这件事上，传统做法有三个明显短板：信息分散、效率低下、节奏失控。本文将逐一拆解。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五模块切分：言语、数量、判断、资料、常识。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错题三要素：考点、错因、正解思路，比抄原题重要。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训练节奏：单模块 50 题/天，80% 正确率后切下个模块。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复盘周期：错题隔 1 天再做，隔 7 天再做，隔 30 天再做。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在线题库优势：自动判分、错题归档、知识点切片。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用网页答题工具搭建个人题库，错题自动归档、知识库支持 7 种格式上传。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