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秋招时间点错过再等一年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秋招是 9-10 月两个月的窗口期，每个批次的截止时间都比想象中早。提前批截止后不会补招、正式批简历冻结期长达 2-4 周、补录批机会少。建议：建立个人秋招日历、提前 1 个月开始准备、提前批即使不心仪也可练手。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在「时间点」这件事上，传统做法有三个明显短板：信息分散、效率低下、节奏失控。本文将逐一拆解。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秋招只有 2 个月窗口期（9-10 月），不能等。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提前批截止后不会再补招，错过就真错过了。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正式批简历冻结期 2-4 周，修改后无法重投。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补录批机会少，且集中度不如正式批。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建立个人秋招日历：把每个企业的时间点都标注好。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招聘流程监控工具企业监控 + 个人日历，把节奏管理工具化。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