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行测数量关系解题技巧汇总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行测题 · 阅读约 4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【开篇点题】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4"/>
        </w:rPr>
        <w:t>行测数量关系公认难且费时，主要包括工程问题、行程问题、利润问题、植树问题、排列组合、概率、几何、数列。应对思路：先识别题型（关键词秒判）、用代入法代替硬算、训练 30 秒内出答案的节奏。一个题型集中刷 30 道同类题，直到形成肌肉记忆。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▎快速清单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工程问题：核心公式 工作量 = 效率 × 时间，找单位统一。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行程问题：相遇追及公式、比例法、画图直观。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利润问题：成本/售价/利润/折扣的关系转换。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植树问题：单边/双边/环形/楼层的端点处理。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排列组合：分类相加、分步相乘，特殊题型用捆绑/插空/隔板。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▎核心方法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推荐用网页答题工具（支持 6 种 AI 模型切换）专项刷题，每题 50 秒限时。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把这三件事做扎实：明确目标 → 建立监控 → 持续跟进。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▎为什么这件事秋招时一定要做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把握时间窗口：秋招只有 2 个月主战场。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避免漏掉机会：分散招聘渠道容易错过公告。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提升通过率：节奏感比刷题量更关键。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▎工具建议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本主题相关：求职雷达（招聘流程监控）+ 答题悬浮助手（网页答题 + 个人知识库）。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