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大厂秋招笔试流程拆解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笔试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大厂笔试分三类：通用行测（30%）、专业题（50%）、综合开放题（20%）。通用行测 30 题限时 30 分钟；专业题按岗位分技术/产品/运营/市场，难度从基础到进阶；综合题多为材料分析或开放题（如如何提升 XX 产品的留存率）。难度分层：通用行测及格线 60%，专业题及格线 50%。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通用行测 30 题：言语 10 + 数量 10 + 推理 5 + 资料 5。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专业题按岗位：技术偏算法、产品偏案例分析、运营偏业务理解。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综合题应答：材料题结构化答题、开放题 STAR 法则。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互联网大厂题型偏技术，金融偏数字推理，国企偏时政常识。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刷题节奏：每类题型每天 30 道，限时 30 分钟。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用网页答题工具刷大厂真题，专项训练 + 错题归档双管齐下。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