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跟踪表核心字段：企业、岗位、投递时间、当前阶段、下一步时间。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阶段标识：投递/AI 面试/笔试/一面/二面/三面/Offer/拒信。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维护节奏：投递后 1 周未更新要主动跟进 HR。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高阶玩法：招聘流程监控工具自动监控企业官网新增岗位。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