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秋招行测题库如何搭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题库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题库不是题海，而是按知识点归类的专项库。搭建步骤：把题按模块切片（言语/数量/判断/资料/常识）、记录每题考点与错因、形成错题本反复训练、模块突破到 80% 正确率后切换。题库的核心指标不是数量，而是未掌握知识点的覆盖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五模块切分：言语、数量、判断、资料、常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错题三要素：考点、错因、正解思路，比抄原题重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训练节奏：单模块 50 题/天，80% 正确率后切下个模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复盘周期：错题隔 1 天再做，隔 7 天再做，隔 30 天再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在线题库优势：自动判分、错题归档、知识点切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网页答题工具搭建个人题库，错题自动归档、知识库支持 7 种格式上传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