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7-8 月：互联网提前批启动，准备好简历与行测即可开投。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9-10 月：正式批最高峰，跑宣讲会、做笔试、投互联网金融。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11 月：补录批与 Offer 收割，跟进投递进度、补投未满企业。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12-次年 1 月：复盘秋招，准备春招与毕业论文。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把每月关键节点写到桌面便签，配合招聘流程监控工具每日提醒。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