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秋招时间点错过再等一年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时间点 · 约 800 字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秋招是 9-10 月两个月的窗口期，每个批次的截止时间都比想象中早。提前批截止后不会补招、正式批简历冻结期长达 2-4 周、补录批机会少。建议：建立个人秋招日历、提前 1 个月开始准备、提前批即使不心仪也可练手。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▎5 个要点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秋招只有 2 个月窗口期（9-10 月），不能等。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提前批截止后不会再补招，错过就真错过了。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正式批简历冻结期 2-4 周，修改后无法重投。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补录批机会少，且集中度不如正式批。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建立个人秋招日历：把每个企业的时间点都标注好。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▎一句话建议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招聘流程监控工具企业监控 + 个人日历，把节奏管理工具化。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▎工具推荐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 + 答题悬浮助手，覆盖秋招全流程。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