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行测言语理解高频考点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主题：言语理解高频考点 · 分类：行测题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言语理解分两大类：选词填空（实词/成语辨析）和片段阅读（主旨/意图/细节）。选词填空核心是语境分析，片段阅读核心是抓文段中心。训练要点：每天 20 题、对答案时不止看对错、看考点归类。常见易错点：望文生义、过度推断、忽略转折。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选词填空三大考点：实词辨析、成语使用、关联词搭配。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片段阅读四大题型：主旨概括、意图判断、细节理解、语句填空。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语境分析三步骤：抓关联词、找对应关系、判断语义色彩。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常见易错点：望文生义、过度推断、忽略转折、忽略代词。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每日训练建议：30 道选词 + 20 道片段，限时 25 分钟。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题量占比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难度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训练建议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言语理解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25%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30 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数量关系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较难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按题型集中刷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判断推理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25%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分题型速解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资料分析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易提分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5 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常识判断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10%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积累型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碎片时间记忆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搭配网页答题工具自动归档错题与考点，每周复盘 1 次。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2：建立监控清单与跟踪表。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