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秋招时间点错过再等一年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主题：秋招时间点错过再等一年 · 分类：时间点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秋招是 9-10 月两个月的窗口期，每个批次的截止时间都比想象中早。提前批截止后不会补招、正式批简历冻结期长达 2-4 周、补录批机会少。建议：建立个人秋招日历、提前 1 个月开始准备、提前批即使不心仪也可练手。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秋招只有 2 个月窗口期（9-10 月），不能等。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提前批截止后不会再补招，错过就真错过了。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正式批简历冻结期 2-4 周，修改后无法重投。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补录批机会少，且集中度不如正式批。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建立个人秋招日历：把每个企业的时间点都标注好。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批次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时间窗口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适用对象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建议动作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提前批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5-8 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顶尖学生/技术岗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大胆投递练手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正式批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8-10 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应届生主力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集中精力主攻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补录批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11-12 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未招满岗位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跟进进度 + 补投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春招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次年 3-5 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秋招失利者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复盘后二次尝试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招聘流程监控工具企业监控 + 个人日历，把节奏管理工具化。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2：建立监控清单与跟踪表。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