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央国企秋招时间节点梳理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📌 30 秒看懂这篇：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央国企秋招时间点梳理还不知道？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×，不行，错过就只能等明年——秋招的窗口期只有 2 个月，错过没补。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×，不行，光记笔记不够——记到脑子里≠能落地执行。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那到底怎么办？🤔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**这里有解决方案**——而且不止一种。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8"/>
        </w:rPr>
        <w:t>【配图 1】本主题核心要点速查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📋 核心要点速记：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国家电网：通常 11 月统考，分两批，每批招聘人数可观。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烟草系统：每年 4 月与 11 月两次集中招聘。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中石油/中石化：9-10 月启动，笔试考行测+英语+综合。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4. 中国建筑、中国交建等中字头：8 月开始，10 月截止。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💡 一个关键思路：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FF2442"/>
          <w:sz w:val="22"/>
        </w:rPr>
        <w:t>用招聘流程监控工具同时监控多家央国企官网，避免漏看公告。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👆 想更系统的解法？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这里有解决方案，而且不止一种。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想看具体怎么操作，看我主页简介有官网链接。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