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【抖音脚本】2026 届秋招已经开启：关键节奏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「同学，秋招秋招听过吗？」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「今天讲：2026 届秋招开启节奏」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个要点：「字节跳动：通常 6 月开岗，技术岗为主。」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个要点：「阿里系（阿里/淘宝/蚂蚁）：7 月初集中开启。」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个要点：「腾讯系：通常 6 月提前批，9 月正式批。」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个要点：「美团/京东：7 月中开始校招提前批。」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个要点：「投递节奏建议：6 月底前完成简历，7 月开投，9 月前 80% 完成。」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2026 届秋招已经开启：关键节奏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