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E39E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br w:type="textWrapping"/>
      </w:r>
      <w:r>
        <w:rPr>
          <w:rFonts w:ascii="Helvetica" w:hAnsi="Helvetica" w:eastAsia="宋体" w:cs="Helvetica"/>
          <w:color w:val="000000"/>
          <w:kern w:val="0"/>
          <w:sz w:val="24"/>
          <w:szCs w:val="24"/>
        </w:rPr>
        <w:t>1：记存模型的用途</w:t>
      </w:r>
    </w:p>
    <w:p w14:paraId="12D1CA99">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A：牙排列实验</w:t>
      </w:r>
    </w:p>
    <w:p w14:paraId="30252D88">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B：制作保持器</w:t>
      </w:r>
    </w:p>
    <w:p w14:paraId="185DD6F0">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C：治疗前后的疗效评估</w:t>
      </w:r>
    </w:p>
    <w:p w14:paraId="1CC6D2CC">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D：模型测量分析</w:t>
      </w:r>
    </w:p>
    <w:p w14:paraId="61BB8F81">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2EFA825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325420C">
      <w:pPr>
        <w:widowControl/>
        <w:jc w:val="left"/>
        <w:outlineLvl w:val="5"/>
        <w:rPr>
          <w:rFonts w:hint="eastAsia" w:ascii="Helvetica" w:hAnsi="Helvetica" w:eastAsia="宋体" w:cs="Helvetica"/>
          <w:color w:val="000000"/>
          <w:kern w:val="0"/>
          <w:sz w:val="24"/>
          <w:szCs w:val="24"/>
          <w:lang w:eastAsia="zh-CN"/>
        </w:rPr>
      </w:pPr>
    </w:p>
    <w:p w14:paraId="0669C71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2：下列哪项不是方丝弓矫治器的组成部分</w:t>
      </w:r>
    </w:p>
    <w:p w14:paraId="06C03723">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A：颊面管</w:t>
      </w:r>
    </w:p>
    <w:p w14:paraId="5758DD4B">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B：方弓丝</w:t>
      </w:r>
    </w:p>
    <w:p w14:paraId="64B952A5">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C：正轴簧</w:t>
      </w:r>
    </w:p>
    <w:p w14:paraId="17DB3989">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D：托槽</w:t>
      </w:r>
    </w:p>
    <w:p w14:paraId="3495B31E">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E：带环</w:t>
      </w:r>
    </w:p>
    <w:p w14:paraId="67FAE10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D48C519">
      <w:pPr>
        <w:widowControl/>
        <w:jc w:val="left"/>
        <w:outlineLvl w:val="5"/>
        <w:rPr>
          <w:rFonts w:hint="eastAsia" w:ascii="Helvetica" w:hAnsi="Helvetica" w:eastAsia="宋体" w:cs="Helvetica"/>
          <w:color w:val="000000"/>
          <w:kern w:val="0"/>
          <w:sz w:val="24"/>
          <w:szCs w:val="24"/>
          <w:lang w:eastAsia="zh-CN"/>
        </w:rPr>
      </w:pPr>
    </w:p>
    <w:p w14:paraId="79316BE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3：以下哪项不是不是正畸矫治力的来源</w:t>
      </w:r>
    </w:p>
    <w:p w14:paraId="6C632371">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A：金属弹性丝</w:t>
      </w:r>
    </w:p>
    <w:p w14:paraId="01CFE030">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B：磁体</w:t>
      </w:r>
    </w:p>
    <w:p w14:paraId="76AB971A">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C：肌力</w:t>
      </w:r>
    </w:p>
    <w:p w14:paraId="1331930C">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D：托槽</w:t>
      </w:r>
    </w:p>
    <w:p w14:paraId="2908AF46">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E：橡皮圈</w:t>
      </w:r>
    </w:p>
    <w:p w14:paraId="5E4EE2A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0BE52BC">
      <w:pPr>
        <w:widowControl/>
        <w:jc w:val="left"/>
        <w:outlineLvl w:val="5"/>
        <w:rPr>
          <w:rFonts w:hint="eastAsia" w:ascii="Helvetica" w:hAnsi="Helvetica" w:eastAsia="宋体" w:cs="Helvetica"/>
          <w:color w:val="000000"/>
          <w:kern w:val="0"/>
          <w:sz w:val="24"/>
          <w:szCs w:val="24"/>
          <w:lang w:eastAsia="zh-CN"/>
        </w:rPr>
      </w:pPr>
    </w:p>
    <w:p w14:paraId="5B9B64F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4：口腔扁平苔藓最常出现在哪个部位</w:t>
      </w:r>
    </w:p>
    <w:p w14:paraId="6E8DE900">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A：唇部</w:t>
      </w:r>
    </w:p>
    <w:p w14:paraId="01E48FA7">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B：前庭沟</w:t>
      </w:r>
    </w:p>
    <w:p w14:paraId="5E659910">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C：舌背</w:t>
      </w:r>
    </w:p>
    <w:p w14:paraId="14FA5AB9">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D：腭部</w:t>
      </w:r>
    </w:p>
    <w:p w14:paraId="66441E2C">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E：颊部</w:t>
      </w:r>
    </w:p>
    <w:p w14:paraId="062B687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420D9A2">
      <w:pPr>
        <w:widowControl/>
        <w:jc w:val="left"/>
        <w:outlineLvl w:val="5"/>
        <w:rPr>
          <w:rFonts w:hint="eastAsia" w:ascii="Helvetica" w:hAnsi="Helvetica" w:eastAsia="宋体" w:cs="Helvetica"/>
          <w:color w:val="000000"/>
          <w:kern w:val="0"/>
          <w:sz w:val="24"/>
          <w:szCs w:val="24"/>
          <w:lang w:eastAsia="zh-CN"/>
        </w:rPr>
      </w:pPr>
    </w:p>
    <w:p w14:paraId="4E35612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5：下列哪一类人群所患白斑癌变倾向最小</w:t>
      </w:r>
    </w:p>
    <w:p w14:paraId="760624B6">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A：伴有上皮异常增生患者</w:t>
      </w:r>
    </w:p>
    <w:p w14:paraId="0A2AEE4F">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B：病损呈斑块状患者</w:t>
      </w:r>
    </w:p>
    <w:p w14:paraId="4F4284FB">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C：60岁以上患者</w:t>
      </w:r>
    </w:p>
    <w:p w14:paraId="37097A72">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D：女性患者</w:t>
      </w:r>
    </w:p>
    <w:p w14:paraId="24502CA8">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E：有刺激痛或自发性痛患者</w:t>
      </w:r>
    </w:p>
    <w:p w14:paraId="2C451A2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4095C6F">
      <w:pPr>
        <w:widowControl/>
        <w:jc w:val="left"/>
        <w:outlineLvl w:val="5"/>
        <w:rPr>
          <w:rFonts w:hint="eastAsia" w:ascii="Helvetica" w:hAnsi="Helvetica" w:eastAsia="宋体" w:cs="Helvetica"/>
          <w:color w:val="000000"/>
          <w:kern w:val="0"/>
          <w:sz w:val="24"/>
          <w:szCs w:val="24"/>
          <w:lang w:eastAsia="zh-CN"/>
        </w:rPr>
      </w:pPr>
    </w:p>
    <w:p w14:paraId="23A84ED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6：临床上常用的</w:t>
      </w:r>
      <w:r>
        <w:rPr>
          <w:rFonts w:hint="eastAsia" w:ascii="微软雅黑" w:hAnsi="微软雅黑" w:eastAsia="微软雅黑" w:cs="微软雅黑"/>
          <w:color w:val="000000"/>
          <w:kern w:val="0"/>
          <w:sz w:val="24"/>
          <w:szCs w:val="24"/>
        </w:rPr>
        <w:t>Ⅱ</w:t>
      </w:r>
      <w:r>
        <w:rPr>
          <w:rFonts w:ascii="Helvetica" w:hAnsi="Helvetica" w:eastAsia="宋体" w:cs="Helvetica"/>
          <w:color w:val="000000"/>
          <w:kern w:val="0"/>
          <w:sz w:val="24"/>
          <w:szCs w:val="24"/>
        </w:rPr>
        <w:t>类牵引属于</w:t>
      </w:r>
    </w:p>
    <w:p w14:paraId="65E12260">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A：颌间力</w:t>
      </w:r>
    </w:p>
    <w:p w14:paraId="0535BE4A">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B：肌力</w:t>
      </w:r>
    </w:p>
    <w:p w14:paraId="18DF6EAF">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C：颌外力</w:t>
      </w:r>
    </w:p>
    <w:p w14:paraId="1AF783ED">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D：领内力</w:t>
      </w:r>
    </w:p>
    <w:p w14:paraId="66EC1628">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232D842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6865F2A">
      <w:pPr>
        <w:widowControl/>
        <w:jc w:val="left"/>
        <w:outlineLvl w:val="5"/>
        <w:rPr>
          <w:rFonts w:hint="eastAsia" w:ascii="Helvetica" w:hAnsi="Helvetica" w:eastAsia="宋体" w:cs="Helvetica"/>
          <w:color w:val="000000"/>
          <w:kern w:val="0"/>
          <w:sz w:val="24"/>
          <w:szCs w:val="24"/>
          <w:lang w:eastAsia="zh-CN"/>
        </w:rPr>
      </w:pPr>
    </w:p>
    <w:p w14:paraId="63056B9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7：一患者</w:t>
      </w:r>
      <w:r>
        <w:rPr>
          <w:rFonts w:ascii="Helvetica" w:hAnsi="Helvetica" w:eastAsia="宋体" w:cs="Helvetica"/>
          <w:color w:val="000000"/>
          <w:kern w:val="0"/>
          <w:sz w:val="24"/>
          <w:szCs w:val="24"/>
        </w:rPr>
        <w:drawing>
          <wp:inline distT="0" distB="0" distL="0" distR="0">
            <wp:extent cx="190500" cy="171450"/>
            <wp:effectExtent l="0" t="0" r="0" b="0"/>
            <wp:docPr id="32" name="图片 32" descr="http://statics.jylmdp.com/QUIMG/191519/6cfbf8aea76849e9b006035913d25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http://statics.jylmdp.com/QUIMG/191519/6cfbf8aea76849e9b006035913d2583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90500" cy="171450"/>
                    </a:xfrm>
                    <a:prstGeom prst="rect">
                      <a:avLst/>
                    </a:prstGeom>
                    <a:noFill/>
                    <a:ln>
                      <a:noFill/>
                    </a:ln>
                  </pic:spPr>
                </pic:pic>
              </a:graphicData>
            </a:graphic>
          </wp:inline>
        </w:drawing>
      </w:r>
      <w:r>
        <w:rPr>
          <w:rFonts w:ascii="Helvetica" w:hAnsi="Helvetica" w:eastAsia="宋体" w:cs="Helvetica"/>
          <w:color w:val="000000"/>
          <w:kern w:val="0"/>
          <w:sz w:val="24"/>
          <w:szCs w:val="24"/>
        </w:rPr>
        <w:t>、</w:t>
      </w:r>
      <w:r>
        <w:rPr>
          <w:rFonts w:ascii="Helvetica" w:hAnsi="Helvetica" w:eastAsia="宋体" w:cs="Helvetica"/>
          <w:color w:val="000000"/>
          <w:kern w:val="0"/>
          <w:sz w:val="24"/>
          <w:szCs w:val="24"/>
        </w:rPr>
        <w:drawing>
          <wp:inline distT="0" distB="0" distL="0" distR="0">
            <wp:extent cx="466725" cy="180975"/>
            <wp:effectExtent l="0" t="0" r="9525" b="9525"/>
            <wp:docPr id="31" name="图片 31" descr="http://statics.jylmdp.com/QUIMG/191519/692c7d7f708c495a944abde5b613bd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http://statics.jylmdp.com/QUIMG/191519/692c7d7f708c495a944abde5b613bde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66725" cy="180975"/>
                    </a:xfrm>
                    <a:prstGeom prst="rect">
                      <a:avLst/>
                    </a:prstGeom>
                    <a:noFill/>
                    <a:ln>
                      <a:noFill/>
                    </a:ln>
                  </pic:spPr>
                </pic:pic>
              </a:graphicData>
            </a:graphic>
          </wp:inline>
        </w:drawing>
      </w:r>
      <w:r>
        <w:rPr>
          <w:rFonts w:ascii="Helvetica" w:hAnsi="Helvetica" w:eastAsia="宋体" w:cs="Helvetica"/>
          <w:color w:val="000000"/>
          <w:kern w:val="0"/>
          <w:sz w:val="24"/>
          <w:szCs w:val="24"/>
        </w:rPr>
        <w:t>和</w:t>
      </w:r>
      <w:r>
        <w:rPr>
          <w:rFonts w:ascii="Helvetica" w:hAnsi="Helvetica" w:eastAsia="宋体" w:cs="Helvetica"/>
          <w:color w:val="000000"/>
          <w:kern w:val="0"/>
          <w:sz w:val="24"/>
          <w:szCs w:val="24"/>
        </w:rPr>
        <w:drawing>
          <wp:inline distT="0" distB="0" distL="0" distR="0">
            <wp:extent cx="200025" cy="247650"/>
            <wp:effectExtent l="0" t="0" r="9525" b="0"/>
            <wp:docPr id="30" name="图片 30" descr="http://statics.jylmdp.com/QUIMG/191519/5f6f8f25f9dc4afabd55781ac09b13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http://statics.jylmdp.com/QUIMG/191519/5f6f8f25f9dc4afabd55781ac09b13cf.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00025" cy="247650"/>
                    </a:xfrm>
                    <a:prstGeom prst="rect">
                      <a:avLst/>
                    </a:prstGeom>
                    <a:noFill/>
                    <a:ln>
                      <a:noFill/>
                    </a:ln>
                  </pic:spPr>
                </pic:pic>
              </a:graphicData>
            </a:graphic>
          </wp:inline>
        </w:drawing>
      </w:r>
      <w:r>
        <w:rPr>
          <w:rFonts w:ascii="Helvetica" w:hAnsi="Helvetica" w:eastAsia="宋体" w:cs="Helvetica"/>
          <w:color w:val="000000"/>
          <w:kern w:val="0"/>
          <w:sz w:val="24"/>
          <w:szCs w:val="24"/>
        </w:rPr>
        <w:t>、</w:t>
      </w:r>
      <w:r>
        <w:rPr>
          <w:rFonts w:ascii="Helvetica" w:hAnsi="Helvetica" w:eastAsia="宋体" w:cs="Helvetica"/>
          <w:color w:val="000000"/>
          <w:kern w:val="0"/>
          <w:sz w:val="24"/>
          <w:szCs w:val="24"/>
        </w:rPr>
        <w:drawing>
          <wp:inline distT="0" distB="0" distL="0" distR="0">
            <wp:extent cx="352425" cy="190500"/>
            <wp:effectExtent l="0" t="0" r="9525" b="0"/>
            <wp:docPr id="29" name="图片 29" descr="http://statics.jylmdp.com/QUIMG/191519/1e35faad81ed4a80a81e28759b1ce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ttp://statics.jylmdp.com/QUIMG/191519/1e35faad81ed4a80a81e28759b1cee8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2425" cy="190500"/>
                    </a:xfrm>
                    <a:prstGeom prst="rect">
                      <a:avLst/>
                    </a:prstGeom>
                    <a:noFill/>
                    <a:ln>
                      <a:noFill/>
                    </a:ln>
                  </pic:spPr>
                </pic:pic>
              </a:graphicData>
            </a:graphic>
          </wp:inline>
        </w:drawing>
      </w:r>
      <w:r>
        <w:rPr>
          <w:rFonts w:ascii="Helvetica" w:hAnsi="Helvetica" w:eastAsia="宋体" w:cs="Helvetica"/>
          <w:color w:val="000000"/>
          <w:kern w:val="0"/>
          <w:sz w:val="24"/>
          <w:szCs w:val="24"/>
        </w:rPr>
        <w:t>缺失，戴义齿后咬舌，原因是</w:t>
      </w:r>
    </w:p>
    <w:p w14:paraId="5D19A43E">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A：人工后牙</w:t>
      </w:r>
      <w:r>
        <w:rPr>
          <w:rFonts w:ascii="Helvetica" w:hAnsi="Helvetica" w:eastAsia="宋体" w:cs="Helvetica"/>
          <w:color w:val="000000"/>
          <w:kern w:val="0"/>
          <w:szCs w:val="21"/>
        </w:rPr>
        <w:drawing>
          <wp:inline distT="0" distB="0" distL="0" distR="0">
            <wp:extent cx="161925" cy="152400"/>
            <wp:effectExtent l="0" t="0" r="9525" b="0"/>
            <wp:docPr id="28" name="图片 28" descr="http://statics.jylmdp.com/QUIMG/191519/4e7b03ef2ec44889b0d83c9e397210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http://statics.jylmdp.com/QUIMG/191519/4e7b03ef2ec44889b0d83c9e397210e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平面偏高</w:t>
      </w:r>
    </w:p>
    <w:p w14:paraId="59C39045">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 人工后牙</w:t>
      </w:r>
      <w:r>
        <w:rPr>
          <w:rFonts w:ascii="Helvetica" w:hAnsi="Helvetica" w:eastAsia="宋体" w:cs="Helvetica"/>
          <w:color w:val="000000"/>
          <w:kern w:val="0"/>
          <w:szCs w:val="21"/>
        </w:rPr>
        <w:drawing>
          <wp:inline distT="0" distB="0" distL="0" distR="0">
            <wp:extent cx="161925" cy="152400"/>
            <wp:effectExtent l="0" t="0" r="9525" b="0"/>
            <wp:docPr id="27" name="图片 27" descr="http://statics.jylmdp.com/QUIMG/191519/4e7b03ef2ec44889b0d83c9e397210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http://statics.jylmdp.com/QUIMG/191519/4e7b03ef2ec44889b0d83c9e397210e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平面偏低</w:t>
      </w:r>
    </w:p>
    <w:p w14:paraId="31928776">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 人工后牙覆</w:t>
      </w:r>
      <w:r>
        <w:rPr>
          <w:rFonts w:ascii="Helvetica" w:hAnsi="Helvetica" w:eastAsia="宋体" w:cs="Helvetica"/>
          <w:color w:val="000000"/>
          <w:kern w:val="0"/>
          <w:szCs w:val="21"/>
        </w:rPr>
        <w:drawing>
          <wp:inline distT="0" distB="0" distL="0" distR="0">
            <wp:extent cx="161925" cy="152400"/>
            <wp:effectExtent l="0" t="0" r="9525" b="0"/>
            <wp:docPr id="26" name="图片 26" descr="http://statics.jylmdp.com/QUIMG/191519/4e7b03ef2ec44889b0d83c9e397210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http://statics.jylmdp.com/QUIMG/191519/4e7b03ef2ec44889b0d83c9e397210e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过大</w:t>
      </w:r>
    </w:p>
    <w:p w14:paraId="072BE928">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 人工后牙牙尖斜度过大</w:t>
      </w:r>
    </w:p>
    <w:p w14:paraId="1B918591">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 人工后牙覆</w:t>
      </w:r>
      <w:r>
        <w:rPr>
          <w:rFonts w:ascii="Helvetica" w:hAnsi="Helvetica" w:eastAsia="宋体" w:cs="Helvetica"/>
          <w:color w:val="000000"/>
          <w:kern w:val="0"/>
          <w:szCs w:val="21"/>
        </w:rPr>
        <w:drawing>
          <wp:inline distT="0" distB="0" distL="0" distR="0">
            <wp:extent cx="161925" cy="152400"/>
            <wp:effectExtent l="0" t="0" r="9525" b="0"/>
            <wp:docPr id="25" name="图片 25" descr="http://statics.jylmdp.com/QUIMG/191519/4e7b03ef2ec44889b0d83c9e397210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http://statics.jylmdp.com/QUIMG/191519/4e7b03ef2ec44889b0d83c9e397210e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过小</w:t>
      </w:r>
    </w:p>
    <w:p w14:paraId="1D49535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B7E6B1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w:t>
      </w:r>
      <w:r>
        <w:rPr>
          <w:rFonts w:ascii="Helvetica" w:hAnsi="Helvetica" w:eastAsia="宋体" w:cs="Helvetica"/>
          <w:color w:val="999999"/>
          <w:kern w:val="0"/>
          <w:sz w:val="18"/>
          <w:szCs w:val="18"/>
        </w:rPr>
        <w:drawing>
          <wp:inline distT="0" distB="0" distL="0" distR="0">
            <wp:extent cx="5762625" cy="2457450"/>
            <wp:effectExtent l="0" t="0" r="9525" b="0"/>
            <wp:docPr id="24" name="图片 24" descr="http://statics.jylmdp.com/QUIMG/191519/64acabe9ab8c4191bde60365685707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statics.jylmdp.com/QUIMG/191519/64acabe9ab8c4191bde603656857072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62625" cy="2457450"/>
                    </a:xfrm>
                    <a:prstGeom prst="rect">
                      <a:avLst/>
                    </a:prstGeom>
                    <a:noFill/>
                    <a:ln>
                      <a:noFill/>
                    </a:ln>
                  </pic:spPr>
                </pic:pic>
              </a:graphicData>
            </a:graphic>
          </wp:inline>
        </w:drawing>
      </w:r>
    </w:p>
    <w:p w14:paraId="3CE94BC5">
      <w:pPr>
        <w:widowControl/>
        <w:jc w:val="left"/>
        <w:outlineLvl w:val="5"/>
        <w:rPr>
          <w:rFonts w:hint="eastAsia" w:ascii="Helvetica" w:hAnsi="Helvetica" w:eastAsia="宋体" w:cs="Helvetica"/>
          <w:color w:val="000000"/>
          <w:kern w:val="0"/>
          <w:sz w:val="24"/>
          <w:szCs w:val="24"/>
          <w:lang w:eastAsia="zh-CN"/>
        </w:rPr>
      </w:pPr>
    </w:p>
    <w:p w14:paraId="20F9405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8：丝圈式缺隙保持器常用于</w:t>
      </w:r>
    </w:p>
    <w:p w14:paraId="2741AAE5">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A：下尖牙早失</w:t>
      </w:r>
    </w:p>
    <w:p w14:paraId="7E732B30">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B：个别后牙早失</w:t>
      </w:r>
    </w:p>
    <w:p w14:paraId="59683DB2">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C：多数乳磨牙早失</w:t>
      </w:r>
    </w:p>
    <w:p w14:paraId="4232619C">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D：恒牙早失</w:t>
      </w:r>
    </w:p>
    <w:p w14:paraId="2AC3671F">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0EDE21E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A78CFF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答案解析：丝圈式间隙保持器适用于个别后牙早失：单侧第一乳磨牙早期丧失；双侧乳磨牙早失用其他间隙保持器装置困难的病例；第二乳磨牙早失，第一恒磨牙完全萌出或拆除远中导板式间隙保持器后。</w:t>
      </w:r>
    </w:p>
    <w:p w14:paraId="579AAE81">
      <w:pPr>
        <w:widowControl/>
        <w:jc w:val="left"/>
        <w:outlineLvl w:val="5"/>
        <w:rPr>
          <w:rFonts w:hint="eastAsia" w:ascii="Helvetica" w:hAnsi="Helvetica" w:eastAsia="宋体" w:cs="Helvetica"/>
          <w:color w:val="000000"/>
          <w:kern w:val="0"/>
          <w:sz w:val="24"/>
          <w:szCs w:val="24"/>
          <w:lang w:eastAsia="zh-CN"/>
        </w:rPr>
      </w:pPr>
    </w:p>
    <w:p w14:paraId="1606C8D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9：调磨法适用于</w:t>
      </w:r>
    </w:p>
    <w:p w14:paraId="1A893F09">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A：乳前牙反</w:t>
      </w:r>
      <w:r>
        <w:rPr>
          <w:rFonts w:ascii="Helvetica" w:hAnsi="Helvetica" w:eastAsia="宋体" w:cs="Helvetica"/>
          <w:color w:val="000000"/>
          <w:kern w:val="0"/>
          <w:szCs w:val="21"/>
        </w:rPr>
        <w:drawing>
          <wp:inline distT="0" distB="0" distL="0" distR="0">
            <wp:extent cx="161925" cy="152400"/>
            <wp:effectExtent l="0" t="0" r="9525" b="0"/>
            <wp:docPr id="23" name="图片 23" descr="http://statics.jylmdp.com/QUIMG/191519/46d71ffab39f47f49a9f3656e12d5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statics.jylmdp.com/QUIMG/191519/46d71ffab39f47f49a9f3656e12d504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，反覆</w:t>
      </w:r>
      <w:r>
        <w:rPr>
          <w:rFonts w:ascii="Helvetica" w:hAnsi="Helvetica" w:eastAsia="宋体" w:cs="Helvetica"/>
          <w:color w:val="000000"/>
          <w:kern w:val="0"/>
          <w:szCs w:val="21"/>
        </w:rPr>
        <w:drawing>
          <wp:inline distT="0" distB="0" distL="0" distR="0">
            <wp:extent cx="161925" cy="152400"/>
            <wp:effectExtent l="0" t="0" r="9525" b="0"/>
            <wp:docPr id="22" name="图片 22" descr="http://statics.jylmdp.com/QUIMG/191519/46d71ffab39f47f49a9f3656e12d5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statics.jylmdp.com/QUIMG/191519/46d71ffab39f47f49a9f3656e12d504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深者</w:t>
      </w:r>
    </w:p>
    <w:p w14:paraId="08D81EFE">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B：乳前牙反</w:t>
      </w:r>
      <w:r>
        <w:rPr>
          <w:rFonts w:ascii="Helvetica" w:hAnsi="Helvetica" w:eastAsia="宋体" w:cs="Helvetica"/>
          <w:color w:val="000000"/>
          <w:kern w:val="0"/>
          <w:szCs w:val="21"/>
        </w:rPr>
        <w:drawing>
          <wp:inline distT="0" distB="0" distL="0" distR="0">
            <wp:extent cx="161925" cy="152400"/>
            <wp:effectExtent l="0" t="0" r="9525" b="0"/>
            <wp:docPr id="21" name="图片 21" descr="http://statics.jylmdp.com/QUIMG/191519/46d71ffab39f47f49a9f3656e12d5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statics.jylmdp.com/QUIMG/191519/46d71ffab39f47f49a9f3656e12d504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，反覆盖过大者</w:t>
      </w:r>
    </w:p>
    <w:p w14:paraId="445EA806">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C：乳前牙反</w:t>
      </w:r>
      <w:r>
        <w:rPr>
          <w:rFonts w:ascii="Helvetica" w:hAnsi="Helvetica" w:eastAsia="宋体" w:cs="Helvetica"/>
          <w:color w:val="000000"/>
          <w:kern w:val="0"/>
          <w:szCs w:val="21"/>
        </w:rPr>
        <w:drawing>
          <wp:inline distT="0" distB="0" distL="0" distR="0">
            <wp:extent cx="161925" cy="152400"/>
            <wp:effectExtent l="0" t="0" r="9525" b="0"/>
            <wp:docPr id="20" name="图片 20" descr="http://statics.jylmdp.com/QUIMG/191519/46d71ffab39f47f49a9f3656e12d5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statics.jylmdp.com/QUIMG/191519/46d71ffab39f47f49a9f3656e12d504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，反覆</w:t>
      </w:r>
      <w:r>
        <w:rPr>
          <w:rFonts w:ascii="Helvetica" w:hAnsi="Helvetica" w:eastAsia="宋体" w:cs="Helvetica"/>
          <w:color w:val="000000"/>
          <w:kern w:val="0"/>
          <w:szCs w:val="21"/>
        </w:rPr>
        <w:drawing>
          <wp:inline distT="0" distB="0" distL="0" distR="0">
            <wp:extent cx="161925" cy="152400"/>
            <wp:effectExtent l="0" t="0" r="9525" b="0"/>
            <wp:docPr id="19" name="图片 19" descr="http://statics.jylmdp.com/QUIMG/191519/46d71ffab39f47f49a9f3656e12d5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statics.jylmdp.com/QUIMG/191519/46d71ffab39f47f49a9f3656e12d504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中度者</w:t>
      </w:r>
    </w:p>
    <w:p w14:paraId="47D3F049">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D：乳前牙反</w:t>
      </w:r>
      <w:r>
        <w:rPr>
          <w:rFonts w:ascii="Helvetica" w:hAnsi="Helvetica" w:eastAsia="宋体" w:cs="Helvetica"/>
          <w:color w:val="000000"/>
          <w:kern w:val="0"/>
          <w:szCs w:val="21"/>
        </w:rPr>
        <w:drawing>
          <wp:inline distT="0" distB="0" distL="0" distR="0">
            <wp:extent cx="161925" cy="152400"/>
            <wp:effectExtent l="0" t="0" r="9525" b="0"/>
            <wp:docPr id="18" name="图片 18" descr="http://statics.jylmdp.com/QUIMG/191519/46d71ffab39f47f49a9f3656e12d5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http://statics.jylmdp.com/QUIMG/191519/46d71ffab39f47f49a9f3656e12d504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，反覆</w:t>
      </w:r>
      <w:r>
        <w:rPr>
          <w:rFonts w:ascii="Helvetica" w:hAnsi="Helvetica" w:eastAsia="宋体" w:cs="Helvetica"/>
          <w:color w:val="000000"/>
          <w:kern w:val="0"/>
          <w:szCs w:val="21"/>
        </w:rPr>
        <w:drawing>
          <wp:inline distT="0" distB="0" distL="0" distR="0">
            <wp:extent cx="161925" cy="152400"/>
            <wp:effectExtent l="0" t="0" r="9525" b="0"/>
            <wp:docPr id="17" name="图片 17" descr="http://statics.jylmdp.com/QUIMG/191519/46d71ffab39f47f49a9f3656e12d5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http://statics.jylmdp.com/QUIMG/191519/46d71ffab39f47f49a9f3656e12d504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浅者</w:t>
      </w:r>
    </w:p>
    <w:p w14:paraId="66660BF7">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577AC16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DEFC987">
      <w:pPr>
        <w:widowControl/>
        <w:jc w:val="left"/>
        <w:outlineLvl w:val="5"/>
        <w:rPr>
          <w:rFonts w:hint="eastAsia" w:ascii="Helvetica" w:hAnsi="Helvetica" w:eastAsia="宋体" w:cs="Helvetica"/>
          <w:color w:val="000000"/>
          <w:kern w:val="0"/>
          <w:sz w:val="24"/>
          <w:szCs w:val="24"/>
          <w:lang w:eastAsia="zh-CN"/>
        </w:rPr>
      </w:pPr>
    </w:p>
    <w:p w14:paraId="20B2A67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10：直丝弓矫治器消除第一序列弯曲是通过</w:t>
      </w:r>
    </w:p>
    <w:p w14:paraId="0A957278">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A：槽沟上加入唇舌向倾斜角度</w:t>
      </w:r>
    </w:p>
    <w:p w14:paraId="12845D37">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B：槽沟上加入近远中倾斜角度</w:t>
      </w:r>
    </w:p>
    <w:p w14:paraId="0A087F2C">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C：托槽底加入近远中倾斜角度</w:t>
      </w:r>
    </w:p>
    <w:p w14:paraId="5D448957">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D：托槽底加入唇舌向倾斜角度</w:t>
      </w:r>
    </w:p>
    <w:p w14:paraId="74C74AC8">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E：调节托槽底的厚度</w:t>
      </w:r>
    </w:p>
    <w:p w14:paraId="23236A0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21ED692">
      <w:pPr>
        <w:widowControl/>
        <w:jc w:val="left"/>
        <w:outlineLvl w:val="5"/>
        <w:rPr>
          <w:rFonts w:hint="eastAsia" w:ascii="Helvetica" w:hAnsi="Helvetica" w:eastAsia="宋体" w:cs="Helvetica"/>
          <w:color w:val="000000"/>
          <w:kern w:val="0"/>
          <w:sz w:val="24"/>
          <w:szCs w:val="24"/>
          <w:lang w:eastAsia="zh-CN"/>
        </w:rPr>
      </w:pPr>
    </w:p>
    <w:p w14:paraId="2C9B63F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11：面罩前牵引矫治，单侧的牵引力量为</w:t>
      </w:r>
    </w:p>
    <w:p w14:paraId="77EFC2FA">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A：50～100 g</w:t>
      </w:r>
    </w:p>
    <w:p w14:paraId="30C28B89">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B：500～1 000 g</w:t>
      </w:r>
    </w:p>
    <w:p w14:paraId="3445E5D5">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C：100～200 g</w:t>
      </w:r>
    </w:p>
    <w:p w14:paraId="0D95CB18">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D：300～500 g</w:t>
      </w:r>
    </w:p>
    <w:p w14:paraId="6C7BD239">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E：200～300 g</w:t>
      </w:r>
    </w:p>
    <w:p w14:paraId="2CD5CE5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26C90C5">
      <w:pPr>
        <w:widowControl/>
        <w:jc w:val="left"/>
        <w:outlineLvl w:val="5"/>
        <w:rPr>
          <w:rFonts w:hint="eastAsia" w:ascii="Helvetica" w:hAnsi="Helvetica" w:eastAsia="宋体" w:cs="Helvetica"/>
          <w:color w:val="000000"/>
          <w:kern w:val="0"/>
          <w:sz w:val="24"/>
          <w:szCs w:val="24"/>
          <w:lang w:eastAsia="zh-CN"/>
        </w:rPr>
      </w:pPr>
    </w:p>
    <w:p w14:paraId="3C1C39D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12：下列不属于种植义齿上部结构的</w:t>
      </w:r>
    </w:p>
    <w:p w14:paraId="0CEF7A53">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A：中央螺丝</w:t>
      </w:r>
    </w:p>
    <w:p w14:paraId="32466579">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B：接圈固定螺丝</w:t>
      </w:r>
    </w:p>
    <w:p w14:paraId="6393BF32">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C：固定螺丝</w:t>
      </w:r>
    </w:p>
    <w:p w14:paraId="195046F1">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D：水平螺丝</w:t>
      </w:r>
    </w:p>
    <w:p w14:paraId="205E2602">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E：人造冠</w:t>
      </w:r>
    </w:p>
    <w:p w14:paraId="0FF0BF5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37A1760">
      <w:pPr>
        <w:widowControl/>
        <w:jc w:val="left"/>
        <w:outlineLvl w:val="5"/>
        <w:rPr>
          <w:rFonts w:hint="eastAsia" w:ascii="Helvetica" w:hAnsi="Helvetica" w:eastAsia="宋体" w:cs="Helvetica"/>
          <w:color w:val="000000"/>
          <w:kern w:val="0"/>
          <w:sz w:val="24"/>
          <w:szCs w:val="24"/>
          <w:lang w:eastAsia="zh-CN"/>
        </w:rPr>
      </w:pPr>
    </w:p>
    <w:p w14:paraId="75BF8D3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13：急性根尖脓肿时，脓液最佳引流途径是</w:t>
      </w:r>
    </w:p>
    <w:p w14:paraId="04BEB161">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A：经牙槽骨由皮肤引流</w:t>
      </w:r>
    </w:p>
    <w:p w14:paraId="3499CB74">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B：经牙周袋引流</w:t>
      </w:r>
    </w:p>
    <w:p w14:paraId="7B6689D2">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C：经黏膜引流</w:t>
      </w:r>
    </w:p>
    <w:p w14:paraId="361F2F5A">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D：经龈沟引流</w:t>
      </w:r>
    </w:p>
    <w:p w14:paraId="4896B7E1">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E：经根管由龋洞引流</w:t>
      </w:r>
    </w:p>
    <w:p w14:paraId="2DF1594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7CB3E22">
      <w:pPr>
        <w:widowControl/>
        <w:jc w:val="left"/>
        <w:outlineLvl w:val="5"/>
        <w:rPr>
          <w:rFonts w:hint="eastAsia" w:ascii="Helvetica" w:hAnsi="Helvetica" w:eastAsia="宋体" w:cs="Helvetica"/>
          <w:color w:val="000000"/>
          <w:kern w:val="0"/>
          <w:sz w:val="24"/>
          <w:szCs w:val="24"/>
          <w:lang w:eastAsia="zh-CN"/>
        </w:rPr>
      </w:pPr>
    </w:p>
    <w:p w14:paraId="69A48A9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14：采取哪种印模不需要进行肌功能修整</w:t>
      </w:r>
    </w:p>
    <w:p w14:paraId="35CB21DE">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A：功能式印模</w:t>
      </w:r>
    </w:p>
    <w:p w14:paraId="25CC7C68">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B：牙支持式义齿的印模</w:t>
      </w:r>
    </w:p>
    <w:p w14:paraId="5CC2F201">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C：黏膜支持式义齿的印模</w:t>
      </w:r>
    </w:p>
    <w:p w14:paraId="62D5840B">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D：混合支持式义齿的印模</w:t>
      </w:r>
    </w:p>
    <w:p w14:paraId="367D1393">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E：解剖式印模</w:t>
      </w:r>
    </w:p>
    <w:p w14:paraId="79F6873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8335233">
      <w:pPr>
        <w:widowControl/>
        <w:jc w:val="left"/>
        <w:outlineLvl w:val="5"/>
        <w:rPr>
          <w:rFonts w:hint="eastAsia" w:ascii="Helvetica" w:hAnsi="Helvetica" w:eastAsia="宋体" w:cs="Helvetica"/>
          <w:color w:val="000000"/>
          <w:kern w:val="0"/>
          <w:sz w:val="24"/>
          <w:szCs w:val="24"/>
          <w:lang w:eastAsia="zh-CN"/>
        </w:rPr>
      </w:pPr>
    </w:p>
    <w:p w14:paraId="1C75712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15：牙龈卟啉单胞茵与下列哪项关系最密切</w:t>
      </w:r>
    </w:p>
    <w:p w14:paraId="58683BCD">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A：成人牙周炎</w:t>
      </w:r>
    </w:p>
    <w:p w14:paraId="4D29EE76">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B：快速进展型牙周炎</w:t>
      </w:r>
    </w:p>
    <w:p w14:paraId="46740CD5">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C：ANUG</w:t>
      </w:r>
    </w:p>
    <w:p w14:paraId="3D303B07">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D：青少年牙周炎</w:t>
      </w:r>
    </w:p>
    <w:p w14:paraId="450C9432">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E：难治性牙周炎</w:t>
      </w:r>
    </w:p>
    <w:p w14:paraId="2CC1453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41FA58B9">
      <w:pPr>
        <w:widowControl/>
        <w:jc w:val="left"/>
        <w:outlineLvl w:val="5"/>
        <w:rPr>
          <w:rFonts w:hint="eastAsia" w:ascii="Helvetica" w:hAnsi="Helvetica" w:eastAsia="宋体" w:cs="Helvetica"/>
          <w:color w:val="000000"/>
          <w:kern w:val="0"/>
          <w:sz w:val="24"/>
          <w:szCs w:val="24"/>
          <w:lang w:eastAsia="zh-CN"/>
        </w:rPr>
      </w:pPr>
    </w:p>
    <w:p w14:paraId="4D4C21D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16：深覆</w:t>
      </w:r>
      <w:r>
        <w:rPr>
          <w:rFonts w:ascii="Helvetica" w:hAnsi="Helvetica" w:eastAsia="宋体" w:cs="Helvetica"/>
          <w:color w:val="000000"/>
          <w:kern w:val="0"/>
          <w:sz w:val="24"/>
          <w:szCs w:val="24"/>
        </w:rPr>
        <w:drawing>
          <wp:inline distT="0" distB="0" distL="0" distR="0">
            <wp:extent cx="180975" cy="133350"/>
            <wp:effectExtent l="0" t="0" r="9525" b="0"/>
            <wp:docPr id="16" name="图片 16" descr="http://statics.jylmdp.com/QUIMG/191519/098757aef7cf49d0a6d4f0e3944af3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http://statics.jylmdp.com/QUIMG/191519/098757aef7cf49d0a6d4f0e3944af3b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0975" cy="133350"/>
                    </a:xfrm>
                    <a:prstGeom prst="rect">
                      <a:avLst/>
                    </a:prstGeom>
                    <a:noFill/>
                    <a:ln>
                      <a:noFill/>
                    </a:ln>
                  </pic:spPr>
                </pic:pic>
              </a:graphicData>
            </a:graphic>
          </wp:inline>
        </w:drawing>
      </w:r>
      <w:r>
        <w:rPr>
          <w:rFonts w:ascii="Helvetica" w:hAnsi="Helvetica" w:eastAsia="宋体" w:cs="Helvetica"/>
          <w:color w:val="000000"/>
          <w:kern w:val="0"/>
          <w:sz w:val="24"/>
          <w:szCs w:val="24"/>
        </w:rPr>
        <w:t>主要是</w:t>
      </w:r>
    </w:p>
    <w:p w14:paraId="25CDBAC7">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A：前后牙牙槽高度发育过度</w:t>
      </w:r>
    </w:p>
    <w:p w14:paraId="6905933F">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B：前后牙牙槽高度发育不足</w:t>
      </w:r>
    </w:p>
    <w:p w14:paraId="1606AB37">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C：前牙槽高度发育不足后牙槽高度发育过度</w:t>
      </w:r>
    </w:p>
    <w:p w14:paraId="6B6E6292">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D：前牙槽高度发育过度后牙槽高度发育不足</w:t>
      </w:r>
    </w:p>
    <w:p w14:paraId="3E38984E">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5B12A76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CAF4899">
      <w:pPr>
        <w:widowControl/>
        <w:jc w:val="left"/>
        <w:outlineLvl w:val="5"/>
        <w:rPr>
          <w:rFonts w:hint="eastAsia" w:ascii="Helvetica" w:hAnsi="Helvetica" w:eastAsia="宋体" w:cs="Helvetica"/>
          <w:color w:val="000000"/>
          <w:kern w:val="0"/>
          <w:sz w:val="24"/>
          <w:szCs w:val="24"/>
          <w:lang w:eastAsia="zh-CN"/>
        </w:rPr>
      </w:pPr>
    </w:p>
    <w:p w14:paraId="13EB2B2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17：龈上清洁时，清洁器工作刃平面与牙面的角度应该为</w:t>
      </w:r>
    </w:p>
    <w:p w14:paraId="09D57B88">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A：60°</w:t>
      </w:r>
    </w:p>
    <w:p w14:paraId="260AF58D">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B：45°</w:t>
      </w:r>
    </w:p>
    <w:p w14:paraId="57143C88">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C：120°</w:t>
      </w:r>
    </w:p>
    <w:p w14:paraId="35D0F812">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D：80°～90°</w:t>
      </w:r>
    </w:p>
    <w:p w14:paraId="1ACF528A">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E：以上都不对</w:t>
      </w:r>
    </w:p>
    <w:p w14:paraId="6F18CA9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86E9F33">
      <w:pPr>
        <w:widowControl/>
        <w:jc w:val="left"/>
        <w:outlineLvl w:val="5"/>
        <w:rPr>
          <w:rFonts w:hint="eastAsia" w:ascii="Helvetica" w:hAnsi="Helvetica" w:eastAsia="宋体" w:cs="Helvetica"/>
          <w:color w:val="000000"/>
          <w:kern w:val="0"/>
          <w:sz w:val="24"/>
          <w:szCs w:val="24"/>
          <w:lang w:eastAsia="zh-CN"/>
        </w:rPr>
      </w:pPr>
    </w:p>
    <w:p w14:paraId="5EC3C4C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18：下列哪种口腔黏膜溃疡，不属于创伤性溃疡范畴</w:t>
      </w:r>
    </w:p>
    <w:p w14:paraId="5F34D2F5">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A：褥疮性溃疡</w:t>
      </w:r>
    </w:p>
    <w:p w14:paraId="5B8FCB9E">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B：结核性溃疡</w:t>
      </w:r>
    </w:p>
    <w:p w14:paraId="1B1B63B0">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C：自伤性溃疡</w:t>
      </w:r>
    </w:p>
    <w:p w14:paraId="0A1C91E4">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D：Bednar溃疡</w:t>
      </w:r>
    </w:p>
    <w:p w14:paraId="587A4DBA">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E：化学灼伤性溃疡</w:t>
      </w:r>
    </w:p>
    <w:p w14:paraId="2BE0003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1AC4666">
      <w:pPr>
        <w:widowControl/>
        <w:jc w:val="left"/>
        <w:outlineLvl w:val="5"/>
        <w:rPr>
          <w:rFonts w:hint="eastAsia" w:ascii="Helvetica" w:hAnsi="Helvetica" w:eastAsia="宋体" w:cs="Helvetica"/>
          <w:color w:val="000000"/>
          <w:kern w:val="0"/>
          <w:sz w:val="24"/>
          <w:szCs w:val="24"/>
          <w:lang w:eastAsia="zh-CN"/>
        </w:rPr>
      </w:pPr>
    </w:p>
    <w:p w14:paraId="691AD66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19：急性牙痛的患者医生最先做的事情不应该是</w:t>
      </w:r>
    </w:p>
    <w:p w14:paraId="18F3CB54">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A：温度测试</w:t>
      </w:r>
    </w:p>
    <w:p w14:paraId="40C6E429">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B：X线牙片</w:t>
      </w:r>
    </w:p>
    <w:p w14:paraId="147113BE">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C：给患者服用止痛药</w:t>
      </w:r>
    </w:p>
    <w:p w14:paraId="348BD9C8">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D：问诊</w:t>
      </w:r>
    </w:p>
    <w:p w14:paraId="6FBDCDA6">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E：检查患牙</w:t>
      </w:r>
    </w:p>
    <w:p w14:paraId="769B934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44752DE">
      <w:pPr>
        <w:widowControl/>
        <w:jc w:val="left"/>
        <w:outlineLvl w:val="5"/>
        <w:rPr>
          <w:rFonts w:hint="eastAsia" w:ascii="Helvetica" w:hAnsi="Helvetica" w:eastAsia="宋体" w:cs="Helvetica"/>
          <w:color w:val="000000"/>
          <w:kern w:val="0"/>
          <w:sz w:val="24"/>
          <w:szCs w:val="24"/>
          <w:lang w:eastAsia="zh-CN"/>
        </w:rPr>
      </w:pPr>
    </w:p>
    <w:p w14:paraId="7B8ABD9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20：Moyers预测法是</w:t>
      </w:r>
    </w:p>
    <w:p w14:paraId="077ED8AD">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A：牙弓对称性的测量分析</w:t>
      </w:r>
    </w:p>
    <w:p w14:paraId="0CEF7D53">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B：预测上牙弓的宽度</w:t>
      </w:r>
    </w:p>
    <w:p w14:paraId="081771AA">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C：预测牙齿大小协调性</w:t>
      </w:r>
    </w:p>
    <w:p w14:paraId="7715C1F1">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D：预测未萌上下尖牙与双尖牙的宽度</w:t>
      </w:r>
    </w:p>
    <w:p w14:paraId="493A3CEA">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E：分析牙弓拥挤度</w:t>
      </w:r>
    </w:p>
    <w:p w14:paraId="6DF56CD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F5B119B">
      <w:pPr>
        <w:widowControl/>
        <w:jc w:val="left"/>
        <w:outlineLvl w:val="5"/>
        <w:rPr>
          <w:rFonts w:hint="eastAsia" w:ascii="Helvetica" w:hAnsi="Helvetica" w:eastAsia="宋体" w:cs="Helvetica"/>
          <w:color w:val="000000"/>
          <w:kern w:val="0"/>
          <w:sz w:val="24"/>
          <w:szCs w:val="24"/>
          <w:lang w:eastAsia="zh-CN"/>
        </w:rPr>
      </w:pPr>
    </w:p>
    <w:p w14:paraId="63F373B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21：下列哪种矫治器不需要咬合重建</w:t>
      </w:r>
    </w:p>
    <w:p w14:paraId="3157F8DC">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A：上颌双侧</w:t>
      </w:r>
      <w:r>
        <w:rPr>
          <w:rFonts w:ascii="Helvetica" w:hAnsi="Helvetica" w:eastAsia="宋体" w:cs="Helvetica"/>
          <w:color w:val="000000"/>
          <w:kern w:val="0"/>
          <w:szCs w:val="21"/>
        </w:rPr>
        <w:drawing>
          <wp:inline distT="0" distB="0" distL="0" distR="0">
            <wp:extent cx="161925" cy="152400"/>
            <wp:effectExtent l="0" t="0" r="9525" b="0"/>
            <wp:docPr id="15" name="图片 15" descr="http://statics.jylmdp.com/QUIMG/191518/31771572d2934e0c8aed772f7c26a4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statics.jylmdp.com/QUIMG/191518/31771572d2934e0c8aed772f7c26a4e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垫矫治器</w:t>
      </w:r>
    </w:p>
    <w:p w14:paraId="718F9EA8">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B：生物调节器</w:t>
      </w:r>
    </w:p>
    <w:p w14:paraId="1F8D6FDB">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C：肌激动器</w:t>
      </w:r>
    </w:p>
    <w:p w14:paraId="4A144D4E">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D：双</w:t>
      </w:r>
      <w:r>
        <w:rPr>
          <w:rFonts w:ascii="Helvetica" w:hAnsi="Helvetica" w:eastAsia="宋体" w:cs="Helvetica"/>
          <w:color w:val="000000"/>
          <w:kern w:val="0"/>
          <w:szCs w:val="21"/>
        </w:rPr>
        <w:drawing>
          <wp:inline distT="0" distB="0" distL="0" distR="0">
            <wp:extent cx="161925" cy="152400"/>
            <wp:effectExtent l="0" t="0" r="9525" b="0"/>
            <wp:docPr id="14" name="图片 14" descr="http://statics.jylmdp.com/QUIMG/191518/31771572d2934e0c8aed772f7c26a4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http://statics.jylmdp.com/QUIMG/191518/31771572d2934e0c8aed772f7c26a4e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板矫治器</w:t>
      </w:r>
    </w:p>
    <w:p w14:paraId="0FF8FB78">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E：功能调节器</w:t>
      </w:r>
    </w:p>
    <w:p w14:paraId="19F5550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042D143">
      <w:pPr>
        <w:widowControl/>
        <w:jc w:val="left"/>
        <w:outlineLvl w:val="5"/>
        <w:rPr>
          <w:rFonts w:hint="eastAsia" w:ascii="Helvetica" w:hAnsi="Helvetica" w:eastAsia="宋体" w:cs="Helvetica"/>
          <w:color w:val="000000"/>
          <w:kern w:val="0"/>
          <w:sz w:val="24"/>
          <w:szCs w:val="24"/>
          <w:lang w:eastAsia="zh-CN"/>
        </w:rPr>
      </w:pPr>
    </w:p>
    <w:p w14:paraId="0F5315F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22：口呼吸的形成因素</w:t>
      </w:r>
    </w:p>
    <w:p w14:paraId="0F0DDA99">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A：髁突肥大</w:t>
      </w:r>
    </w:p>
    <w:p w14:paraId="77D55C95">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B：巨舌症</w:t>
      </w:r>
    </w:p>
    <w:p w14:paraId="0CB8EAC3">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C：唇腭裂</w:t>
      </w:r>
    </w:p>
    <w:p w14:paraId="6665CE03">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D：牙萌出顺序异常</w:t>
      </w:r>
    </w:p>
    <w:p w14:paraId="417DBF41">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E：腺样体肥大</w:t>
      </w:r>
    </w:p>
    <w:p w14:paraId="4C68CF9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D671E82">
      <w:pPr>
        <w:widowControl/>
        <w:jc w:val="left"/>
        <w:outlineLvl w:val="5"/>
        <w:rPr>
          <w:rFonts w:hint="eastAsia" w:ascii="Helvetica" w:hAnsi="Helvetica" w:eastAsia="宋体" w:cs="Helvetica"/>
          <w:color w:val="000000"/>
          <w:kern w:val="0"/>
          <w:sz w:val="24"/>
          <w:szCs w:val="24"/>
          <w:lang w:eastAsia="zh-CN"/>
        </w:rPr>
      </w:pPr>
    </w:p>
    <w:p w14:paraId="499AC4C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23：咬撬法用于</w:t>
      </w:r>
    </w:p>
    <w:p w14:paraId="360B1E39">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A：乳前牙反</w:t>
      </w:r>
      <w:r>
        <w:rPr>
          <w:rFonts w:ascii="Helvetica" w:hAnsi="Helvetica" w:eastAsia="宋体" w:cs="Helvetica"/>
          <w:color w:val="000000"/>
          <w:kern w:val="0"/>
          <w:szCs w:val="21"/>
        </w:rPr>
        <w:drawing>
          <wp:inline distT="0" distB="0" distL="0" distR="0">
            <wp:extent cx="161925" cy="152400"/>
            <wp:effectExtent l="0" t="0" r="9525" b="0"/>
            <wp:docPr id="13" name="图片 13" descr="http://statics.jylmdp.com/QUIMG/191518/c4376eb1710f441d88f8e35719386a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tatics.jylmdp.com/QUIMG/191518/c4376eb1710f441d88f8e35719386a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，反覆</w:t>
      </w:r>
      <w:r>
        <w:rPr>
          <w:rFonts w:ascii="Helvetica" w:hAnsi="Helvetica" w:eastAsia="宋体" w:cs="Helvetica"/>
          <w:color w:val="000000"/>
          <w:kern w:val="0"/>
          <w:szCs w:val="21"/>
        </w:rPr>
        <w:drawing>
          <wp:inline distT="0" distB="0" distL="0" distR="0">
            <wp:extent cx="161925" cy="152400"/>
            <wp:effectExtent l="0" t="0" r="9525" b="0"/>
            <wp:docPr id="12" name="图片 12" descr="http://statics.jylmdp.com/QUIMG/191518/c4376eb1710f441d88f8e35719386a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tatics.jylmdp.com/QUIMG/191518/c4376eb1710f441d88f8e35719386a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浅者</w:t>
      </w:r>
    </w:p>
    <w:p w14:paraId="5642E113">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B：乳前牙反</w:t>
      </w:r>
      <w:r>
        <w:rPr>
          <w:rFonts w:ascii="Helvetica" w:hAnsi="Helvetica" w:eastAsia="宋体" w:cs="Helvetica"/>
          <w:color w:val="000000"/>
          <w:kern w:val="0"/>
          <w:szCs w:val="21"/>
        </w:rPr>
        <w:drawing>
          <wp:inline distT="0" distB="0" distL="0" distR="0">
            <wp:extent cx="161925" cy="152400"/>
            <wp:effectExtent l="0" t="0" r="9525" b="0"/>
            <wp:docPr id="11" name="图片 11" descr="http://statics.jylmdp.com/QUIMG/191518/c4376eb1710f441d88f8e35719386a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ttp://statics.jylmdp.com/QUIMG/191518/c4376eb1710f441d88f8e35719386a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，反覆</w:t>
      </w:r>
      <w:r>
        <w:rPr>
          <w:rFonts w:ascii="Helvetica" w:hAnsi="Helvetica" w:eastAsia="宋体" w:cs="Helvetica"/>
          <w:color w:val="000000"/>
          <w:kern w:val="0"/>
          <w:szCs w:val="21"/>
        </w:rPr>
        <w:drawing>
          <wp:inline distT="0" distB="0" distL="0" distR="0">
            <wp:extent cx="161925" cy="152400"/>
            <wp:effectExtent l="0" t="0" r="9525" b="0"/>
            <wp:docPr id="10" name="图片 10" descr="http://statics.jylmdp.com/QUIMG/191518/c4376eb1710f441d88f8e35719386a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tatics.jylmdp.com/QUIMG/191518/c4376eb1710f441d88f8e35719386a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深者</w:t>
      </w:r>
    </w:p>
    <w:p w14:paraId="142223CA">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C：混合牙列期，骨性反</w:t>
      </w:r>
      <w:r>
        <w:rPr>
          <w:rFonts w:ascii="Helvetica" w:hAnsi="Helvetica" w:eastAsia="宋体" w:cs="Helvetica"/>
          <w:color w:val="000000"/>
          <w:kern w:val="0"/>
          <w:szCs w:val="21"/>
        </w:rPr>
        <w:drawing>
          <wp:inline distT="0" distB="0" distL="0" distR="0">
            <wp:extent cx="161925" cy="152400"/>
            <wp:effectExtent l="0" t="0" r="9525" b="0"/>
            <wp:docPr id="9" name="图片 9" descr="http://statics.jylmdp.com/QUIMG/191518/c4376eb1710f441d88f8e35719386a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tatics.jylmdp.com/QUIMG/191518/c4376eb1710f441d88f8e35719386a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68E1E42A">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D：混合牙列期后牙反</w:t>
      </w:r>
      <w:r>
        <w:rPr>
          <w:rFonts w:ascii="Helvetica" w:hAnsi="Helvetica" w:eastAsia="宋体" w:cs="Helvetica"/>
          <w:color w:val="000000"/>
          <w:kern w:val="0"/>
          <w:szCs w:val="21"/>
        </w:rPr>
        <w:drawing>
          <wp:inline distT="0" distB="0" distL="0" distR="0">
            <wp:extent cx="161925" cy="152400"/>
            <wp:effectExtent l="0" t="0" r="9525" b="0"/>
            <wp:docPr id="8" name="图片 8" descr="http://statics.jylmdp.com/QUIMG/191518/c4376eb1710f441d88f8e35719386a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statics.jylmdp.com/QUIMG/191518/c4376eb1710f441d88f8e35719386a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1AC6A94E">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E：混合牙列期，个别恒切牙浅反</w:t>
      </w:r>
      <w:r>
        <w:rPr>
          <w:rFonts w:ascii="Helvetica" w:hAnsi="Helvetica" w:eastAsia="宋体" w:cs="Helvetica"/>
          <w:color w:val="000000"/>
          <w:kern w:val="0"/>
          <w:szCs w:val="21"/>
        </w:rPr>
        <w:drawing>
          <wp:inline distT="0" distB="0" distL="0" distR="0">
            <wp:extent cx="161925" cy="152400"/>
            <wp:effectExtent l="0" t="0" r="9525" b="0"/>
            <wp:docPr id="7" name="图片 7" descr="http://statics.jylmdp.com/QUIMG/191518/c4376eb1710f441d88f8e35719386a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tatics.jylmdp.com/QUIMG/191518/c4376eb1710f441d88f8e35719386a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6B097F7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D82F6FA">
      <w:pPr>
        <w:widowControl/>
        <w:jc w:val="left"/>
        <w:outlineLvl w:val="5"/>
        <w:rPr>
          <w:rFonts w:hint="eastAsia" w:ascii="Helvetica" w:hAnsi="Helvetica" w:eastAsia="宋体" w:cs="Helvetica"/>
          <w:color w:val="000000"/>
          <w:kern w:val="0"/>
          <w:sz w:val="24"/>
          <w:szCs w:val="24"/>
          <w:lang w:eastAsia="zh-CN"/>
        </w:rPr>
      </w:pPr>
    </w:p>
    <w:p w14:paraId="666F885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24：成人正畸的目标是</w:t>
      </w:r>
    </w:p>
    <w:p w14:paraId="4F4BCFCD">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A：中性尖牙关系</w:t>
      </w:r>
    </w:p>
    <w:p w14:paraId="143EF4E8">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B：中性磨牙关系</w:t>
      </w:r>
    </w:p>
    <w:p w14:paraId="326E6C05">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C：理想</w:t>
      </w:r>
      <w:r>
        <w:rPr>
          <w:rFonts w:ascii="Helvetica" w:hAnsi="Helvetica" w:eastAsia="宋体" w:cs="Helvetica"/>
          <w:color w:val="000000"/>
          <w:kern w:val="0"/>
          <w:szCs w:val="21"/>
        </w:rPr>
        <w:drawing>
          <wp:inline distT="0" distB="0" distL="0" distR="0">
            <wp:extent cx="161925" cy="152400"/>
            <wp:effectExtent l="0" t="0" r="9525" b="0"/>
            <wp:docPr id="6" name="图片 6" descr="http://statics.jylmdp.com/QUIMG/191518/4f4a5568b95548b18e9ab1f5b61594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statics.jylmdp.com/QUIMG/191518/4f4a5568b95548b18e9ab1f5b61594c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6EFC4732">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D：强调美观</w:t>
      </w:r>
    </w:p>
    <w:p w14:paraId="17DA21CF">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E：个体化的最佳</w:t>
      </w:r>
      <w:r>
        <w:rPr>
          <w:rFonts w:ascii="Helvetica" w:hAnsi="Helvetica" w:eastAsia="宋体" w:cs="Helvetica"/>
          <w:color w:val="000000"/>
          <w:kern w:val="0"/>
          <w:szCs w:val="21"/>
        </w:rPr>
        <w:drawing>
          <wp:inline distT="0" distB="0" distL="0" distR="0">
            <wp:extent cx="161925" cy="152400"/>
            <wp:effectExtent l="0" t="0" r="9525" b="0"/>
            <wp:docPr id="5" name="图片 5" descr="http://statics.jylmdp.com/QUIMG/191518/4f4a5568b95548b18e9ab1f5b61594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tatics.jylmdp.com/QUIMG/191518/4f4a5568b95548b18e9ab1f5b61594c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关系</w:t>
      </w:r>
    </w:p>
    <w:p w14:paraId="7538FB6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FD4A019">
      <w:pPr>
        <w:widowControl/>
        <w:jc w:val="left"/>
        <w:outlineLvl w:val="5"/>
        <w:rPr>
          <w:rFonts w:hint="eastAsia" w:ascii="Helvetica" w:hAnsi="Helvetica" w:eastAsia="宋体" w:cs="Helvetica"/>
          <w:color w:val="000000"/>
          <w:kern w:val="0"/>
          <w:sz w:val="24"/>
          <w:szCs w:val="24"/>
          <w:lang w:eastAsia="zh-CN"/>
        </w:rPr>
      </w:pPr>
    </w:p>
    <w:p w14:paraId="10BA1B5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25：间隙感染脓肿形成后，下列间隙均可作下颌下缘下切口，除了</w:t>
      </w:r>
    </w:p>
    <w:p w14:paraId="1FE30AFC">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A：翼下颌间隙</w:t>
      </w:r>
    </w:p>
    <w:p w14:paraId="639556CB">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B：口底蜂窝织炎</w:t>
      </w:r>
    </w:p>
    <w:p w14:paraId="169C2420">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C：下颌下间隙</w:t>
      </w:r>
    </w:p>
    <w:p w14:paraId="6AB75889">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D：咬肌间隙</w:t>
      </w:r>
    </w:p>
    <w:p w14:paraId="0344FF26">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E：眶下间隙</w:t>
      </w:r>
    </w:p>
    <w:p w14:paraId="3CA1EE6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51AA134">
      <w:pPr>
        <w:widowControl/>
        <w:jc w:val="left"/>
        <w:outlineLvl w:val="5"/>
        <w:rPr>
          <w:rFonts w:hint="eastAsia" w:ascii="Helvetica" w:hAnsi="Helvetica" w:eastAsia="宋体" w:cs="Helvetica"/>
          <w:color w:val="000000"/>
          <w:kern w:val="0"/>
          <w:sz w:val="24"/>
          <w:szCs w:val="24"/>
          <w:lang w:eastAsia="zh-CN"/>
        </w:rPr>
      </w:pPr>
    </w:p>
    <w:p w14:paraId="0E4A9C1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26：牙髓活力温度测试的中冷刺激是指</w:t>
      </w:r>
    </w:p>
    <w:p w14:paraId="4FFBD556">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A：低于20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的刺激</w:t>
      </w:r>
    </w:p>
    <w:p w14:paraId="70DE6D6D">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B：低于0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的刺激</w:t>
      </w:r>
    </w:p>
    <w:p w14:paraId="606D5B67">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C：低于15</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的刺激</w:t>
      </w:r>
    </w:p>
    <w:p w14:paraId="14E8FEF4">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D：低于5</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的刺激</w:t>
      </w:r>
    </w:p>
    <w:p w14:paraId="3702F106">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E：低于10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的刺激</w:t>
      </w:r>
    </w:p>
    <w:p w14:paraId="0E5E9CC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1437B0A">
      <w:pPr>
        <w:widowControl/>
        <w:jc w:val="left"/>
        <w:outlineLvl w:val="5"/>
        <w:rPr>
          <w:rFonts w:hint="eastAsia" w:ascii="Helvetica" w:hAnsi="Helvetica" w:eastAsia="宋体" w:cs="Helvetica"/>
          <w:color w:val="000000"/>
          <w:kern w:val="0"/>
          <w:sz w:val="24"/>
          <w:szCs w:val="24"/>
          <w:lang w:eastAsia="zh-CN"/>
        </w:rPr>
      </w:pPr>
    </w:p>
    <w:p w14:paraId="03EF6A4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27：以下哪种情况不可能设计单端固定桥</w:t>
      </w:r>
    </w:p>
    <w:p w14:paraId="56F86D3B">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A：第二、三磨牙缺失</w:t>
      </w:r>
    </w:p>
    <w:p w14:paraId="1175C9E8">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B：上颌侧切牙缺失</w:t>
      </w:r>
    </w:p>
    <w:p w14:paraId="33243AA4">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C：上颌尖牙缺失</w:t>
      </w:r>
    </w:p>
    <w:p w14:paraId="701EC705">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D：第一、二磨牙缺失</w:t>
      </w:r>
    </w:p>
    <w:p w14:paraId="4A4AF791">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E：间隔缺失</w:t>
      </w:r>
    </w:p>
    <w:p w14:paraId="7468FEC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7E222DC">
      <w:pPr>
        <w:widowControl/>
        <w:jc w:val="left"/>
        <w:outlineLvl w:val="5"/>
        <w:rPr>
          <w:rFonts w:hint="eastAsia" w:ascii="Helvetica" w:hAnsi="Helvetica" w:eastAsia="宋体" w:cs="Helvetica"/>
          <w:color w:val="000000"/>
          <w:kern w:val="0"/>
          <w:sz w:val="24"/>
          <w:szCs w:val="24"/>
          <w:lang w:eastAsia="zh-CN"/>
        </w:rPr>
      </w:pPr>
    </w:p>
    <w:p w14:paraId="41AC1A7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28：种植义齿龈缘美观的改善方法是</w:t>
      </w:r>
    </w:p>
    <w:p w14:paraId="02FC356D">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A：基桩设计</w:t>
      </w:r>
    </w:p>
    <w:p w14:paraId="5291EC3C">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B：软组织移植</w:t>
      </w:r>
    </w:p>
    <w:p w14:paraId="13F921BA">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C：模板</w:t>
      </w:r>
    </w:p>
    <w:p w14:paraId="1D482B6A">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D：植骨</w:t>
      </w:r>
    </w:p>
    <w:p w14:paraId="29206CAE">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E：软组织处理</w:t>
      </w:r>
    </w:p>
    <w:p w14:paraId="462D8CA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E356AEB">
      <w:pPr>
        <w:widowControl/>
        <w:jc w:val="left"/>
        <w:outlineLvl w:val="5"/>
        <w:rPr>
          <w:rFonts w:hint="eastAsia" w:ascii="Helvetica" w:hAnsi="Helvetica" w:eastAsia="宋体" w:cs="Helvetica"/>
          <w:color w:val="000000"/>
          <w:kern w:val="0"/>
          <w:sz w:val="24"/>
          <w:szCs w:val="24"/>
          <w:lang w:eastAsia="zh-CN"/>
        </w:rPr>
      </w:pPr>
    </w:p>
    <w:p w14:paraId="6DFE1A6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29：急性牙髓炎分辨是上颌牙还是下颌牙痛的方法是</w:t>
      </w:r>
    </w:p>
    <w:p w14:paraId="25FA815C">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A：染色法测验</w:t>
      </w:r>
    </w:p>
    <w:p w14:paraId="424DE301">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B：X线片检查</w:t>
      </w:r>
    </w:p>
    <w:p w14:paraId="1680AF62">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C：电活力测试</w:t>
      </w:r>
    </w:p>
    <w:p w14:paraId="596494C3">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D：冷热刺激</w:t>
      </w:r>
    </w:p>
    <w:p w14:paraId="182AE09C">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E：麻醉法测验</w:t>
      </w:r>
    </w:p>
    <w:p w14:paraId="0BB9084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A4CD3B6">
      <w:pPr>
        <w:widowControl/>
        <w:jc w:val="left"/>
        <w:rPr>
          <w:rFonts w:ascii="Helvetica" w:hAnsi="Helvetica" w:eastAsia="宋体" w:cs="Helvetica"/>
          <w:color w:val="999999"/>
          <w:kern w:val="0"/>
          <w:sz w:val="18"/>
          <w:szCs w:val="18"/>
        </w:rPr>
      </w:pPr>
      <w:bookmarkStart w:id="0" w:name="_GoBack"/>
      <w:r>
        <w:rPr>
          <w:rFonts w:ascii="Helvetica" w:hAnsi="Helvetica" w:eastAsia="宋体" w:cs="Helvetica"/>
          <w:color w:val="999999"/>
          <w:kern w:val="0"/>
          <w:sz w:val="18"/>
          <w:szCs w:val="18"/>
        </w:rPr>
        <w:t>答案解析：</w:t>
      </w:r>
      <w:bookmarkEnd w:id="0"/>
      <w:r>
        <w:rPr>
          <w:rFonts w:ascii="Helvetica" w:hAnsi="Helvetica" w:eastAsia="宋体" w:cs="Helvetica"/>
          <w:color w:val="999999"/>
          <w:kern w:val="0"/>
          <w:sz w:val="18"/>
          <w:szCs w:val="18"/>
        </w:rPr>
        <w:t>口腔组织病理学:（P184）“若未及时治疗，炎症渗出物经根尖孔可波及根尖周组织”；“慢性牙髓炎可分为慢性溃疡性牙髓炎和慢性增生性牙髓炎”；急性牙髓炎主要是中性粒细胞浸润；形成肉芽组织是慢性炎症的特点。</w:t>
      </w:r>
    </w:p>
    <w:p w14:paraId="6675B56B">
      <w:pPr>
        <w:widowControl/>
        <w:jc w:val="left"/>
        <w:outlineLvl w:val="5"/>
        <w:rPr>
          <w:rFonts w:hint="eastAsia" w:ascii="Helvetica" w:hAnsi="Helvetica" w:eastAsia="宋体" w:cs="Helvetica"/>
          <w:color w:val="000000"/>
          <w:kern w:val="0"/>
          <w:sz w:val="24"/>
          <w:szCs w:val="24"/>
          <w:lang w:eastAsia="zh-CN"/>
        </w:rPr>
      </w:pPr>
    </w:p>
    <w:p w14:paraId="7BF9A09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30：患者右下后牙进食冷、热食物疼痛，无自发痛和夜间痛，临床检查发现</w:t>
      </w:r>
      <w:r>
        <w:rPr>
          <w:rFonts w:ascii="Helvetica" w:hAnsi="Helvetica" w:eastAsia="宋体" w:cs="Helvetica"/>
          <w:color w:val="000000"/>
          <w:kern w:val="0"/>
          <w:sz w:val="24"/>
          <w:szCs w:val="24"/>
        </w:rPr>
        <w:drawing>
          <wp:inline distT="0" distB="0" distL="0" distR="0">
            <wp:extent cx="200025" cy="247650"/>
            <wp:effectExtent l="0" t="0" r="9525" b="0"/>
            <wp:docPr id="4" name="图片 4" descr="http://statics.jylmdp.com/QUIMG/191518/ee759e86c9b54d5fa66a70edce27da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tatics.jylmdp.com/QUIMG/191518/ee759e86c9b54d5fa66a70edce27da2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00025" cy="247650"/>
                    </a:xfrm>
                    <a:prstGeom prst="rect">
                      <a:avLst/>
                    </a:prstGeom>
                    <a:noFill/>
                    <a:ln>
                      <a:noFill/>
                    </a:ln>
                  </pic:spPr>
                </pic:pic>
              </a:graphicData>
            </a:graphic>
          </wp:inline>
        </w:drawing>
      </w:r>
      <w:r>
        <w:rPr>
          <w:rFonts w:ascii="Helvetica" w:hAnsi="Helvetica" w:eastAsia="宋体" w:cs="Helvetica"/>
          <w:color w:val="000000"/>
          <w:kern w:val="0"/>
          <w:sz w:val="24"/>
          <w:szCs w:val="24"/>
        </w:rPr>
        <w:t>颊沟龋坏，去龋时敏感，软化牙本质没有去尽，因去尽软化牙本质有可能穿髓，首选的治疗方法是</w:t>
      </w:r>
    </w:p>
    <w:p w14:paraId="3FBEB167">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A：间接盖髓，垫底充填</w:t>
      </w:r>
    </w:p>
    <w:p w14:paraId="2E5196A1">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B：间接盖髓，去尽软龋，，间接盖髓，垫底充填</w:t>
      </w:r>
    </w:p>
    <w:p w14:paraId="723B1382">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C：安抚，垫底充填</w:t>
      </w:r>
    </w:p>
    <w:p w14:paraId="1E6C5183">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D：直接垫底充填</w:t>
      </w:r>
    </w:p>
    <w:p w14:paraId="7B5D452F">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E：间接盖髓，去尽软龋，垫底充填</w:t>
      </w:r>
    </w:p>
    <w:p w14:paraId="182CD6C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94A8472">
      <w:pPr>
        <w:widowControl/>
        <w:jc w:val="left"/>
        <w:outlineLvl w:val="5"/>
        <w:rPr>
          <w:rFonts w:hint="eastAsia" w:ascii="Helvetica" w:hAnsi="Helvetica" w:eastAsia="宋体" w:cs="Helvetica"/>
          <w:color w:val="000000"/>
          <w:kern w:val="0"/>
          <w:sz w:val="24"/>
          <w:szCs w:val="24"/>
          <w:lang w:eastAsia="zh-CN"/>
        </w:rPr>
      </w:pPr>
    </w:p>
    <w:p w14:paraId="170B634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31：诊断根折最重要的检查方法是</w:t>
      </w:r>
    </w:p>
    <w:p w14:paraId="289FE3FF">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A：温度测试</w:t>
      </w:r>
    </w:p>
    <w:p w14:paraId="468F920B">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B：叩诊</w:t>
      </w:r>
    </w:p>
    <w:p w14:paraId="14BF1A49">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C：X线片</w:t>
      </w:r>
    </w:p>
    <w:p w14:paraId="138A25EA">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D：咬诊</w:t>
      </w:r>
    </w:p>
    <w:p w14:paraId="2810DBE4">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E：牙髓电活力测试</w:t>
      </w:r>
    </w:p>
    <w:p w14:paraId="53EA933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89626F4">
      <w:pPr>
        <w:widowControl/>
        <w:jc w:val="left"/>
        <w:outlineLvl w:val="5"/>
        <w:rPr>
          <w:rFonts w:hint="eastAsia" w:ascii="Helvetica" w:hAnsi="Helvetica" w:eastAsia="宋体" w:cs="Helvetica"/>
          <w:color w:val="000000"/>
          <w:kern w:val="0"/>
          <w:sz w:val="24"/>
          <w:szCs w:val="24"/>
          <w:lang w:eastAsia="zh-CN"/>
        </w:rPr>
      </w:pPr>
    </w:p>
    <w:p w14:paraId="1D7C2A4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32：可摘局部义齿修复后咬颊黏膜的处理方法中哪项不对</w:t>
      </w:r>
    </w:p>
    <w:p w14:paraId="0488E3AF">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A：加厚基托推开颊肌</w:t>
      </w:r>
    </w:p>
    <w:p w14:paraId="76473AC6">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B：加大后牙覆盖</w:t>
      </w:r>
    </w:p>
    <w:p w14:paraId="03A61BE1">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C：调磨过锐的余留牙牙尖</w:t>
      </w:r>
    </w:p>
    <w:p w14:paraId="162E590E">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D：调磨下颌人工后牙颊面</w:t>
      </w:r>
    </w:p>
    <w:p w14:paraId="16199186">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E：适当升高牙合平面</w:t>
      </w:r>
    </w:p>
    <w:p w14:paraId="7C901A2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9C85757">
      <w:pPr>
        <w:widowControl/>
        <w:jc w:val="left"/>
        <w:outlineLvl w:val="5"/>
        <w:rPr>
          <w:rFonts w:hint="eastAsia" w:ascii="Helvetica" w:hAnsi="Helvetica" w:eastAsia="宋体" w:cs="Helvetica"/>
          <w:color w:val="000000"/>
          <w:kern w:val="0"/>
          <w:sz w:val="24"/>
          <w:szCs w:val="24"/>
          <w:lang w:eastAsia="zh-CN"/>
        </w:rPr>
      </w:pPr>
    </w:p>
    <w:p w14:paraId="52967AF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33：下列哪项不是推磨牙向远中的矫治器</w:t>
      </w:r>
    </w:p>
    <w:p w14:paraId="0CEE182C">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A：口外唇弓</w:t>
      </w:r>
    </w:p>
    <w:p w14:paraId="03269CFD">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B：螺旋弹簧</w:t>
      </w:r>
    </w:p>
    <w:p w14:paraId="62A0854A">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C：摆式矫治器</w:t>
      </w:r>
    </w:p>
    <w:p w14:paraId="04F3A146">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D：面罩前牵引</w:t>
      </w:r>
    </w:p>
    <w:p w14:paraId="253F476C">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E：下唇挡</w:t>
      </w:r>
    </w:p>
    <w:p w14:paraId="67C9CF8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7C3B31E">
      <w:pPr>
        <w:widowControl/>
        <w:jc w:val="left"/>
        <w:outlineLvl w:val="5"/>
        <w:rPr>
          <w:rFonts w:hint="eastAsia" w:ascii="Helvetica" w:hAnsi="Helvetica" w:eastAsia="宋体" w:cs="Helvetica"/>
          <w:color w:val="000000"/>
          <w:kern w:val="0"/>
          <w:sz w:val="24"/>
          <w:szCs w:val="24"/>
          <w:lang w:eastAsia="zh-CN"/>
        </w:rPr>
      </w:pPr>
    </w:p>
    <w:p w14:paraId="5AAB7D2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34：患者男，29岁因外伤致前牙折断，检查：</w:t>
      </w:r>
      <w:r>
        <w:rPr>
          <w:rFonts w:ascii="Helvetica" w:hAnsi="Helvetica" w:eastAsia="宋体" w:cs="Helvetica"/>
          <w:color w:val="000000"/>
          <w:kern w:val="0"/>
          <w:sz w:val="24"/>
          <w:szCs w:val="24"/>
        </w:rPr>
        <w:drawing>
          <wp:inline distT="0" distB="0" distL="0" distR="0">
            <wp:extent cx="219075" cy="219075"/>
            <wp:effectExtent l="0" t="0" r="9525" b="9525"/>
            <wp:docPr id="3" name="图片 3" descr="http://statics.jylmdp.com/QUIMG/191518/d5ccc349e86948ac825a9c2a3152b6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tatics.jylmdp.com/QUIMG/191518/d5ccc349e86948ac825a9c2a3152b63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19075" cy="219075"/>
                    </a:xfrm>
                    <a:prstGeom prst="rect">
                      <a:avLst/>
                    </a:prstGeom>
                    <a:noFill/>
                    <a:ln>
                      <a:noFill/>
                    </a:ln>
                  </pic:spPr>
                </pic:pic>
              </a:graphicData>
            </a:graphic>
          </wp:inline>
        </w:drawing>
      </w:r>
      <w:r>
        <w:rPr>
          <w:rFonts w:ascii="Helvetica" w:hAnsi="Helvetica" w:eastAsia="宋体" w:cs="Helvetica"/>
          <w:color w:val="000000"/>
          <w:kern w:val="0"/>
          <w:sz w:val="24"/>
          <w:szCs w:val="24"/>
        </w:rPr>
        <w:t>冠折，其折裂线约在龈下3．5mm，若进行桩冠修复，除作牙髓治疗外，还应做</w:t>
      </w:r>
    </w:p>
    <w:p w14:paraId="04012A28">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A：洁牙</w:t>
      </w:r>
    </w:p>
    <w:p w14:paraId="488F485C">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B：龈修整术</w:t>
      </w:r>
    </w:p>
    <w:p w14:paraId="5CDCE525">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C：牙周塞治</w:t>
      </w:r>
    </w:p>
    <w:p w14:paraId="05B0D21B">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D：龈切除术</w:t>
      </w:r>
    </w:p>
    <w:p w14:paraId="5623BBA6">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E：以上都不需要</w:t>
      </w:r>
    </w:p>
    <w:p w14:paraId="5B7BBA8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E4C6B9A">
      <w:pPr>
        <w:widowControl/>
        <w:jc w:val="left"/>
        <w:outlineLvl w:val="5"/>
        <w:rPr>
          <w:rFonts w:hint="eastAsia" w:ascii="Helvetica" w:hAnsi="Helvetica" w:eastAsia="宋体" w:cs="Helvetica"/>
          <w:color w:val="000000"/>
          <w:kern w:val="0"/>
          <w:sz w:val="24"/>
          <w:szCs w:val="24"/>
          <w:lang w:eastAsia="zh-CN"/>
        </w:rPr>
      </w:pPr>
    </w:p>
    <w:p w14:paraId="5F5E3E9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35：正畸螺旋簧的作用是</w:t>
      </w:r>
    </w:p>
    <w:p w14:paraId="074E5A27">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A：排齐牙列</w:t>
      </w:r>
    </w:p>
    <w:p w14:paraId="352818C9">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B：扩大牙弓</w:t>
      </w:r>
    </w:p>
    <w:p w14:paraId="786A894B">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C：固位</w:t>
      </w:r>
    </w:p>
    <w:p w14:paraId="283E5ED6">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D：连接</w:t>
      </w:r>
    </w:p>
    <w:p w14:paraId="6B25D2C4">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E：改正深覆</w:t>
      </w:r>
      <w:r>
        <w:rPr>
          <w:rFonts w:ascii="Helvetica" w:hAnsi="Helvetica" w:eastAsia="宋体" w:cs="Helvetica"/>
          <w:color w:val="000000"/>
          <w:kern w:val="0"/>
          <w:szCs w:val="21"/>
        </w:rPr>
        <w:drawing>
          <wp:inline distT="0" distB="0" distL="0" distR="0">
            <wp:extent cx="161925" cy="152400"/>
            <wp:effectExtent l="0" t="0" r="9525" b="0"/>
            <wp:docPr id="2" name="图片 2" descr="http://statics.jylmdp.com/QUIMG/191518/633355f0cf244ebc8e2c58ca9fa3bb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tatics.jylmdp.com/QUIMG/191518/633355f0cf244ebc8e2c58ca9fa3bb1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067C6A5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5FE2D196">
      <w:pPr>
        <w:widowControl/>
        <w:jc w:val="left"/>
        <w:outlineLvl w:val="5"/>
        <w:rPr>
          <w:rFonts w:hint="eastAsia" w:ascii="Helvetica" w:hAnsi="Helvetica" w:eastAsia="宋体" w:cs="Helvetica"/>
          <w:color w:val="000000"/>
          <w:kern w:val="0"/>
          <w:sz w:val="24"/>
          <w:szCs w:val="24"/>
          <w:lang w:eastAsia="zh-CN"/>
        </w:rPr>
      </w:pPr>
    </w:p>
    <w:p w14:paraId="0FACCBC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36：一名青年男性患者，从台阶上摔倒，颏部先着地，检查：颌面部未见创口；左侧颞下颌关节区明显压痛，轻度肿胀；未扪及台阶感；咬合关系未见异常；张口度2指，下颌向右侧运动困难。左侧颞下颌关节区穿刺抽出血液，X线检查报告高位髁状突骨折，移位不明显。应进行以下何种治疗</w:t>
      </w:r>
    </w:p>
    <w:p w14:paraId="12956942">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A：在左侧磨牙区垫上橡皮垫，进行颌间弹性牵引复位固定4周</w:t>
      </w:r>
    </w:p>
    <w:p w14:paraId="6CA6FDBB">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B：手法复位后行颌间固定</w:t>
      </w:r>
    </w:p>
    <w:p w14:paraId="1157F8D6">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C：在左侧颞下颌关节区进行加压包扎，3～5天后进行张口训练</w:t>
      </w:r>
    </w:p>
    <w:p w14:paraId="553B47CE">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D：用空针抽吸出未凝血液，加压后采用颏顶枕绷带固定，限制张口至肿痛消失，然后进行张口训练</w:t>
      </w:r>
    </w:p>
    <w:p w14:paraId="433DB39B">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E：软食或半软食4周，然后进行张口训练</w:t>
      </w:r>
    </w:p>
    <w:p w14:paraId="6172FE7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1BBF6B8">
      <w:pPr>
        <w:widowControl/>
        <w:jc w:val="left"/>
        <w:outlineLvl w:val="5"/>
        <w:rPr>
          <w:rFonts w:hint="eastAsia" w:ascii="Helvetica" w:hAnsi="Helvetica" w:eastAsia="宋体" w:cs="Helvetica"/>
          <w:color w:val="000000"/>
          <w:kern w:val="0"/>
          <w:sz w:val="24"/>
          <w:szCs w:val="24"/>
          <w:lang w:eastAsia="zh-CN"/>
        </w:rPr>
      </w:pPr>
    </w:p>
    <w:p w14:paraId="3D7F978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37：临床上前牙切缘覆盖下前牙牙冠唇面多少以上称为深覆</w:t>
      </w:r>
      <w:r>
        <w:rPr>
          <w:rFonts w:ascii="Helvetica" w:hAnsi="Helvetica" w:eastAsia="宋体" w:cs="Helvetica"/>
          <w:color w:val="000000"/>
          <w:kern w:val="0"/>
          <w:sz w:val="24"/>
          <w:szCs w:val="24"/>
        </w:rPr>
        <w:drawing>
          <wp:inline distT="0" distB="0" distL="0" distR="0">
            <wp:extent cx="180975" cy="133350"/>
            <wp:effectExtent l="0" t="0" r="9525" b="0"/>
            <wp:docPr id="1" name="图片 1" descr="http://statics.jylmdp.com/QUIMG/191518/b8f2735f6279458c9e0c5db5b30ba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atics.jylmdp.com/QUIMG/191518/b8f2735f6279458c9e0c5db5b30ba63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0975" cy="133350"/>
                    </a:xfrm>
                    <a:prstGeom prst="rect">
                      <a:avLst/>
                    </a:prstGeom>
                    <a:noFill/>
                    <a:ln>
                      <a:noFill/>
                    </a:ln>
                  </pic:spPr>
                </pic:pic>
              </a:graphicData>
            </a:graphic>
          </wp:inline>
        </w:drawing>
      </w:r>
    </w:p>
    <w:p w14:paraId="60188085">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A：全部</w:t>
      </w:r>
    </w:p>
    <w:p w14:paraId="392F5828">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B：2020/2/3</w:t>
      </w:r>
    </w:p>
    <w:p w14:paraId="510D2F14">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C：2020/1/3</w:t>
      </w:r>
    </w:p>
    <w:p w14:paraId="1ECBCA78">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D：2020/1/2</w:t>
      </w:r>
    </w:p>
    <w:p w14:paraId="5A15F112">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45AE10F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B6355A5">
      <w:pPr>
        <w:widowControl/>
        <w:jc w:val="left"/>
        <w:outlineLvl w:val="5"/>
        <w:rPr>
          <w:rFonts w:hint="eastAsia" w:ascii="Helvetica" w:hAnsi="Helvetica" w:eastAsia="宋体" w:cs="Helvetica"/>
          <w:color w:val="000000"/>
          <w:kern w:val="0"/>
          <w:sz w:val="24"/>
          <w:szCs w:val="24"/>
          <w:lang w:eastAsia="zh-CN"/>
        </w:rPr>
      </w:pPr>
    </w:p>
    <w:p w14:paraId="3CAA7FF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38：直丝弓矫治器消除第三序列弯曲是通过</w:t>
      </w:r>
    </w:p>
    <w:p w14:paraId="5779C739">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A：槽沟上加入近远中倾斜角度</w:t>
      </w:r>
    </w:p>
    <w:p w14:paraId="47785700">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B：托槽底加入近远中倾斜角度</w:t>
      </w:r>
    </w:p>
    <w:p w14:paraId="6B470237">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C：槽沟上加入唇舌向倾斜角度</w:t>
      </w:r>
    </w:p>
    <w:p w14:paraId="288F967D">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D：调节托槽底的厚度</w:t>
      </w:r>
    </w:p>
    <w:p w14:paraId="69E05268">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1DDEFCF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67B4198">
      <w:pPr>
        <w:widowControl/>
        <w:jc w:val="left"/>
        <w:outlineLvl w:val="5"/>
        <w:rPr>
          <w:rFonts w:hint="eastAsia" w:ascii="Helvetica" w:hAnsi="Helvetica" w:eastAsia="宋体" w:cs="Helvetica"/>
          <w:color w:val="000000"/>
          <w:kern w:val="0"/>
          <w:sz w:val="24"/>
          <w:szCs w:val="24"/>
          <w:lang w:eastAsia="zh-CN"/>
        </w:rPr>
      </w:pPr>
    </w:p>
    <w:p w14:paraId="5A11F3C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39：上唇系带附着异常的矫治</w:t>
      </w:r>
    </w:p>
    <w:p w14:paraId="6A8750BB">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A：关闭间隙</w:t>
      </w:r>
    </w:p>
    <w:p w14:paraId="57E8D71E">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B：切除牙槽嵴顶异常唇系带</w:t>
      </w:r>
    </w:p>
    <w:p w14:paraId="74965588">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C：切除牙槽嵴顶唇系带，然后关闭间隙</w:t>
      </w:r>
    </w:p>
    <w:p w14:paraId="3662D27A">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D：关闭间隙，然后切除牙槽嵴顶唇系带</w:t>
      </w:r>
    </w:p>
    <w:p w14:paraId="0CCF08BC">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384AFB0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17E8DE6">
      <w:pPr>
        <w:widowControl/>
        <w:jc w:val="left"/>
        <w:outlineLvl w:val="5"/>
        <w:rPr>
          <w:rFonts w:hint="eastAsia" w:ascii="Helvetica" w:hAnsi="Helvetica" w:eastAsia="宋体" w:cs="Helvetica"/>
          <w:color w:val="000000"/>
          <w:kern w:val="0"/>
          <w:sz w:val="24"/>
          <w:szCs w:val="24"/>
          <w:lang w:eastAsia="zh-CN"/>
        </w:rPr>
      </w:pPr>
    </w:p>
    <w:p w14:paraId="3CA077D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40：诊断急性坏死性龈炎时主要根据临床特征，但也有辅助诊断方法，其方法是</w:t>
      </w:r>
    </w:p>
    <w:p w14:paraId="38D776C8">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A：活体组织检查</w:t>
      </w:r>
    </w:p>
    <w:p w14:paraId="408F8C3D">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B：脱落细胞检查</w:t>
      </w:r>
    </w:p>
    <w:p w14:paraId="2F7BEF0B">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C：坏死物涂片、革兰染色</w:t>
      </w:r>
    </w:p>
    <w:p w14:paraId="31F01394">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D：坏死物及牙龈组织培养</w:t>
      </w:r>
    </w:p>
    <w:p w14:paraId="09B258B6">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E：细菌药物敏感试验</w:t>
      </w:r>
    </w:p>
    <w:p w14:paraId="5DE0636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60CFEC7">
      <w:pPr>
        <w:widowControl/>
        <w:jc w:val="left"/>
        <w:outlineLvl w:val="4"/>
        <w:rPr>
          <w:rFonts w:hint="eastAsia" w:ascii="Helvetica" w:hAnsi="Helvetica" w:eastAsia="宋体" w:cs="Helvetica"/>
          <w:color w:val="FF0000"/>
          <w:kern w:val="0"/>
          <w:sz w:val="24"/>
          <w:szCs w:val="24"/>
          <w:lang w:eastAsia="zh-CN"/>
        </w:rPr>
      </w:pPr>
    </w:p>
    <w:p w14:paraId="719EE1AF">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（41~44题为案例分析题）</w:t>
      </w:r>
    </w:p>
    <w:p w14:paraId="385D6FF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男性，40岁，因近4天来右下第三磨牙疼痛伴张口困难而就诊。体检见8┐近中低位阻生，周围牙龈肿胀，充血，龈袋溢脓，76┐区前庭沟变浅有波动感，7┐牙体完整。血常规检查见白细胞12.0x109/L，中性粒细胞82%。</w:t>
      </w:r>
    </w:p>
    <w:p w14:paraId="5FEFBDE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41：如处理提问1:此时对该患者正确的治疗包括</w:t>
      </w:r>
    </w:p>
    <w:p w14:paraId="6C8D5BAB">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A：.使用广谱抗生素+抗厌氧菌药物</w:t>
      </w:r>
    </w:p>
    <w:p w14:paraId="264FEE33">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B：局麻下拔除8┐</w:t>
      </w:r>
    </w:p>
    <w:p w14:paraId="79B54A6C">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C：8┐远中龈袋冲洗，上台氏液</w:t>
      </w:r>
    </w:p>
    <w:p w14:paraId="117E13F7">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D：76┐区前庭沟切开引流</w:t>
      </w:r>
    </w:p>
    <w:p w14:paraId="232DE13E">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E：切除8┐远中牙龈，以利8┐萌出</w:t>
      </w:r>
    </w:p>
    <w:p w14:paraId="10499931">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F：76┐开髓引流</w:t>
      </w:r>
    </w:p>
    <w:p w14:paraId="04486F4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正确答案：A，C，D</w:t>
      </w:r>
    </w:p>
    <w:p w14:paraId="4A4A3B3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42：如该患者经治疗后病情明显好转，已无开口受限，需拔除阻生第三磨牙，术前需做的检査包括</w:t>
      </w:r>
    </w:p>
    <w:p w14:paraId="509BE69C">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A：全门牙位曲面体层X线片明确牙根与下牙槽神经管的关系</w:t>
      </w:r>
    </w:p>
    <w:p w14:paraId="24CC4F23">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B：B超检查周围软组织炎症有无消失</w:t>
      </w:r>
    </w:p>
    <w:p w14:paraId="39D0AFDB">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C：血常规及出凝血时间检查有无拔牙禁忌</w:t>
      </w:r>
    </w:p>
    <w:p w14:paraId="1FD606F1">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D：检查患者颞下颌关节情况及张门度</w:t>
      </w:r>
    </w:p>
    <w:p w14:paraId="6C8530E6">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E：.X线片检查行阻力分析</w:t>
      </w:r>
    </w:p>
    <w:p w14:paraId="51F3837F">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F：检查邻牙牙髓活力</w:t>
      </w:r>
    </w:p>
    <w:p w14:paraId="55EB754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正确答案：A，C，D，E</w:t>
      </w:r>
    </w:p>
    <w:p w14:paraId="2ABDFC1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43：如果在拔8┐时需要翻瓣和去骨，需遵循的原则包括</w:t>
      </w:r>
    </w:p>
    <w:p w14:paraId="106B1123">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A：远中切口勿偏舌侧</w:t>
      </w:r>
    </w:p>
    <w:p w14:paraId="11C65468">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B：颊侧切口与远中切口的末端成90°角向下</w:t>
      </w:r>
    </w:p>
    <w:p w14:paraId="54B98696">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C：颊侧切口应超过前庭沟</w:t>
      </w:r>
    </w:p>
    <w:p w14:paraId="0F332F5F">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D：应作黏骨膜全层切开，紧贴骨面将翻起</w:t>
      </w:r>
    </w:p>
    <w:p w14:paraId="6D4263E7">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E：去骨时可采用锤凿法或涡轮钻法</w:t>
      </w:r>
    </w:p>
    <w:p w14:paraId="5E0C2812">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F：用锤凿法去除颊侧骨板时,应先在第二磨牙颊远中角之后,垂直于牙槽嵴，凿透密致骨成一沟</w:t>
      </w:r>
    </w:p>
    <w:p w14:paraId="65A7ACA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正确答案：A，D，E，F</w:t>
      </w:r>
    </w:p>
    <w:p w14:paraId="20B2593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44：在拔牙后3天，患者出现拔牙创持续性疼痛，并向耳颞部放射。检查见拔牙创内无血凝块，牙槽骨壁有灰白色假膜覆盖.有明显臭味。此时应采取的措施包括</w:t>
      </w:r>
    </w:p>
    <w:p w14:paraId="0C60FC83">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A：探查舌侧骨板有无骨折，必要时取出</w:t>
      </w:r>
    </w:p>
    <w:p w14:paraId="624F68BC">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B：.局部理疗，促进炎症消退</w:t>
      </w:r>
    </w:p>
    <w:p w14:paraId="66AD74D2">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C：拔牙创清创，填塞碘仿纱条以隔离外界刺激</w:t>
      </w:r>
    </w:p>
    <w:p w14:paraId="2FB6D2D9">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D：应用广谱抗生素和抗厌氧菌药物治疗</w:t>
      </w:r>
    </w:p>
    <w:p w14:paraId="120C1F82">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E：将拔牙创重新缝合，以利其愈合</w:t>
      </w:r>
    </w:p>
    <w:p w14:paraId="3851AD38">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F：待其自然愈合</w:t>
      </w:r>
    </w:p>
    <w:p w14:paraId="7A6804E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正确答案：C，D</w:t>
      </w:r>
    </w:p>
    <w:p w14:paraId="051DAD2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对于急性冠周炎患者的治疗，包括全身治疗和局部处理，还包括使用广谱抗生素和抗厌氧菌药物、龈袋冲洗上药等，在有脓肿形成时，及时切开引流在拔除阻生第三磨牙前，要了解系统性疾病史，行血常规检查等明确有无手术禁忌，检查局部及张口度和颞下颌关节情况，还应摄X线片分析阻力的来源及对策。切口设计原则包括:勿偏舌侧，减少出血;颊侧切口与远中切口的末端成45°角向下;颊侧切口避免超过前庭沟，以减少术后肿账;翻瓣时应做黏骨膜全层切开;颊侧去骨时可先在第二磨牙颊远中角做一垂直沟，以免暴露第二磨牙牙根。根据临床表现，诊断为干槽症，其处理原则是抗感染，局部清创，隔离外界刺激和促进肉芽生长。</w:t>
      </w:r>
    </w:p>
    <w:p w14:paraId="397AD84D">
      <w:pPr>
        <w:widowControl/>
        <w:jc w:val="left"/>
        <w:outlineLvl w:val="4"/>
        <w:rPr>
          <w:rFonts w:hint="eastAsia" w:ascii="Helvetica" w:hAnsi="Helvetica" w:eastAsia="宋体" w:cs="Helvetica"/>
          <w:color w:val="FF0000"/>
          <w:kern w:val="0"/>
          <w:sz w:val="24"/>
          <w:szCs w:val="24"/>
          <w:lang w:eastAsia="zh-CN"/>
        </w:rPr>
      </w:pPr>
    </w:p>
    <w:p w14:paraId="5462F129">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（45~48题为案例分析题）</w:t>
      </w:r>
    </w:p>
    <w:p w14:paraId="4F477B0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患者男性，80岁，临床义齿试戴时发现上唇丰满度、平面合适。下颌后退，前牙水平开约2mm。诉旧义齿已戴用10年，因咀嚼效率不佳，外形不佳重做义齿。</w:t>
      </w:r>
    </w:p>
    <w:p w14:paraId="080FC5E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45：开原因是</w:t>
      </w:r>
    </w:p>
    <w:p w14:paraId="22133102">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A：排牙有误</w:t>
      </w:r>
    </w:p>
    <w:p w14:paraId="381DE09C">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B：颌位记录时下颌后退</w:t>
      </w:r>
    </w:p>
    <w:p w14:paraId="100C9F8E">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C：颌位记录时下颌前伸</w:t>
      </w:r>
    </w:p>
    <w:p w14:paraId="71297A69">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D：颌位记录时下颌偏斜</w:t>
      </w:r>
    </w:p>
    <w:p w14:paraId="264A51BE">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E：试牙时下颌后退</w:t>
      </w:r>
    </w:p>
    <w:p w14:paraId="5D4740E7">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F：年长者颞下颌关节囊过松</w:t>
      </w:r>
    </w:p>
    <w:p w14:paraId="3DBC4CC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2E382E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46：此时最合理的处理是</w:t>
      </w:r>
    </w:p>
    <w:p w14:paraId="2231266D">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A：保留开状态上架，重排下颌牙</w:t>
      </w:r>
    </w:p>
    <w:p w14:paraId="49200ED3">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B：边试戴，边排牙，在临床纠正开</w:t>
      </w:r>
    </w:p>
    <w:p w14:paraId="4D1C1A48">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C：.拆除全部人工牙，重做颌位录</w:t>
      </w:r>
    </w:p>
    <w:p w14:paraId="3C1D13DD">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D：拆除下颌人工牙，重做颌位记录</w:t>
      </w:r>
    </w:p>
    <w:p w14:paraId="4998DBAD">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E：拆除下颌后牙，重做颌位记录</w:t>
      </w:r>
    </w:p>
    <w:p w14:paraId="5C08BEFA">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F：拆除上颌人工牙，重做颌位记录</w:t>
      </w:r>
    </w:p>
    <w:p w14:paraId="3D8FEF3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9FC941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47：不是用来确定水平颌位关系的方法是</w:t>
      </w:r>
    </w:p>
    <w:p w14:paraId="53F8321A">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A：肌监控仪法</w:t>
      </w:r>
    </w:p>
    <w:p w14:paraId="5FC6BB80">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B：哥特式弓描记法</w:t>
      </w:r>
    </w:p>
    <w:p w14:paraId="238EC9F6">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C：吞咽咬合法</w:t>
      </w:r>
    </w:p>
    <w:p w14:paraId="50010B88">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D：卷舌后舔法</w:t>
      </w:r>
    </w:p>
    <w:p w14:paraId="1F45100F">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E：后牙咬合法</w:t>
      </w:r>
    </w:p>
    <w:p w14:paraId="43AFC9E3">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F：利用息止颌位垂直距离减去息止颌间隙的方法</w:t>
      </w:r>
    </w:p>
    <w:p w14:paraId="51B1D61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正确答案：F</w:t>
      </w:r>
    </w:p>
    <w:p w14:paraId="6473264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48：与核对颌位关系是否正确不相关的检查是</w:t>
      </w:r>
    </w:p>
    <w:p w14:paraId="36A98FB2">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A：正中咬合时，基托是否有移动</w:t>
      </w:r>
    </w:p>
    <w:p w14:paraId="5A7A81B6">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B：正中咬合时上下中线是否一致</w:t>
      </w:r>
    </w:p>
    <w:p w14:paraId="7285BEB4">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C：正中咬合时指感颞肌收缩</w:t>
      </w:r>
    </w:p>
    <w:p w14:paraId="36D7C9C1">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D：正中咬合时髁突触诊</w:t>
      </w:r>
    </w:p>
    <w:p w14:paraId="54AF082D">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E：咀嚼肌肌电图分析</w:t>
      </w:r>
    </w:p>
    <w:p w14:paraId="5D1E572F">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F：大张口时义齿是否脱落</w:t>
      </w:r>
    </w:p>
    <w:p w14:paraId="6EFBCFA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正确答案：F</w:t>
      </w:r>
    </w:p>
    <w:p w14:paraId="1DE35F2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 对已有旧义齿而要求重做的患者，修复前应认真检查。有的患者因义齿人工牙严重磨耗，垂直距离降低，已呈反状。再次义齿修复，正中咬合时易习惯性前伸。前牙水平开时，垂直距离增高，必须重新确定颌位关系拆除下颌后牙，留前牙重做颌位记录，便于观察下颌后退程度，避免再次前伸，重蹈覆辙。 A～E是确定水平颌位关系的方法，C、D、E三项均为直接咬合法，是利用堤及颌间记录材料，嘱患者下颌后退并直接咬合在一起的方法。哥特式弓描记法是应用描记针和描记板记录下颌运动的方法，在确定上下颌关系时可观察下颌后退程度，有准确、客观的优点。肌监控仪法是先用微量直流电刺激三叉神经运动支，咀嚼肌有节律地收缩，使肌肉解除疲劳和紧张，处于自然状况，再用直接咬合法记录关系。利用息止颌位垂直距离减去息止颌间隙的方法是颌位记录时确定垂直距离的方法。除了F是用来检查基托边缘适合性的方法，其他五项都可核对全口义齿是否在下颌的正中关系位建。</w:t>
      </w:r>
    </w:p>
    <w:p w14:paraId="31C2A414">
      <w:pPr>
        <w:widowControl/>
        <w:jc w:val="left"/>
        <w:outlineLvl w:val="4"/>
        <w:rPr>
          <w:rFonts w:hint="eastAsia" w:ascii="Helvetica" w:hAnsi="Helvetica" w:eastAsia="宋体" w:cs="Helvetica"/>
          <w:color w:val="FF0000"/>
          <w:kern w:val="0"/>
          <w:sz w:val="24"/>
          <w:szCs w:val="24"/>
          <w:lang w:eastAsia="zh-CN"/>
        </w:rPr>
      </w:pPr>
    </w:p>
    <w:p w14:paraId="7721170A">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（49~53题为案例分析题）</w:t>
      </w:r>
    </w:p>
    <w:p w14:paraId="378392F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患者男性，65岁，1年来经常因触摸左侧下唇而诱发左下后牙区和面颊部阵发性剧痛。近3个月发作频繁，间歇期缩短，疼痛剧烈难忍。</w:t>
      </w:r>
    </w:p>
    <w:p w14:paraId="676DF26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49：该患者初步诊断为原发性三叉神经痛，但还应进行神经功能检查，包括</w:t>
      </w:r>
    </w:p>
    <w:p w14:paraId="21B1C2CD">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A：三叉神经分布区皮肤与黏膜的触、温、痛觉</w:t>
      </w:r>
    </w:p>
    <w:p w14:paraId="7654E207">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B：角膜反射</w:t>
      </w:r>
    </w:p>
    <w:p w14:paraId="62B9BF52">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C：腭反射</w:t>
      </w:r>
    </w:p>
    <w:p w14:paraId="74592B13">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D：施墨(Schirmer)试验</w:t>
      </w:r>
    </w:p>
    <w:p w14:paraId="5F2158EA">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E：咀嚼肌运动功能检查</w:t>
      </w:r>
    </w:p>
    <w:p w14:paraId="673F1242">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F：体位试验</w:t>
      </w:r>
    </w:p>
    <w:p w14:paraId="5A0D0A6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正确答案：A，B，C，E</w:t>
      </w:r>
    </w:p>
    <w:p w14:paraId="6F63F65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50：该患者被诊断为三叉神经第三支疼痛，其常见的“扳机点”部位</w:t>
      </w:r>
    </w:p>
    <w:p w14:paraId="29A12B30">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A：颏孔</w:t>
      </w:r>
    </w:p>
    <w:p w14:paraId="6CCBD2FE">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B：颊脂垫尖</w:t>
      </w:r>
    </w:p>
    <w:p w14:paraId="00F93B6A">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C：关节区</w:t>
      </w:r>
    </w:p>
    <w:p w14:paraId="1D6B29C1">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D：鼻唇沟</w:t>
      </w:r>
    </w:p>
    <w:p w14:paraId="423CCC0D">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E：前额</w:t>
      </w:r>
    </w:p>
    <w:p w14:paraId="769E2A8C">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F：舌颌沟</w:t>
      </w:r>
    </w:p>
    <w:p w14:paraId="50E3BA9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正确答案：A，B，C，F</w:t>
      </w:r>
    </w:p>
    <w:p w14:paraId="222D480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51：目前用于治疗原发性三叉神经痛的主要药物包括.</w:t>
      </w:r>
    </w:p>
    <w:p w14:paraId="7AE45392">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A：头孢拉定</w:t>
      </w:r>
    </w:p>
    <w:p w14:paraId="2AB0394B">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B：卡马西平</w:t>
      </w:r>
    </w:p>
    <w:p w14:paraId="4AEC6420">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C：苯妥英钠</w:t>
      </w:r>
    </w:p>
    <w:p w14:paraId="5E8046B4">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D：地西泮</w:t>
      </w:r>
    </w:p>
    <w:p w14:paraId="3E3239C2">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E：泼尼松</w:t>
      </w:r>
    </w:p>
    <w:p w14:paraId="56810552">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F：维生素B12</w:t>
      </w:r>
    </w:p>
    <w:p w14:paraId="173B0C4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正确答案：B，C，F</w:t>
      </w:r>
    </w:p>
    <w:p w14:paraId="14F2648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52：如患者药物治疗不能控制疼痛，其他可采用的治疗方法包括</w:t>
      </w:r>
    </w:p>
    <w:p w14:paraId="4976BAEA">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A：下颌支封闭疗法</w:t>
      </w:r>
    </w:p>
    <w:p w14:paraId="2F0D639E">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B：无水乙醇注射疗法</w:t>
      </w:r>
    </w:p>
    <w:p w14:paraId="40AD9FB5">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C：半月神经节射频温控热凝术</w:t>
      </w:r>
    </w:p>
    <w:p w14:paraId="4BD9B972">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D：下牙槽神经撕脱术</w:t>
      </w:r>
    </w:p>
    <w:p w14:paraId="1995CB42">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E：拔除左下后牙</w:t>
      </w:r>
    </w:p>
    <w:p w14:paraId="1AF2696C">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F：眶下神经撕脱术</w:t>
      </w:r>
    </w:p>
    <w:p w14:paraId="3A67A38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正确答案：A，B，C，D</w:t>
      </w:r>
    </w:p>
    <w:p w14:paraId="01B7814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53：如患者接受半月神经节射频温控热凝术，术后可能产生的并发症包括</w:t>
      </w:r>
    </w:p>
    <w:p w14:paraId="02278BD3">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A：角膜反射减退</w:t>
      </w:r>
    </w:p>
    <w:p w14:paraId="42D8CCD2">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B：口干</w:t>
      </w:r>
    </w:p>
    <w:p w14:paraId="34E9F89F">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C：咀嚼无力</w:t>
      </w:r>
    </w:p>
    <w:p w14:paraId="2CE55B87">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D：相应部位皮肤感觉麻木</w:t>
      </w:r>
    </w:p>
    <w:p w14:paraId="20517696">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E：面肌抽搐</w:t>
      </w:r>
    </w:p>
    <w:p w14:paraId="73C56954">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F：牙松动</w:t>
      </w:r>
    </w:p>
    <w:p w14:paraId="456E8B5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正确答案：A，C，D</w:t>
      </w:r>
    </w:p>
    <w:p w14:paraId="0174D1E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施墨(Schirmer)试验目的在于检查面神经膝状神经节是否受损。鼻唇沟为第二支痛的常见“扳机点”，前额为第一支痛的“扳机点而上述其他答案均为第三支痛的常见“扳机点”。除了药物外，治疗三叉神经痛的方法还包括下颌支封闭疗法、无水乙醇注射疗法、半月神经节射频温控热凝术和下牙槽神经撕脱术等，但拔除左下后牙不能缓解神经痛，眶下神经撕脱术对第三支痛也无效。</w:t>
      </w:r>
    </w:p>
    <w:p w14:paraId="31165323">
      <w:pPr>
        <w:widowControl/>
        <w:jc w:val="left"/>
        <w:outlineLvl w:val="4"/>
        <w:rPr>
          <w:rFonts w:hint="eastAsia" w:ascii="Helvetica" w:hAnsi="Helvetica" w:eastAsia="宋体" w:cs="Helvetica"/>
          <w:color w:val="FF0000"/>
          <w:kern w:val="0"/>
          <w:sz w:val="24"/>
          <w:szCs w:val="24"/>
          <w:lang w:eastAsia="zh-CN"/>
        </w:rPr>
      </w:pPr>
    </w:p>
    <w:p w14:paraId="2979B491">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（54~56题为案例分析题）</w:t>
      </w:r>
    </w:p>
    <w:p w14:paraId="20DA12C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患者男性，35岁，右上后牙在外院就诊行根管治疗，之后一直不适，感酸痛，不敢咀嚼，现来我院就诊。检查6┘大面积银汞合金充填完整，余牙未探及龋，叩诊不适，根尖X线片示患牙根管充填到位。</w:t>
      </w:r>
    </w:p>
    <w:p w14:paraId="54A00E5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54：下列情况中可能会造成该患牙治疗后反复酸痛的有</w:t>
      </w:r>
    </w:p>
    <w:p w14:paraId="120A4E12">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A：咬合创伤</w:t>
      </w:r>
    </w:p>
    <w:p w14:paraId="04E53F7E">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B：牙隐裂</w:t>
      </w:r>
    </w:p>
    <w:p w14:paraId="4FDFF358">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C：牙根纵折</w:t>
      </w:r>
    </w:p>
    <w:p w14:paraId="761C30C8">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D：残髓炎</w:t>
      </w:r>
    </w:p>
    <w:p w14:paraId="5C67CEEB">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E：遗漏根管</w:t>
      </w:r>
    </w:p>
    <w:p w14:paraId="757162A1">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F：对根管充填物敏感</w:t>
      </w:r>
    </w:p>
    <w:p w14:paraId="6E5893D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正确答案：A，B，C，D，F</w:t>
      </w:r>
    </w:p>
    <w:p w14:paraId="72FB1F2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55：如要进一步诊断可进行的辅助检查有</w:t>
      </w:r>
    </w:p>
    <w:p w14:paraId="213A204C">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A：冷诊</w:t>
      </w:r>
    </w:p>
    <w:p w14:paraId="23419C40">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B：扪诊</w:t>
      </w:r>
    </w:p>
    <w:p w14:paraId="38FA5936">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C：牙CT</w:t>
      </w:r>
    </w:p>
    <w:p w14:paraId="24A94353">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D：拆充探查</w:t>
      </w:r>
    </w:p>
    <w:p w14:paraId="4197500A">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E：试验性备洞</w:t>
      </w:r>
    </w:p>
    <w:p w14:paraId="64FD58BE">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F：染色法</w:t>
      </w:r>
    </w:p>
    <w:p w14:paraId="0D836CB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w:t>
      </w:r>
    </w:p>
    <w:p w14:paraId="54DCDB2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56：若牙CT显示近颊牙根纵裂，下列治疗方法中可行的有</w:t>
      </w:r>
    </w:p>
    <w:p w14:paraId="1E2CC8E8">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A：调</w:t>
      </w:r>
    </w:p>
    <w:p w14:paraId="71BE3539">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B：结扎固定</w:t>
      </w:r>
    </w:p>
    <w:p w14:paraId="2BF50C10">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C：截根术</w:t>
      </w:r>
    </w:p>
    <w:p w14:paraId="500F0031">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D：拔除患牙</w:t>
      </w:r>
    </w:p>
    <w:p w14:paraId="471D2CB0">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E：牙半切</w:t>
      </w:r>
    </w:p>
    <w:p w14:paraId="061462AA">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F：根尖切除术</w:t>
      </w:r>
    </w:p>
    <w:p w14:paraId="646F890C">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G：根尖倒充填术</w:t>
      </w:r>
    </w:p>
    <w:p w14:paraId="660E551F">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H：PEAR技术</w:t>
      </w:r>
    </w:p>
    <w:p w14:paraId="755085A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正确答案：C，D</w:t>
      </w:r>
    </w:p>
    <w:p w14:paraId="3084A22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冷诊帮助判断牙髓活力，是否有残髓或遗漏根管;扪诊用于感觉患牙是否有咬合震颤从而提示创伤力的存在;牙CT可帮助了解根管充填情况，尤其是遗漏根管情况;拆充探查也主要是为寻找遗漏根管;染色法主要用于提示隐裂的存在。而试验性备洞是判断牙髓活力最可靠的检查方法用于未经髓病治疗的牙齿，但由于会造成完好牙体组织或修复体的破坏，该试验只有在其他方法不能判定牙髓活力或不能实施时才考虑使用。 上颌磨牙颊侧牙根纵裂可考虑截除该牙根，保留其余牙体组织，如是下颌磨牙，则采用牙半切术，保留未折裂侧牙体。此外，解除现有病痛的治疗方法就是拔除患牙。</w:t>
      </w:r>
    </w:p>
    <w:p w14:paraId="64F5C653">
      <w:pPr>
        <w:widowControl/>
        <w:jc w:val="left"/>
        <w:outlineLvl w:val="4"/>
        <w:rPr>
          <w:rFonts w:hint="eastAsia" w:ascii="Helvetica" w:hAnsi="Helvetica" w:eastAsia="宋体" w:cs="Helvetica"/>
          <w:color w:val="FF0000"/>
          <w:kern w:val="0"/>
          <w:sz w:val="24"/>
          <w:szCs w:val="24"/>
          <w:lang w:eastAsia="zh-CN"/>
        </w:rPr>
      </w:pPr>
    </w:p>
    <w:p w14:paraId="3AFFF299">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（57~60题为案例分析题）</w:t>
      </w:r>
    </w:p>
    <w:p w14:paraId="3283946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患者男性，40岁，下唇糜烂反复发作3个月。检查:下唇红糜烂剥脱，有血痂。</w:t>
      </w:r>
    </w:p>
    <w:p w14:paraId="6F6B545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57：可能的诊断是</w:t>
      </w:r>
    </w:p>
    <w:p w14:paraId="12287050">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A：扁平苔藓</w:t>
      </w:r>
    </w:p>
    <w:p w14:paraId="22DF7EB5">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B：慢性糜烂性唇炎</w:t>
      </w:r>
    </w:p>
    <w:p w14:paraId="63D1045A">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C：盘状红斑狼疮</w:t>
      </w:r>
    </w:p>
    <w:p w14:paraId="659CB71B">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D：.多形性红斑</w:t>
      </w:r>
    </w:p>
    <w:p w14:paraId="4C3DB3E6">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E：复发性阿弗他溃疡</w:t>
      </w:r>
    </w:p>
    <w:p w14:paraId="0FE4ABBC">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F：以上都是</w:t>
      </w:r>
    </w:p>
    <w:p w14:paraId="79459D3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正确答案：A，B，C，D</w:t>
      </w:r>
    </w:p>
    <w:p w14:paraId="5AFF7B3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58：如左下唇红及右舌腹发现树枝状白纹，可能的诊断是</w:t>
      </w:r>
    </w:p>
    <w:p w14:paraId="1030FA75">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A：扁平苔藓</w:t>
      </w:r>
    </w:p>
    <w:p w14:paraId="1FD616FE">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B：慢性糜烂性唇炎</w:t>
      </w:r>
    </w:p>
    <w:p w14:paraId="7202EBC4">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C：盘状红斑狼疮</w:t>
      </w:r>
    </w:p>
    <w:p w14:paraId="402D3FD0">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D：多形性红斑</w:t>
      </w:r>
    </w:p>
    <w:p w14:paraId="7DBC5DA2">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E：苔藓样变</w:t>
      </w:r>
    </w:p>
    <w:p w14:paraId="71A778EA">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F：以上都不是</w:t>
      </w:r>
    </w:p>
    <w:p w14:paraId="2B62A59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08DEFC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59：如口内也有大面积糜烂，且手背出现多个红斑，中央有水疱，可能的诊断是</w:t>
      </w:r>
    </w:p>
    <w:p w14:paraId="653A4DC6">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A：扁平苔藓</w:t>
      </w:r>
    </w:p>
    <w:p w14:paraId="3494B52A">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B：天疱疮</w:t>
      </w:r>
    </w:p>
    <w:p w14:paraId="4588CA89">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C：过敏性口炎</w:t>
      </w:r>
    </w:p>
    <w:p w14:paraId="50833C53">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D：多形性红斑</w:t>
      </w:r>
    </w:p>
    <w:p w14:paraId="1536F903">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E：球菌性口炎</w:t>
      </w:r>
    </w:p>
    <w:p w14:paraId="39695298">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F：以上都是</w:t>
      </w:r>
    </w:p>
    <w:p w14:paraId="62EB9BD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13437C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60：治疗唇部糜烂正确的方法是</w:t>
      </w:r>
    </w:p>
    <w:p w14:paraId="475619B8">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A：避免刺激，戒除烟酒，忌食辛辣食物</w:t>
      </w:r>
    </w:p>
    <w:p w14:paraId="3B3D008E">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B：局部注射泼尼松龙混悬液</w:t>
      </w:r>
    </w:p>
    <w:p w14:paraId="7C380623">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C：抗生素软膏</w:t>
      </w:r>
    </w:p>
    <w:p w14:paraId="31C35C68">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D：激素类软膏</w:t>
      </w:r>
    </w:p>
    <w:p w14:paraId="196F651C">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E：局部湿敷</w:t>
      </w:r>
    </w:p>
    <w:p w14:paraId="650C13F4">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F：口服泼尼松</w:t>
      </w:r>
    </w:p>
    <w:p w14:paraId="5B64B6B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正确答案：A，B，E，F</w:t>
      </w:r>
    </w:p>
    <w:p w14:paraId="358F11E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扁平苔藓、慢性糜烂性唇炎、盘状红斑狼疮及多形性红斑都可出现唇部糜烂，同时扁平苔藓及盘状红斑狼疮应有口腔黏膜白色条纹或皮肤损害，前者为网纹状，后者为短、放射状。多形性红斑的口腔可有大面积糜烂，皮肤损害为多形性，包括斑疹、水疱、丘疹。唇部糜烂在愈合后才能涂软膏。</w:t>
      </w:r>
    </w:p>
    <w:p w14:paraId="5568077F">
      <w:pPr>
        <w:widowControl/>
        <w:jc w:val="left"/>
        <w:outlineLvl w:val="4"/>
        <w:rPr>
          <w:rFonts w:hint="eastAsia" w:ascii="Helvetica" w:hAnsi="Helvetica" w:eastAsia="宋体" w:cs="Helvetica"/>
          <w:color w:val="FF0000"/>
          <w:kern w:val="0"/>
          <w:sz w:val="24"/>
          <w:szCs w:val="24"/>
          <w:lang w:eastAsia="zh-CN"/>
        </w:rPr>
      </w:pPr>
    </w:p>
    <w:p w14:paraId="15E03391">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（61~63题为案例分析题）</w:t>
      </w:r>
    </w:p>
    <w:p w14:paraId="717FCAC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患者男性，50岁，右颊黏膜白色损害3年就诊。</w:t>
      </w:r>
    </w:p>
    <w:p w14:paraId="5186B01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61：可能的诊断是</w:t>
      </w:r>
    </w:p>
    <w:p w14:paraId="044FCD97">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A：白色过角化病</w:t>
      </w:r>
    </w:p>
    <w:p w14:paraId="5478E8A3">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B：白斑</w:t>
      </w:r>
    </w:p>
    <w:p w14:paraId="50524E87">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C：扁平苔鲜</w:t>
      </w:r>
    </w:p>
    <w:p w14:paraId="4DE6A8D1">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D：白塞病</w:t>
      </w:r>
    </w:p>
    <w:p w14:paraId="3868B025">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E：复发性阿弗他溃疡</w:t>
      </w:r>
    </w:p>
    <w:p w14:paraId="006657B3">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F：盘状红斑狼疮</w:t>
      </w:r>
    </w:p>
    <w:p w14:paraId="7B72B79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正确答案：A，B，C，F</w:t>
      </w:r>
    </w:p>
    <w:p w14:paraId="4D29134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62：进一步检查:右颊黏膜白色损害高出黏膜表面，触之较粗燥。其余黏膜未见损害。病理检查:上皮增生，过度正角化，粒层明显，棘层增厚，上皮钉突增大，伴部分上皮轻度异常增生。最可能的诊断是</w:t>
      </w:r>
    </w:p>
    <w:p w14:paraId="76428285">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A：白色过角化病</w:t>
      </w:r>
    </w:p>
    <w:p w14:paraId="458D2BD8">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B：白斑</w:t>
      </w:r>
    </w:p>
    <w:p w14:paraId="4208AA4D">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C：扁平苔鲜</w:t>
      </w:r>
    </w:p>
    <w:p w14:paraId="60BF7ABB">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D：白塞病</w:t>
      </w:r>
    </w:p>
    <w:p w14:paraId="368CFD35">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E：复发性阿弗他溃疡</w:t>
      </w:r>
    </w:p>
    <w:p w14:paraId="7038BF5E">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F：盘状红斑狼疮</w:t>
      </w:r>
    </w:p>
    <w:p w14:paraId="160854D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E7AAF9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63：治疗措施包括</w:t>
      </w:r>
    </w:p>
    <w:p w14:paraId="0F353608">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A：去除局部刺激因素，饮食禁忌</w:t>
      </w:r>
    </w:p>
    <w:p w14:paraId="21A32504">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B：大剂量皮质类固醇激素冲击疗法</w:t>
      </w:r>
    </w:p>
    <w:p w14:paraId="1FA0FCD5">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C：0.1%~0.3%维A酸软膏局部涂布</w:t>
      </w:r>
    </w:p>
    <w:p w14:paraId="5ADBB0C7">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D：口服维生素A丸</w:t>
      </w:r>
    </w:p>
    <w:p w14:paraId="7AFEC025">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E：口服阿昔洛韦片</w:t>
      </w:r>
    </w:p>
    <w:p w14:paraId="352A85F9">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F：定期随访</w:t>
      </w:r>
    </w:p>
    <w:p w14:paraId="6FF41DC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正确答案：A，C，D，F</w:t>
      </w:r>
    </w:p>
    <w:p w14:paraId="6DB2FD7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白色过角化病、白斑、扁平苔藓和盘状红斑狼疮都可以出现口腔的白色损害，虽然这些疾病损害类型各不相同，但色泽相似。而复发性阿弗他溃疡和白塞病不具备白色损害表现。根据临床表现和病理结果，均是白斑的典型表现。皮质类固醇激素和抗病毒药物阿昔洛韦不是白斑的治疗药物。</w:t>
      </w:r>
    </w:p>
    <w:p w14:paraId="30E76538">
      <w:pPr>
        <w:widowControl/>
        <w:jc w:val="left"/>
        <w:outlineLvl w:val="4"/>
        <w:rPr>
          <w:rFonts w:hint="eastAsia" w:ascii="Helvetica" w:hAnsi="Helvetica" w:eastAsia="宋体" w:cs="Helvetica"/>
          <w:color w:val="FF0000"/>
          <w:kern w:val="0"/>
          <w:sz w:val="24"/>
          <w:szCs w:val="24"/>
          <w:lang w:eastAsia="zh-CN"/>
        </w:rPr>
      </w:pPr>
    </w:p>
    <w:p w14:paraId="08A3570D">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（64~67题为案例分析题）</w:t>
      </w:r>
    </w:p>
    <w:p w14:paraId="71342BB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患儿，男性，4个月。因“上唇部裂开与生俱来，要求手术整复”入院。入院时T:36.8</w:t>
      </w:r>
      <w:r>
        <w:rPr>
          <w:rFonts w:hint="eastAsia" w:ascii="微软雅黑" w:hAnsi="微软雅黑" w:eastAsia="微软雅黑" w:cs="微软雅黑"/>
          <w:color w:val="000000"/>
          <w:kern w:val="0"/>
          <w:sz w:val="24"/>
          <w:szCs w:val="24"/>
        </w:rPr>
        <w:t>℃</w:t>
      </w:r>
      <w:r>
        <w:rPr>
          <w:rFonts w:ascii="Helvetica" w:hAnsi="Helvetica" w:eastAsia="宋体" w:cs="Helvetica"/>
          <w:color w:val="000000"/>
          <w:kern w:val="0"/>
          <w:sz w:val="24"/>
          <w:szCs w:val="24"/>
        </w:rPr>
        <w:t>，P:120次/分。专科检查见左侧上唇裂开，鼻底尚完整，左侧鼻翼略塌陷。牙齿未萌，左侧前牙区牙槽突可见“V”字形切迹，黏膜完整。硬腭、软腭黏膜完整。完善相关检查后行“左侧唇裂修复术”。</w:t>
      </w:r>
    </w:p>
    <w:p w14:paraId="1CBAD42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64：术前至少还应做的常规检查是</w:t>
      </w:r>
    </w:p>
    <w:p w14:paraId="76B30571">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A：胸片</w:t>
      </w:r>
    </w:p>
    <w:p w14:paraId="0AFBD5E2">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B：血常规</w:t>
      </w:r>
    </w:p>
    <w:p w14:paraId="39406D8D">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C：尿常规</w:t>
      </w:r>
    </w:p>
    <w:p w14:paraId="0B5D73F1">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D：测量血压</w:t>
      </w:r>
    </w:p>
    <w:p w14:paraId="7228EA45">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E：体重</w:t>
      </w:r>
    </w:p>
    <w:p w14:paraId="5695159A">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F：CT</w:t>
      </w:r>
    </w:p>
    <w:p w14:paraId="4E03C11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正确答案：A，B，C，E</w:t>
      </w:r>
    </w:p>
    <w:p w14:paraId="42E2F4F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65：术前诊断及治疗建议可包括</w:t>
      </w:r>
    </w:p>
    <w:p w14:paraId="11103ED0">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A：左侧不完全性唇裂，行唇裂修复术</w:t>
      </w:r>
    </w:p>
    <w:p w14:paraId="41D2ED7B">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B：左侧不完全性唇裂+左侧不完全性牙槽突裂，行唇裂修复术</w:t>
      </w:r>
    </w:p>
    <w:p w14:paraId="1B85B6F7">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C：左侧不完全性唇裂+左侧不完全性牙槽突裂，行唇裂修复术+牙槽突裂植骨术</w:t>
      </w:r>
    </w:p>
    <w:p w14:paraId="1EE033A7">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D：.左侧不完全性唇裂+左侧不完全性牙槽突裂，目前行唇裂修复术，待患者9 ~11岁时根据情况行牙槽突裂植骨术</w:t>
      </w:r>
    </w:p>
    <w:p w14:paraId="287C8E55">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E：,左侧不完全性唇裂+左侧不完全性牙槽突裂，待患者9 ~11岁时根据情况行唇裂修复术+牙槽突裂植骨术</w:t>
      </w:r>
    </w:p>
    <w:p w14:paraId="04733AB2">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F：左侧不完全性唇裂+左侧牙槽突隐裂，目前行唇裂修复术，待患者9 ~11岁时根据情况行牙槽突裂植骨术</w:t>
      </w:r>
    </w:p>
    <w:p w14:paraId="7F44476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正确答案：F</w:t>
      </w:r>
    </w:p>
    <w:p w14:paraId="3041AC3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66：若行单侧唇裂修复术，适合的麻醉方式是</w:t>
      </w:r>
    </w:p>
    <w:p w14:paraId="2516A94C">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A：气管内插管全麻</w:t>
      </w:r>
    </w:p>
    <w:p w14:paraId="61A8225F">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B：眶下神经阻滞麻醉</w:t>
      </w:r>
    </w:p>
    <w:p w14:paraId="13D1072D">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C：y-羟丁酸钠基础麻醉+眶下神经阻滞麻醉</w:t>
      </w:r>
    </w:p>
    <w:p w14:paraId="453A3559">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D：硫喷妥钠基础麻醉+眶下神经阻滞麻醉</w:t>
      </w:r>
    </w:p>
    <w:p w14:paraId="0F4DF5F4">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E：氯胺酮基础麻醉+眶下神经阻滞麻醉</w:t>
      </w:r>
    </w:p>
    <w:p w14:paraId="617AA36D">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F：若患者为成人，可单独进行眶下神经阻滞麻醉</w:t>
      </w:r>
    </w:p>
    <w:p w14:paraId="73008A1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正确答案：A，F</w:t>
      </w:r>
    </w:p>
    <w:p w14:paraId="1DED725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67：若手术采用旋转推进法，其优缺点是</w:t>
      </w:r>
    </w:p>
    <w:p w14:paraId="5905C511">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A：唇高常嫌过长</w:t>
      </w:r>
    </w:p>
    <w:p w14:paraId="74DE846B">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B：唇高可能过短</w:t>
      </w:r>
    </w:p>
    <w:p w14:paraId="1854A99A">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C：切除组织少</w:t>
      </w:r>
    </w:p>
    <w:p w14:paraId="384FEBBE">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D：鼻底封闭好</w:t>
      </w:r>
    </w:p>
    <w:p w14:paraId="57C04557">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E：初学者不易掌握</w:t>
      </w:r>
    </w:p>
    <w:p w14:paraId="7AF857CE">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F：定点灵活</w:t>
      </w:r>
    </w:p>
    <w:p w14:paraId="538322F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正确答案：B，C，D，E，F</w:t>
      </w:r>
    </w:p>
    <w:p w14:paraId="12402C6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答案解析：唇裂手术术前须明确体重、血红蛋白、白细胞、出凝血状况、心肺情况，一般无需做CT、MRI等大型检査。单侧唇裂适合的修复手术时间是3～6个月，牙槽突裂适合的手术时间目前认为是9～11岁。</w:t>
      </w:r>
    </w:p>
    <w:p w14:paraId="489C0637">
      <w:pPr>
        <w:widowControl/>
        <w:jc w:val="left"/>
        <w:outlineLvl w:val="4"/>
        <w:rPr>
          <w:rFonts w:hint="eastAsia" w:ascii="Helvetica" w:hAnsi="Helvetica" w:eastAsia="宋体" w:cs="Helvetica"/>
          <w:color w:val="FF0000"/>
          <w:kern w:val="0"/>
          <w:sz w:val="24"/>
          <w:szCs w:val="24"/>
          <w:lang w:eastAsia="zh-CN"/>
        </w:rPr>
      </w:pPr>
    </w:p>
    <w:p w14:paraId="5E69E3F6">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（68~72题为案例分析题）</w:t>
      </w:r>
    </w:p>
    <w:p w14:paraId="340DC6D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患儿，男性，5岁，右下后牙食物嵌塞数周前来就诊，无其他明显不适，无疼痛史或牙龈肿胀史。临床检查显示E┐和D┐间食物嵌塞，D┐远中邻面龋坏。X线检查显示D┐龋蚀近髓腔，但无其他异常。</w:t>
      </w:r>
    </w:p>
    <w:p w14:paraId="1EB2110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68：若D┐探诊敏感，未探及穿髓点，去龋净后近髓敏感，但未露髓，宜对该牙采取</w:t>
      </w:r>
    </w:p>
    <w:p w14:paraId="2158C856">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A：活髓切断术</w:t>
      </w:r>
    </w:p>
    <w:p w14:paraId="12F80B96">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B：直接盖髓术</w:t>
      </w:r>
    </w:p>
    <w:p w14:paraId="2DDCAB19">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C：深龋再矿化治疗</w:t>
      </w:r>
    </w:p>
    <w:p w14:paraId="0DCCF60D">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D：间接盖髓术</w:t>
      </w:r>
    </w:p>
    <w:p w14:paraId="049CAFD9">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E：去髓术</w:t>
      </w:r>
    </w:p>
    <w:p w14:paraId="7B818E75">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F：龋病充填治疗</w:t>
      </w:r>
    </w:p>
    <w:p w14:paraId="7E2B448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E084F1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69：若D┐去龋净后露髓，露髓孔＜1mm，可以对该患牙采取</w:t>
      </w:r>
    </w:p>
    <w:p w14:paraId="11E7A452">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A：活髓切断术</w:t>
      </w:r>
    </w:p>
    <w:p w14:paraId="1296A308">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B：直接盖髓术</w:t>
      </w:r>
    </w:p>
    <w:p w14:paraId="563FFC45">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C：深龋再矿化治疗</w:t>
      </w:r>
    </w:p>
    <w:p w14:paraId="342956F9">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D：间接盖髓术</w:t>
      </w:r>
    </w:p>
    <w:p w14:paraId="74E4D9DA">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E：去髓术</w:t>
      </w:r>
    </w:p>
    <w:p w14:paraId="622BE6A5">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F：龋病充填治疗</w:t>
      </w:r>
    </w:p>
    <w:p w14:paraId="7CF8170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w:t>
      </w:r>
    </w:p>
    <w:p w14:paraId="41A5896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70：若D┐去龋未净露髓，对该患牙可能采取</w:t>
      </w:r>
    </w:p>
    <w:p w14:paraId="12DF4DA9">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A：活髓切断术</w:t>
      </w:r>
    </w:p>
    <w:p w14:paraId="3B3FB8DE">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B：直接盖髓术</w:t>
      </w:r>
    </w:p>
    <w:p w14:paraId="42B29570">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C：深龋再矿化治疗</w:t>
      </w:r>
    </w:p>
    <w:p w14:paraId="78BFDF44">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D：间接盖髓术</w:t>
      </w:r>
    </w:p>
    <w:p w14:paraId="699E95AC">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E：去髓术</w:t>
      </w:r>
    </w:p>
    <w:p w14:paraId="2FE909F4">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F：龋病充填治疗</w:t>
      </w:r>
    </w:p>
    <w:p w14:paraId="7F2AC31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正确答案：A，E</w:t>
      </w:r>
    </w:p>
    <w:p w14:paraId="6397059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71：进行去髓术治疗，根管充填可采用的根管充填材料有</w:t>
      </w:r>
    </w:p>
    <w:p w14:paraId="22E3DC9F">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A：Vitapex糊剂</w:t>
      </w:r>
    </w:p>
    <w:p w14:paraId="54EA9002">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B：氧化锌丁香油糊剂</w:t>
      </w:r>
    </w:p>
    <w:p w14:paraId="1EB60994">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C：牙胶尖</w:t>
      </w:r>
    </w:p>
    <w:p w14:paraId="1BDF4C41">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D：.碘仿制剂</w:t>
      </w:r>
    </w:p>
    <w:p w14:paraId="0E675B27">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E：氢氧化钙制剂</w:t>
      </w:r>
    </w:p>
    <w:p w14:paraId="25145939">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F：抗菌药物制剂</w:t>
      </w:r>
    </w:p>
    <w:p w14:paraId="06E3C5C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正确答案：A，B，D，E，F</w:t>
      </w:r>
    </w:p>
    <w:p w14:paraId="3357DD5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72：若该患牙龋坏累及多个牙面，牙体组织缺损范围广，其修复治疗应首选</w:t>
      </w:r>
    </w:p>
    <w:p w14:paraId="6A63E18C">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A：银汞合金</w:t>
      </w:r>
    </w:p>
    <w:p w14:paraId="6668B468">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B：玻璃离子</w:t>
      </w:r>
    </w:p>
    <w:p w14:paraId="5D0C3FD8">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C：复合树脂</w:t>
      </w:r>
    </w:p>
    <w:p w14:paraId="56F165FE">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D：复合体</w:t>
      </w:r>
    </w:p>
    <w:p w14:paraId="2669CE3C">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E：氧化锌丁香油水门汀</w:t>
      </w:r>
    </w:p>
    <w:p w14:paraId="2259FDB9">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F：金属成品冠修复</w:t>
      </w:r>
    </w:p>
    <w:p w14:paraId="6F21897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正确答案：F</w:t>
      </w:r>
    </w:p>
    <w:p w14:paraId="66275AC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深龋近髓的病例，充填前应用氢氧化钙间接盖髓，以尽可能保存活髓。乳牙直接盖髓常由于内吸收而失败，因此一般不对深龋乳牙进行直接盖髓治疗，而是采用活髓切断术。但若患牙无症状、去龋净后针尖样的意外露髓，或外伤后的新鲜露髓，可以进行直接盖髓，但需随访观察。乳牙由于牙体硬组织薄，龋蚀进展快，容易累及牙髓。患深龋乳牙，即使没有明显的临床症状，牙髓也有可能受到感染。对去龋未净露髓的乳牙可以首先考虑活髓切断术根据切断冠髓后出血情况，进一步判断牙髓状况；如出血时间长、出血颜色黑暗，则说明根髓也有炎症，此时应进行去髓治疗。由于乳牙牙根会发生生理性吸收，因此乳牙的根管充填材料也须是可吸收的，而牙胶尖属于不可吸收材料，故不可用于乳牙根充。若该患牙龋坏累及多个牙面，牙体组织缺损范围广，其修复治疗应首选</w:t>
      </w:r>
    </w:p>
    <w:p w14:paraId="2871E5F2">
      <w:pPr>
        <w:widowControl/>
        <w:jc w:val="left"/>
        <w:outlineLvl w:val="4"/>
        <w:rPr>
          <w:rFonts w:hint="eastAsia" w:ascii="Helvetica" w:hAnsi="Helvetica" w:eastAsia="宋体" w:cs="Helvetica"/>
          <w:color w:val="FF0000"/>
          <w:kern w:val="0"/>
          <w:sz w:val="24"/>
          <w:szCs w:val="24"/>
          <w:lang w:eastAsia="zh-CN"/>
        </w:rPr>
      </w:pPr>
    </w:p>
    <w:p w14:paraId="4A09D70F">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（73~77题为案例分析题）</w:t>
      </w:r>
    </w:p>
    <w:p w14:paraId="5061BC8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女，23岁。广东潮州人。因发现“右下颌骨肿物6个月”就诊，门诊以“右下颌骨肿物”收入院。6个月前，患者发现右下颌角出现膨隆，未引起重视，后肿物逐渐增大，现来我院诊治。专科检查：颜面不对称，右下颌角区膨隆，大小约4cm×2cm，触诊无压痛，皮温正常；口腔内检查，765┐I度松动，颊侧膨隆，6┐面见银汞充填物，叩(-)，8┐未见。</w:t>
      </w:r>
    </w:p>
    <w:p w14:paraId="597F6E5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73：先需要以下哪几项检查</w:t>
      </w:r>
    </w:p>
    <w:p w14:paraId="57CEC517">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A：询问6┐的治疗史</w:t>
      </w:r>
    </w:p>
    <w:p w14:paraId="2E4E5154">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B：询问有无右下唇麻木、疼痛等</w:t>
      </w:r>
    </w:p>
    <w:p w14:paraId="4E94B924">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C：检查颊侧有无瘘管</w:t>
      </w:r>
    </w:p>
    <w:p w14:paraId="68B877C3">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D：活检</w:t>
      </w:r>
    </w:p>
    <w:p w14:paraId="2A50CCE1">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E：细胞学穿刺活检</w:t>
      </w:r>
    </w:p>
    <w:p w14:paraId="65EF82D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正确答案：A，B，C</w:t>
      </w:r>
    </w:p>
    <w:p w14:paraId="2760406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74：临床检查后接下来需要的检查是</w:t>
      </w:r>
    </w:p>
    <w:p w14:paraId="75E8508D">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A：X线全景片</w:t>
      </w:r>
    </w:p>
    <w:p w14:paraId="60C2085E">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B：.CT</w:t>
      </w:r>
    </w:p>
    <w:p w14:paraId="3F4E5E2F">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C：.MRI</w:t>
      </w:r>
    </w:p>
    <w:p w14:paraId="56563E14">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D：B超检查</w:t>
      </w:r>
    </w:p>
    <w:p w14:paraId="06CAC5B5">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E：放射性核素检查</w:t>
      </w:r>
    </w:p>
    <w:p w14:paraId="42FB8F6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w:t>
      </w:r>
    </w:p>
    <w:p w14:paraId="5D62DB0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75：如X线片显示为右下颌角区为一大小约4cm×3cm低密度影像，其内含8┐，以下诊断中可能的是</w:t>
      </w:r>
    </w:p>
    <w:p w14:paraId="15F1CE2F">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A：含牙囊肿</w:t>
      </w:r>
    </w:p>
    <w:p w14:paraId="2357AD5C">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B：成釉细胞瘤</w:t>
      </w:r>
    </w:p>
    <w:p w14:paraId="29E7500C">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C：牙源性角化襄性瘤</w:t>
      </w:r>
    </w:p>
    <w:p w14:paraId="53B3929A">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D：颌骨中央性癌</w:t>
      </w:r>
    </w:p>
    <w:p w14:paraId="3E54716B">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E：牙旁囊肿</w:t>
      </w:r>
    </w:p>
    <w:p w14:paraId="1984961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正确答案：A，B，C</w:t>
      </w:r>
    </w:p>
    <w:p w14:paraId="44E8F61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76：在未行活检确诊并排除恶性肿物的前提下，欲对该患者实施手术治疗，以下哪种说法是正确的</w:t>
      </w:r>
    </w:p>
    <w:p w14:paraId="0A3DB092">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A：术中缺损骨质可以移植骼骨</w:t>
      </w:r>
    </w:p>
    <w:p w14:paraId="09A45767">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B：为单囊成釉时可开窗</w:t>
      </w:r>
    </w:p>
    <w:p w14:paraId="485F115D">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C：如为含牙囊肿时可行囊肿摘除术+患牙拔除术</w:t>
      </w:r>
    </w:p>
    <w:p w14:paraId="28010612">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D：牙源性角化囊性瘤亦亦可仅行襄肿摘除</w:t>
      </w:r>
    </w:p>
    <w:p w14:paraId="4C044365">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E：成釉细胞瘤时可扩大切除</w:t>
      </w:r>
    </w:p>
    <w:p w14:paraId="5E52B9E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正确答案：A，B，C，E</w:t>
      </w:r>
    </w:p>
    <w:p w14:paraId="10610D9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77：如为成釉细胞瘤，以下治疗方法中不妥的是</w:t>
      </w:r>
    </w:p>
    <w:p w14:paraId="57CFAA6A">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A：血管化游离腓骨修复</w:t>
      </w:r>
    </w:p>
    <w:p w14:paraId="4280E5C4">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B：非血管化骼骨修复</w:t>
      </w:r>
    </w:p>
    <w:p w14:paraId="4665FF04">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C：非血管化肋骨修复</w:t>
      </w:r>
    </w:p>
    <w:p w14:paraId="311383B5">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D：人工骨修复</w:t>
      </w:r>
    </w:p>
    <w:p w14:paraId="38D7789E">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E：冷冻再植</w:t>
      </w:r>
    </w:p>
    <w:p w14:paraId="1068BA2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E9CB17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答案解析：1.首先应询问患者有无出现神经症状，出现神经症状时应引起重视，成釉细胞瘤也可压迫神经引起相应部位麻木，了解牙的治疗史，有无行根管治疗等。 2.在临床检查完毕后，首先需要的是影像学检查，明确病变范围。 3.该三种病变都可形成低密度影，发育过程中挤推┐8时，可造成X线表现似低密度影内含牙。 4.牙源性有化囊性瘤独特的生物学特性，易复发，不能只做简单的囊肿摘除，必须对与囊壁相连的骨面进行处理。 5.答案中B、C、D为临床中修复颌骨小块损较常用方法，E是因患者较为年轻，为最大保留面形，可考虑用此方法。而A法常用于缺损较大的病例。</w:t>
      </w:r>
    </w:p>
    <w:p w14:paraId="219BCF5A">
      <w:pPr>
        <w:widowControl/>
        <w:jc w:val="left"/>
        <w:outlineLvl w:val="4"/>
        <w:rPr>
          <w:rFonts w:hint="eastAsia" w:ascii="Helvetica" w:hAnsi="Helvetica" w:eastAsia="宋体" w:cs="Helvetica"/>
          <w:color w:val="FF0000"/>
          <w:kern w:val="0"/>
          <w:sz w:val="24"/>
          <w:szCs w:val="24"/>
          <w:lang w:eastAsia="zh-CN"/>
        </w:rPr>
      </w:pPr>
    </w:p>
    <w:p w14:paraId="67693188">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（78~80题为案例分析题）</w:t>
      </w:r>
    </w:p>
    <w:p w14:paraId="52B94DB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女，28岁。因“左下颌下区肿胀3个月”入院，患者3个月前出现左下颌下区肿胀，不适，无疼痛、麻木，与进食无明显关系。检查：左颌下区肿胀，皮肤无红肿、破溃，皮温正常，触之质韧，无明显波动感。口内检查见双侧下颌下腺导管口无红肿，分泌液清亮。</w:t>
      </w:r>
    </w:p>
    <w:p w14:paraId="0D829E7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78：对于该病例，最经济且有效的影像学检查是</w:t>
      </w:r>
    </w:p>
    <w:p w14:paraId="061C6EE5">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A：超声检查</w:t>
      </w:r>
    </w:p>
    <w:p w14:paraId="1200AD99">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B：.CT</w:t>
      </w:r>
    </w:p>
    <w:p w14:paraId="734D14F3">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C：MRI</w:t>
      </w:r>
    </w:p>
    <w:p w14:paraId="2206F6B1">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D：放射性核素扫描</w:t>
      </w:r>
    </w:p>
    <w:p w14:paraId="17EB408B">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E：X线片</w:t>
      </w:r>
    </w:p>
    <w:p w14:paraId="12C9035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48EE1C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79：若怀疑口外型舌下腺囊肿时，以下哪项检查结果可以作出诊断</w:t>
      </w:r>
    </w:p>
    <w:p w14:paraId="69CB030C">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A：穿刺见黄绿色液体</w:t>
      </w:r>
    </w:p>
    <w:p w14:paraId="2C0733BF">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B：穿刺见蛋清样液体</w:t>
      </w:r>
    </w:p>
    <w:p w14:paraId="650A591B">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C：下颌下区肿物切取活检</w:t>
      </w:r>
    </w:p>
    <w:p w14:paraId="631B3E08">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D：舌下腺切取活检</w:t>
      </w:r>
    </w:p>
    <w:p w14:paraId="56BB647F">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E：超声检音见单囊性无回声区</w:t>
      </w:r>
    </w:p>
    <w:p w14:paraId="7D2F309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C817DA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80：若确诊为口外型舌下腺囊肿，以下治疗正确的是</w:t>
      </w:r>
    </w:p>
    <w:p w14:paraId="65CD032C">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A：.切除舌下腺</w:t>
      </w:r>
    </w:p>
    <w:p w14:paraId="402F4924">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B：下颌下入路切除囊肿</w:t>
      </w:r>
    </w:p>
    <w:p w14:paraId="272FEBED">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C：.抽尽囊液，下颌下区加压包扎扎</w:t>
      </w:r>
    </w:p>
    <w:p w14:paraId="008CFF5D">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D：三餐前口服阿托品</w:t>
      </w:r>
    </w:p>
    <w:p w14:paraId="2670FAAB">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E：舌下腺及囊肿、下颌下腺一并切除</w:t>
      </w:r>
    </w:p>
    <w:p w14:paraId="1D0EB193">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F：结扎下颌下腺导管</w:t>
      </w:r>
    </w:p>
    <w:p w14:paraId="58A4A41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正确答案：A，C，D</w:t>
      </w:r>
    </w:p>
    <w:p w14:paraId="531428A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答案解析：1.超声检查价格低，且对软组织肿物有较高的诊断意义，可以根据其检查结果选择其他检查进行诊断。 2.蛋清样液体为唾液；对于该病，穿刺可确诊，不必作活检。 3.对于该病，应切除舌下腺及囊肿，但口外型囊肿不易切除，可抽出囊液后加压包扎，并口服阿托品减少唾液分泌。</w:t>
      </w:r>
    </w:p>
    <w:p w14:paraId="04CF92BC">
      <w:pPr>
        <w:widowControl/>
        <w:jc w:val="left"/>
        <w:outlineLvl w:val="4"/>
        <w:rPr>
          <w:rFonts w:hint="eastAsia" w:ascii="Helvetica" w:hAnsi="Helvetica" w:eastAsia="宋体" w:cs="Helvetica"/>
          <w:color w:val="FF0000"/>
          <w:kern w:val="0"/>
          <w:sz w:val="24"/>
          <w:szCs w:val="24"/>
          <w:lang w:eastAsia="zh-CN"/>
        </w:rPr>
      </w:pPr>
    </w:p>
    <w:p w14:paraId="0C34DA46">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（81~85题为案例分析题）</w:t>
      </w:r>
    </w:p>
    <w:p w14:paraId="3C60901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女，26岁。2年前拔除右下后牙一枚，现要求固定修复。检查：6┐缺失，牙槽嵴平整，丰满度尚可。5┐烤瓷冠修复，边缘不密合，牙龈红肿，松动I°，叩诊(-)，X线片：根管内有根管钉根充不全，根尖阴影，根长13mm，牙槽骨吸收达根长1/3。7┐近中倾斜，牙体完整，不松动。6┘伸长。牙石(++)。余牙无异常。</w:t>
      </w:r>
    </w:p>
    <w:p w14:paraId="7E43382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81：修复前准备应包括</w:t>
      </w:r>
    </w:p>
    <w:p w14:paraId="21C8861A">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A：拆除5┐修复体</w:t>
      </w:r>
    </w:p>
    <w:p w14:paraId="70522966">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B：完善5┐根管治疗</w:t>
      </w:r>
    </w:p>
    <w:p w14:paraId="1F1AEDA8">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C：拔除5┐</w:t>
      </w:r>
    </w:p>
    <w:p w14:paraId="19DB3F08">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D：牙周治疗</w:t>
      </w:r>
    </w:p>
    <w:p w14:paraId="6F7597F0">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E：7┐根管治疗</w:t>
      </w:r>
    </w:p>
    <w:p w14:paraId="5C7F77D6">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F：F对伸长牙进行调</w:t>
      </w:r>
    </w:p>
    <w:p w14:paraId="6D30A0B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正确答案：A，B，D，F</w:t>
      </w:r>
    </w:p>
    <w:p w14:paraId="5A827AE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82：拆除5冠后，见根面齐龈。固定桥修复应选择的基牙是</w:t>
      </w:r>
    </w:p>
    <w:p w14:paraId="122E13D4">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A：57┐</w:t>
      </w:r>
    </w:p>
    <w:p w14:paraId="5E6C0158">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B：457┐</w:t>
      </w:r>
    </w:p>
    <w:p w14:paraId="22AD13F6">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C：4578┐</w:t>
      </w:r>
    </w:p>
    <w:p w14:paraId="3E10CD89">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D：47┐</w:t>
      </w:r>
    </w:p>
    <w:p w14:paraId="5F8EDE40">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E：347┐</w:t>
      </w:r>
    </w:p>
    <w:p w14:paraId="4137FB01">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F：78┐</w:t>
      </w:r>
    </w:p>
    <w:p w14:paraId="734240E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0A2C55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83：7┐倾斜角度约20°，为取得共同就位道，可行的方法是</w:t>
      </w:r>
    </w:p>
    <w:p w14:paraId="3EFA3534">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A：正畸治疗</w:t>
      </w:r>
    </w:p>
    <w:p w14:paraId="1113469C">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B：设计半固定桥</w:t>
      </w:r>
    </w:p>
    <w:p w14:paraId="37F1D4A7">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C：设计单端固定桥</w:t>
      </w:r>
    </w:p>
    <w:p w14:paraId="4FEAB37F">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D：.7┐固位体采用改良3/4冠</w:t>
      </w:r>
    </w:p>
    <w:p w14:paraId="5475E0AF">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E：7┐杀髓、根管治疗后设计桩核冠固位体</w:t>
      </w:r>
    </w:p>
    <w:p w14:paraId="49EF61E0">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F：拔除7┐</w:t>
      </w:r>
    </w:p>
    <w:p w14:paraId="57E23F2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正确答案：A，B，D，E</w:t>
      </w:r>
    </w:p>
    <w:p w14:paraId="19958D2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84：患者咬合较紧，7┐临床冠短，65┐龈距离小，正确的处理方法是</w:t>
      </w:r>
    </w:p>
    <w:p w14:paraId="36DD6706">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A：固位体设计为金属口面，烦面烤瓷</w:t>
      </w:r>
    </w:p>
    <w:p w14:paraId="2F18B0DC">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B：减小基牙预备聚合度</w:t>
      </w:r>
    </w:p>
    <w:p w14:paraId="527321E2">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C：基牙预备辅助固位形</w:t>
      </w:r>
    </w:p>
    <w:p w14:paraId="30E8607F">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D：增加基牙</w:t>
      </w:r>
    </w:p>
    <w:p w14:paraId="35035F28">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E：7┐根管治疗后采用桩核冠固位体</w:t>
      </w:r>
    </w:p>
    <w:p w14:paraId="35265EFD">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F：减小桥体牙尖斜度</w:t>
      </w:r>
    </w:p>
    <w:p w14:paraId="297FFB8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正确答案：B，C，D，E</w:t>
      </w:r>
    </w:p>
    <w:p w14:paraId="669740C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85：桥体龈面形态应设计为</w:t>
      </w:r>
    </w:p>
    <w:p w14:paraId="3052A9AE">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A：是空式桥体</w:t>
      </w:r>
    </w:p>
    <w:p w14:paraId="239E8DBB">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B：接触式桥体</w:t>
      </w:r>
    </w:p>
    <w:p w14:paraId="6CDE4CB3">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C：鞍式桥体</w:t>
      </w:r>
    </w:p>
    <w:p w14:paraId="4A9D2EA5">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D：改良盖嵴式桥体</w:t>
      </w:r>
    </w:p>
    <w:p w14:paraId="46562DBC">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E：颌底式桥体</w:t>
      </w:r>
    </w:p>
    <w:p w14:paraId="0E52F181">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F：卵圆形桥体</w:t>
      </w:r>
    </w:p>
    <w:p w14:paraId="66ECA76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正确答案：B，D</w:t>
      </w:r>
    </w:p>
    <w:p w14:paraId="05F10B3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答案解析：1.5┐经过完善治疗可用作基牙，7┐拔牙指征；曰无牙体疾患，倾斜不能作为根管治疗指征。 2.6┐受力较大，而5┐抗折性较差，需增加4┐作为基牙以减轻5┐力负担。 3.6┐所受力较大，不能设计为单端固定桥。7┐牙体组织健康，不松动，应尽量保留。 4.下颌牙设计金属面不符合美观要求。短冠基牙会造成义齿固位力不足，减小牙体预备聚合度及增加基牙均可提高固定义齿固位力；7┐应通过预备辅助固位形提高固位，保留活髓。减小桥体牙尖斜度可减小侧向力，防止义齿旋转脱位。 5.对于缺牙区牙槽嵴形态正常的病例，最佳的桥体酿面设计是改良盖嵴式。</w:t>
      </w:r>
    </w:p>
    <w:p w14:paraId="042A9994">
      <w:pPr>
        <w:widowControl/>
        <w:jc w:val="left"/>
        <w:outlineLvl w:val="4"/>
        <w:rPr>
          <w:rFonts w:hint="eastAsia" w:ascii="Helvetica" w:hAnsi="Helvetica" w:eastAsia="宋体" w:cs="Helvetica"/>
          <w:color w:val="FF0000"/>
          <w:kern w:val="0"/>
          <w:sz w:val="24"/>
          <w:szCs w:val="24"/>
          <w:lang w:eastAsia="zh-CN"/>
        </w:rPr>
      </w:pPr>
    </w:p>
    <w:p w14:paraId="6B778AF0">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（86~90题为案例分析题）</w:t>
      </w:r>
    </w:p>
    <w:p w14:paraId="6187C04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患儿，男性，6岁，右下后牙食物嵌塞数周前来就诊，无其他明显不适，无疼痛史或牙龈肿胀史。临床检查显示E┐和D┐间食物嵌塞，D┐远中邻面龋坏。X线检查显示D┐龋蚀近髓腔，但无其他异常。</w:t>
      </w:r>
    </w:p>
    <w:p w14:paraId="0140977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86：若D┐探诊敏感，未探及穿髓点，去龋净后近髓敏感，但未露髓，宜对该牙采取</w:t>
      </w:r>
    </w:p>
    <w:p w14:paraId="163006B0">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A：活髓切断术</w:t>
      </w:r>
    </w:p>
    <w:p w14:paraId="0A9ACF30">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B：直接盖髓术</w:t>
      </w:r>
    </w:p>
    <w:p w14:paraId="548EDE79">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C：深龋再矿化治疗</w:t>
      </w:r>
    </w:p>
    <w:p w14:paraId="034EC231">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D：间接盖髓术</w:t>
      </w:r>
    </w:p>
    <w:p w14:paraId="6D4CE813">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E：去髓术</w:t>
      </w:r>
    </w:p>
    <w:p w14:paraId="0D79FBA8">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F：.龋病充填治疗</w:t>
      </w:r>
    </w:p>
    <w:p w14:paraId="7DF4176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420574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87：若D┐去龋净后露髓，露髓孔＜Imm，可以对该患牙采取</w:t>
      </w:r>
    </w:p>
    <w:p w14:paraId="72878B92">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A：活髓切断术</w:t>
      </w:r>
    </w:p>
    <w:p w14:paraId="47D4E48F">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B：直接盖髓术</w:t>
      </w:r>
    </w:p>
    <w:p w14:paraId="0C14CA30">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C：深龋再矿化治疗</w:t>
      </w:r>
    </w:p>
    <w:p w14:paraId="6ADD0862">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D：间接盖髓术</w:t>
      </w:r>
    </w:p>
    <w:p w14:paraId="4AD98040">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E：去髓术</w:t>
      </w:r>
    </w:p>
    <w:p w14:paraId="093BA5D0">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F：龋病充填治疗</w:t>
      </w:r>
    </w:p>
    <w:p w14:paraId="360265A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w:t>
      </w:r>
    </w:p>
    <w:p w14:paraId="44ADBDB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88：若D┐去龋未净露髓，对该患牙可能采取</w:t>
      </w:r>
    </w:p>
    <w:p w14:paraId="106261FC">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A：活髓切断术</w:t>
      </w:r>
    </w:p>
    <w:p w14:paraId="3952031E">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B：直接盖髓术</w:t>
      </w:r>
    </w:p>
    <w:p w14:paraId="37A24770">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C：深龋再矿化治疗</w:t>
      </w:r>
    </w:p>
    <w:p w14:paraId="0203A59D">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D：间接盖髓术</w:t>
      </w:r>
    </w:p>
    <w:p w14:paraId="49070461">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E：去髓术</w:t>
      </w:r>
    </w:p>
    <w:p w14:paraId="1982533F">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F：龋病充填治疗</w:t>
      </w:r>
    </w:p>
    <w:p w14:paraId="4DABC30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正确答案：A，E</w:t>
      </w:r>
    </w:p>
    <w:p w14:paraId="3926FF6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89：若D┐进行去髓术治疗，根管充填可采用的根管充填材料有</w:t>
      </w:r>
    </w:p>
    <w:p w14:paraId="5CE3EC62">
      <w:pPr>
        <w:widowControl/>
        <w:numPr>
          <w:ilvl w:val="0"/>
          <w:numId w:val="8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A：Vitapex糊剂</w:t>
      </w:r>
    </w:p>
    <w:p w14:paraId="2531655D">
      <w:pPr>
        <w:widowControl/>
        <w:numPr>
          <w:ilvl w:val="0"/>
          <w:numId w:val="8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B：氧化锌丁香油糊剂</w:t>
      </w:r>
    </w:p>
    <w:p w14:paraId="0CC011E8">
      <w:pPr>
        <w:widowControl/>
        <w:numPr>
          <w:ilvl w:val="0"/>
          <w:numId w:val="8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C：.牙胶尖</w:t>
      </w:r>
    </w:p>
    <w:p w14:paraId="1B091509">
      <w:pPr>
        <w:widowControl/>
        <w:numPr>
          <w:ilvl w:val="0"/>
          <w:numId w:val="8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D：碘仿制剂</w:t>
      </w:r>
    </w:p>
    <w:p w14:paraId="441C6637">
      <w:pPr>
        <w:widowControl/>
        <w:numPr>
          <w:ilvl w:val="0"/>
          <w:numId w:val="8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E：氢氧化钙制剂</w:t>
      </w:r>
    </w:p>
    <w:p w14:paraId="54B988E5">
      <w:pPr>
        <w:widowControl/>
        <w:numPr>
          <w:ilvl w:val="0"/>
          <w:numId w:val="8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F：抗菌药物制剂</w:t>
      </w:r>
    </w:p>
    <w:p w14:paraId="10BC030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正确答案：A，B，D，E，F</w:t>
      </w:r>
    </w:p>
    <w:p w14:paraId="37C97A8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90：若该患牙龋坏累及多个牙面，牙体组织缺损范围广，其修复治疗应首选</w:t>
      </w:r>
    </w:p>
    <w:p w14:paraId="3097BC73">
      <w:pPr>
        <w:widowControl/>
        <w:numPr>
          <w:ilvl w:val="0"/>
          <w:numId w:val="9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A：银汞合金</w:t>
      </w:r>
    </w:p>
    <w:p w14:paraId="5EEE278C">
      <w:pPr>
        <w:widowControl/>
        <w:numPr>
          <w:ilvl w:val="0"/>
          <w:numId w:val="9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B：玻璃离子</w:t>
      </w:r>
    </w:p>
    <w:p w14:paraId="5AC94E16">
      <w:pPr>
        <w:widowControl/>
        <w:numPr>
          <w:ilvl w:val="0"/>
          <w:numId w:val="9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C：复合树脂</w:t>
      </w:r>
    </w:p>
    <w:p w14:paraId="20A3EC49">
      <w:pPr>
        <w:widowControl/>
        <w:numPr>
          <w:ilvl w:val="0"/>
          <w:numId w:val="9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D：复合体</w:t>
      </w:r>
    </w:p>
    <w:p w14:paraId="1B375996">
      <w:pPr>
        <w:widowControl/>
        <w:numPr>
          <w:ilvl w:val="0"/>
          <w:numId w:val="9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E：氧化锌丁香油水门汀</w:t>
      </w:r>
    </w:p>
    <w:p w14:paraId="771E06DE">
      <w:pPr>
        <w:widowControl/>
        <w:numPr>
          <w:ilvl w:val="0"/>
          <w:numId w:val="9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F：金属成品冠修复</w:t>
      </w:r>
    </w:p>
    <w:p w14:paraId="45DC7B8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正确答案：F</w:t>
      </w:r>
    </w:p>
    <w:p w14:paraId="33A977B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答案解析：1.深龋近髓的病例，充填前应用氢氧化钙间接盖髓，以尽可能保存活髓。 2.乳牙直接盖髓常由于内吸收而失败，因此一般不对深龋乳牙进行直接盖髓治疗，而是采用活髓切断术。但若患牙无症状、去龋净后针尖样的意外露髓，或外伤后的新鲜露髓，可以进行直接盖髓，但需随访观察。 3.乳牙由于牙体硬组织薄，龋蚀进展快，容易累及牙髓。患深龋乳牙，即使没有明显的临床症状，牙髓也有可能受到感染。对去龋未净露髓的乳牙可以首先考虑活髓切断术根据切断冠髓后出血情况，进一步判断牙髓状况;如出血时间长、出血颜色黑暗，则说明根髓也有炎症，此时应进行去髓治疗 4.由于乳牙牙根会发生生理性吸收，因此乳牙的根管充填材料也须是可吸收的，而牙胶尖属于不可吸收材料，故不可用于乳牙根充。 5。充填治疗对窝洞抗力形和固位形以及隔湿均有一定的要求，在龋坏累及多个牙面，造成牙体组织缺损范围广时，难以满足以上要求，此时应首先考虑选用金属成品冠进行修复治疗。金属成品冠临床应用的适应证主要包括</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牙体组织缺损范围广，难以获得抗力形和固位形者;</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颈部龋蚀致窝沟已无法制备龈壁者;</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一个牙有多个牙面患龋者;</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在间隙保持器中作固位体</w:t>
      </w:r>
    </w:p>
    <w:p w14:paraId="1EA40E32">
      <w:pPr>
        <w:widowControl/>
        <w:jc w:val="left"/>
        <w:outlineLvl w:val="4"/>
        <w:rPr>
          <w:rFonts w:hint="eastAsia" w:ascii="Helvetica" w:hAnsi="Helvetica" w:eastAsia="宋体" w:cs="Helvetica"/>
          <w:color w:val="FF0000"/>
          <w:kern w:val="0"/>
          <w:sz w:val="24"/>
          <w:szCs w:val="24"/>
          <w:lang w:eastAsia="zh-CN"/>
        </w:rPr>
      </w:pPr>
    </w:p>
    <w:p w14:paraId="21ACBED3">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（91~94题为案例分析题）</w:t>
      </w:r>
    </w:p>
    <w:p w14:paraId="55FFF91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男，30岁。两年前右上后牙疼痛，经治疗痊愈，但充填物反复脱落，要求作相对永久治疗。检查：16叩诊无不适，无明显松动，远中邻面大面积龋坏，银汞充填，充填物部分脱落。</w:t>
      </w:r>
    </w:p>
    <w:p w14:paraId="125D089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91：除上述检查外，需要做的检查是</w:t>
      </w:r>
    </w:p>
    <w:p w14:paraId="4DC2DFDF">
      <w:pPr>
        <w:widowControl/>
        <w:numPr>
          <w:ilvl w:val="0"/>
          <w:numId w:val="9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A：血常规</w:t>
      </w:r>
    </w:p>
    <w:p w14:paraId="393D0D88">
      <w:pPr>
        <w:widowControl/>
        <w:numPr>
          <w:ilvl w:val="0"/>
          <w:numId w:val="9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B：牙周检查</w:t>
      </w:r>
    </w:p>
    <w:p w14:paraId="295A0696">
      <w:pPr>
        <w:widowControl/>
        <w:numPr>
          <w:ilvl w:val="0"/>
          <w:numId w:val="9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C：X线检查</w:t>
      </w:r>
    </w:p>
    <w:p w14:paraId="1A072D24">
      <w:pPr>
        <w:widowControl/>
        <w:numPr>
          <w:ilvl w:val="0"/>
          <w:numId w:val="9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D：咬合关系检查</w:t>
      </w:r>
    </w:p>
    <w:p w14:paraId="3AE207BA">
      <w:pPr>
        <w:widowControl/>
        <w:numPr>
          <w:ilvl w:val="0"/>
          <w:numId w:val="9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E：牙髓活力检查</w:t>
      </w:r>
    </w:p>
    <w:p w14:paraId="1C3BD8F3">
      <w:pPr>
        <w:widowControl/>
        <w:numPr>
          <w:ilvl w:val="0"/>
          <w:numId w:val="9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F：淋巴结检查</w:t>
      </w:r>
    </w:p>
    <w:p w14:paraId="2A31FAE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正确答案：B，C，D，E</w:t>
      </w:r>
    </w:p>
    <w:p w14:paraId="47929EE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92：若经检查证实根尖有感染，应进行的最佳治疗是</w:t>
      </w:r>
    </w:p>
    <w:p w14:paraId="0B1DC998">
      <w:pPr>
        <w:widowControl/>
        <w:numPr>
          <w:ilvl w:val="0"/>
          <w:numId w:val="9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A：干髓术</w:t>
      </w:r>
    </w:p>
    <w:p w14:paraId="4B8EBC1B">
      <w:pPr>
        <w:widowControl/>
        <w:numPr>
          <w:ilvl w:val="0"/>
          <w:numId w:val="9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B：塑化治疗</w:t>
      </w:r>
    </w:p>
    <w:p w14:paraId="452BD8D6">
      <w:pPr>
        <w:widowControl/>
        <w:numPr>
          <w:ilvl w:val="0"/>
          <w:numId w:val="9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C：根管治疗</w:t>
      </w:r>
    </w:p>
    <w:p w14:paraId="4AB0D783">
      <w:pPr>
        <w:widowControl/>
        <w:numPr>
          <w:ilvl w:val="0"/>
          <w:numId w:val="9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D：口服抗生素</w:t>
      </w:r>
    </w:p>
    <w:p w14:paraId="3FBB9F67">
      <w:pPr>
        <w:widowControl/>
        <w:numPr>
          <w:ilvl w:val="0"/>
          <w:numId w:val="9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E：.调降低咬合</w:t>
      </w:r>
    </w:p>
    <w:p w14:paraId="294456FB">
      <w:pPr>
        <w:widowControl/>
        <w:numPr>
          <w:ilvl w:val="0"/>
          <w:numId w:val="9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F：开放引流</w:t>
      </w:r>
    </w:p>
    <w:p w14:paraId="612BE17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F05F84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93：为长期保存该患牙，最佳修复方法是</w:t>
      </w:r>
    </w:p>
    <w:p w14:paraId="3711D21B">
      <w:pPr>
        <w:widowControl/>
        <w:numPr>
          <w:ilvl w:val="0"/>
          <w:numId w:val="9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A：全冠</w:t>
      </w:r>
    </w:p>
    <w:p w14:paraId="3BC6044E">
      <w:pPr>
        <w:widowControl/>
        <w:numPr>
          <w:ilvl w:val="0"/>
          <w:numId w:val="9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B：树脂充填</w:t>
      </w:r>
    </w:p>
    <w:p w14:paraId="5D6441A6">
      <w:pPr>
        <w:widowControl/>
        <w:numPr>
          <w:ilvl w:val="0"/>
          <w:numId w:val="9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C：成品桩+银汞充填</w:t>
      </w:r>
    </w:p>
    <w:p w14:paraId="1C93B514">
      <w:pPr>
        <w:widowControl/>
        <w:numPr>
          <w:ilvl w:val="0"/>
          <w:numId w:val="9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D：成品桩+树脂充填</w:t>
      </w:r>
    </w:p>
    <w:p w14:paraId="215E7A1A">
      <w:pPr>
        <w:widowControl/>
        <w:numPr>
          <w:ilvl w:val="0"/>
          <w:numId w:val="9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E：铸造桩+树脂充填</w:t>
      </w:r>
    </w:p>
    <w:p w14:paraId="5D82B734">
      <w:pPr>
        <w:widowControl/>
        <w:numPr>
          <w:ilvl w:val="0"/>
          <w:numId w:val="9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F：嵌体</w:t>
      </w:r>
    </w:p>
    <w:p w14:paraId="76B881B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86B6D5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94：全冠试戴时出现翘动，原因有</w:t>
      </w:r>
    </w:p>
    <w:p w14:paraId="41B94BE1">
      <w:pPr>
        <w:widowControl/>
        <w:numPr>
          <w:ilvl w:val="0"/>
          <w:numId w:val="9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A：全冠组织面有金属瘤</w:t>
      </w:r>
    </w:p>
    <w:p w14:paraId="7605635F">
      <w:pPr>
        <w:widowControl/>
        <w:numPr>
          <w:ilvl w:val="0"/>
          <w:numId w:val="9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B：.邻接过紧</w:t>
      </w:r>
    </w:p>
    <w:p w14:paraId="21F0F4A3">
      <w:pPr>
        <w:widowControl/>
        <w:numPr>
          <w:ilvl w:val="0"/>
          <w:numId w:val="9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C：预备体轴壁聚合度大</w:t>
      </w:r>
    </w:p>
    <w:p w14:paraId="5E3421F1">
      <w:pPr>
        <w:widowControl/>
        <w:numPr>
          <w:ilvl w:val="0"/>
          <w:numId w:val="9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D：未完全就位</w:t>
      </w:r>
    </w:p>
    <w:p w14:paraId="3EE64091">
      <w:pPr>
        <w:widowControl/>
        <w:numPr>
          <w:ilvl w:val="0"/>
          <w:numId w:val="9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E：石膏代型磨损</w:t>
      </w:r>
    </w:p>
    <w:p w14:paraId="11CF0F52">
      <w:pPr>
        <w:widowControl/>
        <w:numPr>
          <w:ilvl w:val="0"/>
          <w:numId w:val="9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F：.邻接过松</w:t>
      </w:r>
    </w:p>
    <w:p w14:paraId="065BD3F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正确答案：A，B，D，E</w:t>
      </w:r>
    </w:p>
    <w:p w14:paraId="6A6D739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答案解析：1.患牙已行大面积充填治疗，常规应拍摄X线片检查窝洞的大小以及深度，是否有根尖阴影，是否行根管治疗，同时检查牙周及牙髓活力，咬合关系等。 2.有根尖炎症时应做根管治疗。 3.大面积缺损建议行全冠修复，可获得更好的抗力形。患牙大面积缺损，嵌体无法保证剩余牙体的抗力，可考虑高嵌体修复。 4.预备体轴壁聚合度大固位差，容易松动脱落，但不会出现翘动。</w:t>
      </w:r>
    </w:p>
    <w:p w14:paraId="0AC9104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D6132"/>
    <w:multiLevelType w:val="multilevel"/>
    <w:tmpl w:val="00CD61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4C7610"/>
    <w:multiLevelType w:val="multilevel"/>
    <w:tmpl w:val="014C76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3D0785"/>
    <w:multiLevelType w:val="multilevel"/>
    <w:tmpl w:val="023D07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25F37FE"/>
    <w:multiLevelType w:val="multilevel"/>
    <w:tmpl w:val="025F37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357441E"/>
    <w:multiLevelType w:val="multilevel"/>
    <w:tmpl w:val="035744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7073BB9"/>
    <w:multiLevelType w:val="multilevel"/>
    <w:tmpl w:val="07073B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708764C"/>
    <w:multiLevelType w:val="multilevel"/>
    <w:tmpl w:val="070876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84906F9"/>
    <w:multiLevelType w:val="multilevel"/>
    <w:tmpl w:val="084906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9B10E8B"/>
    <w:multiLevelType w:val="multilevel"/>
    <w:tmpl w:val="09B10E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A366748"/>
    <w:multiLevelType w:val="multilevel"/>
    <w:tmpl w:val="0A3667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C781AEA"/>
    <w:multiLevelType w:val="multilevel"/>
    <w:tmpl w:val="0C781A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C885D5E"/>
    <w:multiLevelType w:val="multilevel"/>
    <w:tmpl w:val="0C885D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DC7305E"/>
    <w:multiLevelType w:val="multilevel"/>
    <w:tmpl w:val="0DC730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E297528"/>
    <w:multiLevelType w:val="multilevel"/>
    <w:tmpl w:val="0E2975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E9113AF"/>
    <w:multiLevelType w:val="multilevel"/>
    <w:tmpl w:val="0E9113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28477EB"/>
    <w:multiLevelType w:val="multilevel"/>
    <w:tmpl w:val="128477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3ED27D5"/>
    <w:multiLevelType w:val="multilevel"/>
    <w:tmpl w:val="13ED27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42214EF"/>
    <w:multiLevelType w:val="multilevel"/>
    <w:tmpl w:val="142214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4687C3C"/>
    <w:multiLevelType w:val="multilevel"/>
    <w:tmpl w:val="14687C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53E1A3C"/>
    <w:multiLevelType w:val="multilevel"/>
    <w:tmpl w:val="153E1A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9EF1F04"/>
    <w:multiLevelType w:val="multilevel"/>
    <w:tmpl w:val="19EF1F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D563059"/>
    <w:multiLevelType w:val="multilevel"/>
    <w:tmpl w:val="1D5630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DD93AC6"/>
    <w:multiLevelType w:val="multilevel"/>
    <w:tmpl w:val="1DD93A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E29476D"/>
    <w:multiLevelType w:val="multilevel"/>
    <w:tmpl w:val="1E2947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04772EF"/>
    <w:multiLevelType w:val="multilevel"/>
    <w:tmpl w:val="204772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3C57E9F"/>
    <w:multiLevelType w:val="multilevel"/>
    <w:tmpl w:val="23C57E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511259C"/>
    <w:multiLevelType w:val="multilevel"/>
    <w:tmpl w:val="251125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5892BC5"/>
    <w:multiLevelType w:val="multilevel"/>
    <w:tmpl w:val="25892B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ABB7F2C"/>
    <w:multiLevelType w:val="multilevel"/>
    <w:tmpl w:val="2ABB7F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B06534C"/>
    <w:multiLevelType w:val="multilevel"/>
    <w:tmpl w:val="2B0653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B1A3148"/>
    <w:multiLevelType w:val="multilevel"/>
    <w:tmpl w:val="2B1A31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B994437"/>
    <w:multiLevelType w:val="multilevel"/>
    <w:tmpl w:val="2B9944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BC30BEF"/>
    <w:multiLevelType w:val="multilevel"/>
    <w:tmpl w:val="2BC30B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C1D0594"/>
    <w:multiLevelType w:val="multilevel"/>
    <w:tmpl w:val="2C1D05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2D0A0439"/>
    <w:multiLevelType w:val="multilevel"/>
    <w:tmpl w:val="2D0A04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DD46511"/>
    <w:multiLevelType w:val="multilevel"/>
    <w:tmpl w:val="2DD465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FC13105"/>
    <w:multiLevelType w:val="multilevel"/>
    <w:tmpl w:val="2FC131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1222394"/>
    <w:multiLevelType w:val="multilevel"/>
    <w:tmpl w:val="312223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161128C"/>
    <w:multiLevelType w:val="multilevel"/>
    <w:tmpl w:val="316112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1B06074"/>
    <w:multiLevelType w:val="multilevel"/>
    <w:tmpl w:val="31B060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3A3237D"/>
    <w:multiLevelType w:val="multilevel"/>
    <w:tmpl w:val="33A323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4C365C1"/>
    <w:multiLevelType w:val="multilevel"/>
    <w:tmpl w:val="34C365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74523C4"/>
    <w:multiLevelType w:val="multilevel"/>
    <w:tmpl w:val="374523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82064F8"/>
    <w:multiLevelType w:val="multilevel"/>
    <w:tmpl w:val="382064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8A967A9"/>
    <w:multiLevelType w:val="multilevel"/>
    <w:tmpl w:val="38A967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39942692"/>
    <w:multiLevelType w:val="multilevel"/>
    <w:tmpl w:val="399426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9DD1948"/>
    <w:multiLevelType w:val="multilevel"/>
    <w:tmpl w:val="39DD19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3A7A2480"/>
    <w:multiLevelType w:val="multilevel"/>
    <w:tmpl w:val="3A7A24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A81161B"/>
    <w:multiLevelType w:val="multilevel"/>
    <w:tmpl w:val="3A8116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3B6D7FAE"/>
    <w:multiLevelType w:val="multilevel"/>
    <w:tmpl w:val="3B6D7F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3C8A31FC"/>
    <w:multiLevelType w:val="multilevel"/>
    <w:tmpl w:val="3C8A31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1C31B68"/>
    <w:multiLevelType w:val="multilevel"/>
    <w:tmpl w:val="41C31B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1E70418"/>
    <w:multiLevelType w:val="multilevel"/>
    <w:tmpl w:val="41E704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50F01E3"/>
    <w:multiLevelType w:val="multilevel"/>
    <w:tmpl w:val="450F01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5BD15B8"/>
    <w:multiLevelType w:val="multilevel"/>
    <w:tmpl w:val="45BD15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97375B8"/>
    <w:multiLevelType w:val="multilevel"/>
    <w:tmpl w:val="497375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E4E3E1C"/>
    <w:multiLevelType w:val="multilevel"/>
    <w:tmpl w:val="4E4E3E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0C90765"/>
    <w:multiLevelType w:val="multilevel"/>
    <w:tmpl w:val="50C90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2BF3F7F"/>
    <w:multiLevelType w:val="multilevel"/>
    <w:tmpl w:val="52BF3F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2E30E05"/>
    <w:multiLevelType w:val="multilevel"/>
    <w:tmpl w:val="52E30E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30E78B1"/>
    <w:multiLevelType w:val="multilevel"/>
    <w:tmpl w:val="530E78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41A3CA7"/>
    <w:multiLevelType w:val="multilevel"/>
    <w:tmpl w:val="541A3C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6134C0A"/>
    <w:multiLevelType w:val="multilevel"/>
    <w:tmpl w:val="56134C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62762CD"/>
    <w:multiLevelType w:val="multilevel"/>
    <w:tmpl w:val="562762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D3B5EC6"/>
    <w:multiLevelType w:val="multilevel"/>
    <w:tmpl w:val="5D3B5E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D5A15A2"/>
    <w:multiLevelType w:val="multilevel"/>
    <w:tmpl w:val="5D5A15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DCC17C0"/>
    <w:multiLevelType w:val="multilevel"/>
    <w:tmpl w:val="5DCC17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FC30BE3"/>
    <w:multiLevelType w:val="multilevel"/>
    <w:tmpl w:val="5FC30B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2406B30"/>
    <w:multiLevelType w:val="multilevel"/>
    <w:tmpl w:val="62406B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2E836E3"/>
    <w:multiLevelType w:val="multilevel"/>
    <w:tmpl w:val="62E836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4914905"/>
    <w:multiLevelType w:val="multilevel"/>
    <w:tmpl w:val="649149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5000D8B"/>
    <w:multiLevelType w:val="multilevel"/>
    <w:tmpl w:val="65000D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5E973C8"/>
    <w:multiLevelType w:val="multilevel"/>
    <w:tmpl w:val="65E973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7865BD8"/>
    <w:multiLevelType w:val="multilevel"/>
    <w:tmpl w:val="67865B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86C4FD3"/>
    <w:multiLevelType w:val="multilevel"/>
    <w:tmpl w:val="686C4F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A8F4CF6"/>
    <w:multiLevelType w:val="multilevel"/>
    <w:tmpl w:val="6A8F4C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BB55369"/>
    <w:multiLevelType w:val="multilevel"/>
    <w:tmpl w:val="6BB553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DC56E86"/>
    <w:multiLevelType w:val="multilevel"/>
    <w:tmpl w:val="6DC56E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18C5931"/>
    <w:multiLevelType w:val="multilevel"/>
    <w:tmpl w:val="718C59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5C44091"/>
    <w:multiLevelType w:val="multilevel"/>
    <w:tmpl w:val="75C440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5D11CDF"/>
    <w:multiLevelType w:val="multilevel"/>
    <w:tmpl w:val="75D11C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7097612"/>
    <w:multiLevelType w:val="multilevel"/>
    <w:tmpl w:val="770976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70F3D85"/>
    <w:multiLevelType w:val="multilevel"/>
    <w:tmpl w:val="770F3D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796F5A5F"/>
    <w:multiLevelType w:val="multilevel"/>
    <w:tmpl w:val="796F5A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79F87BC1"/>
    <w:multiLevelType w:val="multilevel"/>
    <w:tmpl w:val="79F87B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7A0B5139"/>
    <w:multiLevelType w:val="multilevel"/>
    <w:tmpl w:val="7A0B51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7A6C549A"/>
    <w:multiLevelType w:val="multilevel"/>
    <w:tmpl w:val="7A6C54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7A8E7137"/>
    <w:multiLevelType w:val="multilevel"/>
    <w:tmpl w:val="7A8E71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7B0A75D2"/>
    <w:multiLevelType w:val="multilevel"/>
    <w:tmpl w:val="7B0A75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7B5A75EC"/>
    <w:multiLevelType w:val="multilevel"/>
    <w:tmpl w:val="7B5A75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7C7B4B81"/>
    <w:multiLevelType w:val="multilevel"/>
    <w:tmpl w:val="7C7B4B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7CDB2566"/>
    <w:multiLevelType w:val="multilevel"/>
    <w:tmpl w:val="7CDB2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7D310168"/>
    <w:multiLevelType w:val="multilevel"/>
    <w:tmpl w:val="7D3101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7D741E77"/>
    <w:multiLevelType w:val="multilevel"/>
    <w:tmpl w:val="7D741E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8"/>
  </w:num>
  <w:num w:numId="2">
    <w:abstractNumId w:val="78"/>
  </w:num>
  <w:num w:numId="3">
    <w:abstractNumId w:val="22"/>
  </w:num>
  <w:num w:numId="4">
    <w:abstractNumId w:val="72"/>
  </w:num>
  <w:num w:numId="5">
    <w:abstractNumId w:val="42"/>
  </w:num>
  <w:num w:numId="6">
    <w:abstractNumId w:val="87"/>
  </w:num>
  <w:num w:numId="7">
    <w:abstractNumId w:val="37"/>
  </w:num>
  <w:num w:numId="8">
    <w:abstractNumId w:val="16"/>
  </w:num>
  <w:num w:numId="9">
    <w:abstractNumId w:val="76"/>
  </w:num>
  <w:num w:numId="10">
    <w:abstractNumId w:val="38"/>
  </w:num>
  <w:num w:numId="11">
    <w:abstractNumId w:val="48"/>
  </w:num>
  <w:num w:numId="12">
    <w:abstractNumId w:val="46"/>
  </w:num>
  <w:num w:numId="13">
    <w:abstractNumId w:val="2"/>
  </w:num>
  <w:num w:numId="14">
    <w:abstractNumId w:val="70"/>
  </w:num>
  <w:num w:numId="15">
    <w:abstractNumId w:val="82"/>
  </w:num>
  <w:num w:numId="16">
    <w:abstractNumId w:val="23"/>
  </w:num>
  <w:num w:numId="17">
    <w:abstractNumId w:val="5"/>
  </w:num>
  <w:num w:numId="18">
    <w:abstractNumId w:val="1"/>
  </w:num>
  <w:num w:numId="19">
    <w:abstractNumId w:val="20"/>
  </w:num>
  <w:num w:numId="20">
    <w:abstractNumId w:val="3"/>
  </w:num>
  <w:num w:numId="21">
    <w:abstractNumId w:val="90"/>
  </w:num>
  <w:num w:numId="22">
    <w:abstractNumId w:val="57"/>
  </w:num>
  <w:num w:numId="23">
    <w:abstractNumId w:val="71"/>
  </w:num>
  <w:num w:numId="24">
    <w:abstractNumId w:val="47"/>
  </w:num>
  <w:num w:numId="25">
    <w:abstractNumId w:val="32"/>
  </w:num>
  <w:num w:numId="26">
    <w:abstractNumId w:val="7"/>
  </w:num>
  <w:num w:numId="27">
    <w:abstractNumId w:val="39"/>
  </w:num>
  <w:num w:numId="28">
    <w:abstractNumId w:val="59"/>
  </w:num>
  <w:num w:numId="29">
    <w:abstractNumId w:val="10"/>
  </w:num>
  <w:num w:numId="30">
    <w:abstractNumId w:val="80"/>
  </w:num>
  <w:num w:numId="31">
    <w:abstractNumId w:val="45"/>
  </w:num>
  <w:num w:numId="32">
    <w:abstractNumId w:val="86"/>
  </w:num>
  <w:num w:numId="33">
    <w:abstractNumId w:val="35"/>
  </w:num>
  <w:num w:numId="34">
    <w:abstractNumId w:val="83"/>
  </w:num>
  <w:num w:numId="35">
    <w:abstractNumId w:val="61"/>
  </w:num>
  <w:num w:numId="36">
    <w:abstractNumId w:val="64"/>
  </w:num>
  <w:num w:numId="37">
    <w:abstractNumId w:val="14"/>
  </w:num>
  <w:num w:numId="38">
    <w:abstractNumId w:val="31"/>
  </w:num>
  <w:num w:numId="39">
    <w:abstractNumId w:val="49"/>
  </w:num>
  <w:num w:numId="40">
    <w:abstractNumId w:val="40"/>
  </w:num>
  <w:num w:numId="41">
    <w:abstractNumId w:val="88"/>
  </w:num>
  <w:num w:numId="42">
    <w:abstractNumId w:val="85"/>
  </w:num>
  <w:num w:numId="43">
    <w:abstractNumId w:val="73"/>
  </w:num>
  <w:num w:numId="44">
    <w:abstractNumId w:val="13"/>
  </w:num>
  <w:num w:numId="45">
    <w:abstractNumId w:val="11"/>
  </w:num>
  <w:num w:numId="46">
    <w:abstractNumId w:val="28"/>
  </w:num>
  <w:num w:numId="47">
    <w:abstractNumId w:val="67"/>
  </w:num>
  <w:num w:numId="48">
    <w:abstractNumId w:val="26"/>
  </w:num>
  <w:num w:numId="49">
    <w:abstractNumId w:val="91"/>
  </w:num>
  <w:num w:numId="50">
    <w:abstractNumId w:val="55"/>
  </w:num>
  <w:num w:numId="51">
    <w:abstractNumId w:val="15"/>
  </w:num>
  <w:num w:numId="52">
    <w:abstractNumId w:val="77"/>
  </w:num>
  <w:num w:numId="53">
    <w:abstractNumId w:val="27"/>
  </w:num>
  <w:num w:numId="54">
    <w:abstractNumId w:val="69"/>
  </w:num>
  <w:num w:numId="55">
    <w:abstractNumId w:val="0"/>
  </w:num>
  <w:num w:numId="56">
    <w:abstractNumId w:val="63"/>
  </w:num>
  <w:num w:numId="57">
    <w:abstractNumId w:val="92"/>
  </w:num>
  <w:num w:numId="58">
    <w:abstractNumId w:val="66"/>
  </w:num>
  <w:num w:numId="59">
    <w:abstractNumId w:val="58"/>
  </w:num>
  <w:num w:numId="60">
    <w:abstractNumId w:val="6"/>
  </w:num>
  <w:num w:numId="61">
    <w:abstractNumId w:val="24"/>
  </w:num>
  <w:num w:numId="62">
    <w:abstractNumId w:val="34"/>
  </w:num>
  <w:num w:numId="63">
    <w:abstractNumId w:val="60"/>
  </w:num>
  <w:num w:numId="64">
    <w:abstractNumId w:val="43"/>
  </w:num>
  <w:num w:numId="65">
    <w:abstractNumId w:val="29"/>
  </w:num>
  <w:num w:numId="66">
    <w:abstractNumId w:val="12"/>
  </w:num>
  <w:num w:numId="67">
    <w:abstractNumId w:val="17"/>
  </w:num>
  <w:num w:numId="68">
    <w:abstractNumId w:val="79"/>
  </w:num>
  <w:num w:numId="69">
    <w:abstractNumId w:val="36"/>
  </w:num>
  <w:num w:numId="70">
    <w:abstractNumId w:val="54"/>
  </w:num>
  <w:num w:numId="71">
    <w:abstractNumId w:val="84"/>
  </w:num>
  <w:num w:numId="72">
    <w:abstractNumId w:val="30"/>
  </w:num>
  <w:num w:numId="73">
    <w:abstractNumId w:val="74"/>
  </w:num>
  <w:num w:numId="74">
    <w:abstractNumId w:val="9"/>
  </w:num>
  <w:num w:numId="75">
    <w:abstractNumId w:val="50"/>
  </w:num>
  <w:num w:numId="76">
    <w:abstractNumId w:val="68"/>
  </w:num>
  <w:num w:numId="77">
    <w:abstractNumId w:val="52"/>
  </w:num>
  <w:num w:numId="78">
    <w:abstractNumId w:val="56"/>
  </w:num>
  <w:num w:numId="79">
    <w:abstractNumId w:val="4"/>
  </w:num>
  <w:num w:numId="80">
    <w:abstractNumId w:val="53"/>
  </w:num>
  <w:num w:numId="81">
    <w:abstractNumId w:val="41"/>
  </w:num>
  <w:num w:numId="82">
    <w:abstractNumId w:val="51"/>
  </w:num>
  <w:num w:numId="83">
    <w:abstractNumId w:val="62"/>
  </w:num>
  <w:num w:numId="84">
    <w:abstractNumId w:val="81"/>
  </w:num>
  <w:num w:numId="85">
    <w:abstractNumId w:val="33"/>
  </w:num>
  <w:num w:numId="86">
    <w:abstractNumId w:val="44"/>
  </w:num>
  <w:num w:numId="87">
    <w:abstractNumId w:val="8"/>
  </w:num>
  <w:num w:numId="88">
    <w:abstractNumId w:val="21"/>
  </w:num>
  <w:num w:numId="89">
    <w:abstractNumId w:val="25"/>
  </w:num>
  <w:num w:numId="90">
    <w:abstractNumId w:val="19"/>
  </w:num>
  <w:num w:numId="91">
    <w:abstractNumId w:val="93"/>
  </w:num>
  <w:num w:numId="92">
    <w:abstractNumId w:val="75"/>
  </w:num>
  <w:num w:numId="93">
    <w:abstractNumId w:val="65"/>
  </w:num>
  <w:num w:numId="94">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17F"/>
    <w:rsid w:val="007A5AF0"/>
    <w:rsid w:val="009A017F"/>
    <w:rsid w:val="151348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5"/>
    <w:basedOn w:val="1"/>
    <w:link w:val="6"/>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paragraph" w:styleId="3">
    <w:name w:val="heading 6"/>
    <w:basedOn w:val="1"/>
    <w:link w:val="7"/>
    <w:qFormat/>
    <w:uiPriority w:val="9"/>
    <w:pPr>
      <w:widowControl/>
      <w:spacing w:before="100" w:beforeAutospacing="1" w:after="100" w:afterAutospacing="1"/>
      <w:jc w:val="left"/>
      <w:outlineLvl w:val="5"/>
    </w:pPr>
    <w:rPr>
      <w:rFonts w:ascii="宋体" w:hAnsi="宋体" w:eastAsia="宋体" w:cs="宋体"/>
      <w:b/>
      <w:bCs/>
      <w:kern w:val="0"/>
      <w:sz w:val="15"/>
      <w:szCs w:val="15"/>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customStyle="1" w:styleId="6">
    <w:name w:val="标题 5 字符"/>
    <w:basedOn w:val="5"/>
    <w:link w:val="2"/>
    <w:qFormat/>
    <w:uiPriority w:val="9"/>
    <w:rPr>
      <w:rFonts w:ascii="宋体" w:hAnsi="宋体" w:eastAsia="宋体" w:cs="宋体"/>
      <w:b/>
      <w:bCs/>
      <w:kern w:val="0"/>
      <w:sz w:val="20"/>
      <w:szCs w:val="20"/>
    </w:rPr>
  </w:style>
  <w:style w:type="character" w:customStyle="1" w:styleId="7">
    <w:name w:val="标题 6 字符"/>
    <w:basedOn w:val="5"/>
    <w:link w:val="3"/>
    <w:qFormat/>
    <w:uiPriority w:val="9"/>
    <w:rPr>
      <w:rFonts w:ascii="宋体" w:hAnsi="宋体" w:eastAsia="宋体" w:cs="宋体"/>
      <w:b/>
      <w:bCs/>
      <w:kern w:val="0"/>
      <w:sz w:val="15"/>
      <w:szCs w:val="15"/>
    </w:rPr>
  </w:style>
  <w:style w:type="paragraph" w:customStyle="1" w:styleId="8">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
    <w:name w:val="righ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
    <w:name w:val="parsing"/>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5352</Words>
  <Characters>5525</Characters>
  <Lines>98</Lines>
  <Paragraphs>27</Paragraphs>
  <TotalTime>0</TotalTime>
  <ScaleCrop>false</ScaleCrop>
  <LinksUpToDate>false</LinksUpToDate>
  <CharactersWithSpaces>5537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2026-03-14T08:04:00Z</dcterms:created>
  <dc:creator>Administrator</dc:creator>
  <cp:lastModifiedBy>未央</cp:lastModifiedBy>
  <dcterms:modified xsi:type="dcterms:W3CDTF">2026-04-05T06:28:46Z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eyJoZGlkIjoiZjU5MGQ4MzA0ODk0MWI2YTAyNjRlN2M5ZjlmNTczZWIiLCJ1c2VySWQiOiIyODk3MDc0NzYifQ==</vt:lpwstr>
  </property>
  <property fmtid="{D5CDD505-2E9C-101B-9397-08002B2CF9AE}" pid="3" name="KSOProductBuildVer">
    <vt:lpwstr>2052-12.1.0.25865</vt:lpwstr>
  </property>
  <property fmtid="{D5CDD505-2E9C-101B-9397-08002B2CF9AE}" pid="4" name="ICV">
    <vt:lpwstr>5839ECBEB5C448D282A5A417C3564D57_12</vt:lpwstr>
  </property>
</Properties>
</file>