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A3D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br w:type="textWrapping"/>
      </w:r>
      <w:r>
        <w:rPr>
          <w:rFonts w:hint="default" w:ascii="Helvetica" w:hAnsi="Helvetica" w:eastAsia="Helvetica" w:cs="Helvetica"/>
          <w:i w:val="0"/>
          <w:iCs w:val="0"/>
          <w:caps w:val="0"/>
          <w:color w:val="000000"/>
          <w:spacing w:val="0"/>
          <w:sz w:val="24"/>
          <w:szCs w:val="24"/>
        </w:rPr>
        <w:t>1：患者，16岁，女性，左下后牙遇冷水痛2周，平时无不适；查左下第一恒牙咬(-)。冷测引起一过性敏感，下列诊断中有哪一项可除外</w:t>
      </w:r>
    </w:p>
    <w:p w14:paraId="42CE1E2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A：深龋</w:t>
      </w:r>
    </w:p>
    <w:p w14:paraId="23A1CF3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B：可复性牙髓炎</w:t>
      </w:r>
    </w:p>
    <w:p w14:paraId="49DA45E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C：龈乳头炎</w:t>
      </w:r>
    </w:p>
    <w:p w14:paraId="37C1DCB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D：急性牙髓炎</w:t>
      </w:r>
    </w:p>
    <w:p w14:paraId="6639E6C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E：慢性牙髓炎</w:t>
      </w:r>
    </w:p>
    <w:p w14:paraId="318A00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17F4FF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104846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2：局限性牙周炎最好发的牙为</w:t>
      </w:r>
    </w:p>
    <w:p w14:paraId="61DE79C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A：前磨牙</w:t>
      </w:r>
    </w:p>
    <w:p w14:paraId="399D134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B：尖牙</w:t>
      </w:r>
    </w:p>
    <w:p w14:paraId="18AEA3F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C：切牙</w:t>
      </w:r>
    </w:p>
    <w:p w14:paraId="412AA34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D：第一磨牙</w:t>
      </w:r>
    </w:p>
    <w:p w14:paraId="13F48F4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E：C+D</w:t>
      </w:r>
    </w:p>
    <w:p w14:paraId="1F9F0A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631E8E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A9138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3：口干症状见于</w:t>
      </w:r>
    </w:p>
    <w:p w14:paraId="71CBDE1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A：白斑</w:t>
      </w:r>
    </w:p>
    <w:p w14:paraId="63392D0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B：复发性口腔溃疡</w:t>
      </w:r>
    </w:p>
    <w:p w14:paraId="1AD639B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C：白色念珠菌病</w:t>
      </w:r>
    </w:p>
    <w:p w14:paraId="2FAAA76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D：球菌性口炎</w:t>
      </w:r>
    </w:p>
    <w:p w14:paraId="72DD80E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E：扁平苔癣</w:t>
      </w:r>
    </w:p>
    <w:p w14:paraId="654294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2D0515C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答案解析：口腔念珠菌病常伴有口干、味觉改变、烧灼感、疼痛等自觉症状。</w:t>
      </w:r>
    </w:p>
    <w:p w14:paraId="12790DED">
      <w:pPr>
        <w:keepNext w:val="0"/>
        <w:keepLines w:val="0"/>
        <w:widowControl/>
        <w:suppressLineNumbers w:val="0"/>
        <w:jc w:val="left"/>
      </w:pPr>
    </w:p>
    <w:p w14:paraId="787BF2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4：男，25岁，左上后牙烤瓷冠修复半年，近1个月来自觉刷牙出血，龈乳头呈现球状增生，质松软。最可能的诊断</w:t>
      </w:r>
    </w:p>
    <w:p w14:paraId="23A94B1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A：增生性龈炎</w:t>
      </w:r>
    </w:p>
    <w:p w14:paraId="402C5D3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B：药物性牙龈增生</w:t>
      </w:r>
    </w:p>
    <w:p w14:paraId="5C2E181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C：青春期龈炎</w:t>
      </w:r>
    </w:p>
    <w:p w14:paraId="4C0B246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D：妊娠期龈炎</w:t>
      </w:r>
    </w:p>
    <w:p w14:paraId="3DFA943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E：青少年牙周炎</w:t>
      </w:r>
    </w:p>
    <w:p w14:paraId="472DD7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33FC2E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90B49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5：后牙邻</w:t>
      </w:r>
      <w:r>
        <w:rPr>
          <w:rFonts w:hint="default" w:ascii="Helvetica" w:hAnsi="Helvetica" w:eastAsia="Helvetica" w:cs="Helvetica"/>
          <w:i w:val="0"/>
          <w:iCs w:val="0"/>
          <w:caps w:val="0"/>
          <w:color w:val="000000"/>
          <w:spacing w:val="0"/>
          <w:sz w:val="24"/>
          <w:szCs w:val="24"/>
        </w:rPr>
        <w:drawing>
          <wp:inline distT="0" distB="0" distL="114300" distR="114300">
            <wp:extent cx="161925" cy="152400"/>
            <wp:effectExtent l="0" t="0" r="9525" b="0"/>
            <wp:docPr id="6072" name="图片 60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 name="图片 6026" descr="IMG_256"/>
                    <pic:cNvPicPr>
                      <a:picLocks noChangeAspect="1"/>
                    </pic:cNvPicPr>
                  </pic:nvPicPr>
                  <pic:blipFill>
                    <a:blip r:embed="rId4"/>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面洞应用</w:t>
      </w:r>
    </w:p>
    <w:p w14:paraId="4781520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A：侧壁固位</w:t>
      </w:r>
    </w:p>
    <w:p w14:paraId="78F9D33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B：潜凹固位</w:t>
      </w:r>
    </w:p>
    <w:p w14:paraId="20D5C86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C：鸠尾固位</w:t>
      </w:r>
    </w:p>
    <w:p w14:paraId="68CE62E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D：支架固位</w:t>
      </w:r>
    </w:p>
    <w:p w14:paraId="0BBFAA6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E：钉固位</w:t>
      </w:r>
    </w:p>
    <w:p w14:paraId="215B3F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7C9D48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058E4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6：患者全口牙遇冷热敏感要求治疗。查：全口多个牙牙颈部探诊敏感，无缺损，牙龈轻度退缩，冷测敏感，去除刺激可缓解。该患者应选用哪种治疗方法</w:t>
      </w:r>
    </w:p>
    <w:p w14:paraId="2044684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A：氟化物脱敏</w:t>
      </w:r>
    </w:p>
    <w:p w14:paraId="3D8DE4B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B：氨硝酸银脱敏</w:t>
      </w:r>
    </w:p>
    <w:p w14:paraId="4F03597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C：电凝法</w:t>
      </w:r>
    </w:p>
    <w:p w14:paraId="3435CE6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D：充填治疗</w:t>
      </w:r>
    </w:p>
    <w:p w14:paraId="2CE616C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E：牙髓治疗</w:t>
      </w:r>
    </w:p>
    <w:p w14:paraId="142D920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13ABEC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81B1B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7：患者，女，31岁，主诉：左上后牙冷热刺激痛10天余。检查：</w:t>
      </w:r>
      <w:r>
        <w:rPr>
          <w:rFonts w:hint="default" w:ascii="Helvetica" w:hAnsi="Helvetica" w:eastAsia="Helvetica" w:cs="Helvetica"/>
          <w:i w:val="0"/>
          <w:iCs w:val="0"/>
          <w:caps w:val="0"/>
          <w:color w:val="000000"/>
          <w:spacing w:val="0"/>
          <w:sz w:val="24"/>
          <w:szCs w:val="24"/>
        </w:rPr>
        <w:drawing>
          <wp:inline distT="0" distB="0" distL="114300" distR="114300">
            <wp:extent cx="152400" cy="200025"/>
            <wp:effectExtent l="0" t="0" r="0" b="9525"/>
            <wp:docPr id="6064" name="图片 602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 name="图片 6027" descr="IMG_257"/>
                    <pic:cNvPicPr>
                      <a:picLocks noChangeAspect="1"/>
                    </pic:cNvPicPr>
                  </pic:nvPicPr>
                  <pic:blipFill>
                    <a:blip r:embed="rId5"/>
                    <a:stretch>
                      <a:fillRect/>
                    </a:stretch>
                  </pic:blipFill>
                  <pic:spPr>
                    <a:xfrm>
                      <a:off x="0" y="0"/>
                      <a:ext cx="152400" cy="20002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深洞，达牙本质深层，探诊敏感，去净腐质未见穿髓孔，冷测同对照牙，入洞疼痛，去除刺激立即消失，叩诊(-)，松动(-)，X线检查可见</w:t>
      </w:r>
      <w:r>
        <w:rPr>
          <w:rFonts w:hint="default" w:ascii="Helvetica" w:hAnsi="Helvetica" w:eastAsia="Helvetica" w:cs="Helvetica"/>
          <w:i w:val="0"/>
          <w:iCs w:val="0"/>
          <w:caps w:val="0"/>
          <w:color w:val="000000"/>
          <w:spacing w:val="0"/>
          <w:sz w:val="24"/>
          <w:szCs w:val="24"/>
        </w:rPr>
        <w:drawing>
          <wp:inline distT="0" distB="0" distL="114300" distR="114300">
            <wp:extent cx="152400" cy="200025"/>
            <wp:effectExtent l="0" t="0" r="0" b="9525"/>
            <wp:docPr id="6071" name="图片 602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 name="图片 6028" descr="IMG_258"/>
                    <pic:cNvPicPr>
                      <a:picLocks noChangeAspect="1"/>
                    </pic:cNvPicPr>
                  </pic:nvPicPr>
                  <pic:blipFill>
                    <a:blip r:embed="rId5"/>
                    <a:stretch>
                      <a:fillRect/>
                    </a:stretch>
                  </pic:blipFill>
                  <pic:spPr>
                    <a:xfrm>
                      <a:off x="0" y="0"/>
                      <a:ext cx="152400" cy="20002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低密度透射影接近髓腔。余牙未见异常，该患者诊断为</w:t>
      </w:r>
    </w:p>
    <w:p w14:paraId="3A9E40B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A：中龋</w:t>
      </w:r>
    </w:p>
    <w:p w14:paraId="23D2C8F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B：深龋</w:t>
      </w:r>
    </w:p>
    <w:p w14:paraId="43778ED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C：慢性牙髓炎</w:t>
      </w:r>
    </w:p>
    <w:p w14:paraId="264E4B8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D：浅龋</w:t>
      </w:r>
    </w:p>
    <w:p w14:paraId="30B5E55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E：继发龋</w:t>
      </w:r>
    </w:p>
    <w:p w14:paraId="3331153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26765B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BCADD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8：关于拔牙时力的应用，下列说法错误的是</w:t>
      </w:r>
    </w:p>
    <w:p w14:paraId="6BA3FF9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A：扭转力适用于单个锥形根的牙</w:t>
      </w:r>
    </w:p>
    <w:p w14:paraId="3818A0C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B：扭转力应按牙根纵轴方向进行</w:t>
      </w:r>
    </w:p>
    <w:p w14:paraId="76ABCBA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C：牵引力不应与摇动力及扭转力结合使用以防损伤邻牙</w:t>
      </w:r>
    </w:p>
    <w:p w14:paraId="305F5A9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D：摇动力适用于扁根牙或多根牙</w:t>
      </w:r>
    </w:p>
    <w:p w14:paraId="651C607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E：摇动应先向阻力小的一侧进行</w:t>
      </w:r>
    </w:p>
    <w:p w14:paraId="615798B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1067CF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3712BC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9：复发性口疮黏膜损害的临床特征是</w:t>
      </w:r>
    </w:p>
    <w:p w14:paraId="2ED99AA0">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A：散在的圆形或椭圆形痛性溃疡</w:t>
      </w:r>
    </w:p>
    <w:p w14:paraId="6B060A5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B：散在的多形性溃疡</w:t>
      </w:r>
    </w:p>
    <w:p w14:paraId="4534440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C：分散簇集的多数针头大小，透明小疱疹</w:t>
      </w:r>
    </w:p>
    <w:p w14:paraId="28F44A5B">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D：呈白色小丘疹连成的线条或网状损害</w:t>
      </w:r>
    </w:p>
    <w:p w14:paraId="5A0D7BD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E：增生性菜花状溃疡</w:t>
      </w:r>
    </w:p>
    <w:p w14:paraId="589AFF8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579960E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答案解析：复发性口疮临床表现为口腔黏膜(非角化上皮部位)反复出现孤立的、圆形或卵圆形的浅在溃疡，溃疡面多为黄白色，底浅，边缘整齐，周围有红晕及水肿，可单发或多发，伴剧痛，一般10 d左右可愈。</w:t>
      </w:r>
    </w:p>
    <w:p w14:paraId="17F2D8FF">
      <w:pPr>
        <w:keepNext w:val="0"/>
        <w:keepLines w:val="0"/>
        <w:widowControl/>
        <w:suppressLineNumbers w:val="0"/>
        <w:jc w:val="left"/>
      </w:pPr>
    </w:p>
    <w:p w14:paraId="2A6734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10：患者A区第一前磨牙Ⅲ度松动，牙周袋溢脓，牙周袋深7mm，治疗方案为</w:t>
      </w:r>
    </w:p>
    <w:p w14:paraId="75CB2E9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A：拔除</w:t>
      </w:r>
    </w:p>
    <w:p w14:paraId="04443A7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B：龈上洁治术+龈下洁治</w:t>
      </w:r>
    </w:p>
    <w:p w14:paraId="7B42C50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C：切龈术</w:t>
      </w:r>
    </w:p>
    <w:p w14:paraId="46B39BB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D：翻瓣术</w:t>
      </w:r>
    </w:p>
    <w:p w14:paraId="256075A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E：抗生素治疗</w:t>
      </w:r>
    </w:p>
    <w:p w14:paraId="0D1837F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034D4A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F7221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11：以下各项牙髓组织形成牙本质功能的叙述中，错误的是</w:t>
      </w:r>
    </w:p>
    <w:p w14:paraId="6D9EDF26">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A：牙髓组织在一生中，有不断形成继发牙本质的功能</w:t>
      </w:r>
    </w:p>
    <w:p w14:paraId="38A1A6EE">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B：受某些刺激后，牙髓可形成修复性牙本质</w:t>
      </w:r>
    </w:p>
    <w:p w14:paraId="2B6B8DD1">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C：牙髓坏死后，形成牙本质的功能丧失</w:t>
      </w:r>
    </w:p>
    <w:p w14:paraId="2E3A20E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D：继发性牙本质的形成可使髓腔闭锁</w:t>
      </w:r>
    </w:p>
    <w:p w14:paraId="6A77F6F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E：牙髓形成修复性牙本质可以阻断外界的刺激</w:t>
      </w:r>
    </w:p>
    <w:p w14:paraId="6695A01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51CB6C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3EEAF9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12：下述髓腔形态的生理病理变化哪一点不正确</w:t>
      </w:r>
    </w:p>
    <w:p w14:paraId="3DB23502">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A：髓腔体积随年龄增长而不断缩小</w:t>
      </w:r>
    </w:p>
    <w:p w14:paraId="7524976F">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B：乳牙髓腔比恒牙的相对大</w:t>
      </w:r>
    </w:p>
    <w:p w14:paraId="084AE22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C：青少年恒牙的髓腔比老年者大</w:t>
      </w:r>
    </w:p>
    <w:p w14:paraId="33C148E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D：随着磨耗，髓室顶、髓角都不断降低</w:t>
      </w:r>
    </w:p>
    <w:p w14:paraId="5F710CF0">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E：外伤、龋病的刺激使髓腔缩小加快</w:t>
      </w:r>
    </w:p>
    <w:p w14:paraId="632ED4D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67D1CEA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髓腔形态的生理和病理变化包括：①从相对比例看乳牙的髓腔比恒牙的髓腔大，髓角高，根尖孔也较大。②青少年恒牙的髓腔比老年者大。③随年龄的增长，在髓腔壁内继发性牙本质向心性沉积，髓室顶和髓角变矮，髓室底变凸。④牙齿受到细菌及理化等外界因素的长期刺激，相应的髓腔内侧壁产生局限的修复性牙本质，使得髓腔容积变小。</w:t>
      </w:r>
    </w:p>
    <w:p w14:paraId="4B536DF5">
      <w:pPr>
        <w:keepNext w:val="0"/>
        <w:keepLines w:val="0"/>
        <w:widowControl/>
        <w:suppressLineNumbers w:val="0"/>
        <w:jc w:val="left"/>
      </w:pPr>
    </w:p>
    <w:p w14:paraId="1C4431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13：调查目标人群中某种疾病或现象在某一特定时间店内的情况，称为</w:t>
      </w:r>
    </w:p>
    <w:p w14:paraId="6E26350B">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A：纵向研究</w:t>
      </w:r>
    </w:p>
    <w:p w14:paraId="7B72CE70">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B：历史资料分析</w:t>
      </w:r>
    </w:p>
    <w:p w14:paraId="23706687">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C：横断面研究</w:t>
      </w:r>
    </w:p>
    <w:p w14:paraId="5B8BFB5E">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D：分析性研究</w:t>
      </w:r>
    </w:p>
    <w:p w14:paraId="25BCB8B8">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E：试验性研究</w:t>
      </w:r>
    </w:p>
    <w:p w14:paraId="6E24BC1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5AC5DD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4F96DF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14：患者</w:t>
      </w:r>
      <w:r>
        <w:rPr>
          <w:rFonts w:hint="default" w:ascii="Helvetica" w:hAnsi="Helvetica" w:eastAsia="Helvetica" w:cs="Helvetica"/>
          <w:i w:val="0"/>
          <w:iCs w:val="0"/>
          <w:caps w:val="0"/>
          <w:color w:val="000000"/>
          <w:spacing w:val="0"/>
          <w:sz w:val="24"/>
          <w:szCs w:val="24"/>
        </w:rPr>
        <w:drawing>
          <wp:inline distT="0" distB="0" distL="114300" distR="114300">
            <wp:extent cx="695325" cy="171450"/>
            <wp:effectExtent l="0" t="0" r="9525" b="0"/>
            <wp:docPr id="6069" name="图片 602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 name="图片 6029" descr="IMG_259"/>
                    <pic:cNvPicPr>
                      <a:picLocks noChangeAspect="1"/>
                    </pic:cNvPicPr>
                  </pic:nvPicPr>
                  <pic:blipFill>
                    <a:blip r:embed="rId6"/>
                    <a:stretch>
                      <a:fillRect/>
                    </a:stretch>
                  </pic:blipFill>
                  <pic:spPr>
                    <a:xfrm>
                      <a:off x="0" y="0"/>
                      <a:ext cx="695325" cy="1714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缺失，下前牙排列正常，不松动，下前牙舌侧颈缘至口底距离为4mm，舌侧无软组织倒凹，应选择下列哪种大连接体</w:t>
      </w:r>
    </w:p>
    <w:p w14:paraId="35C425D0">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A：单舌杆</w:t>
      </w:r>
    </w:p>
    <w:p w14:paraId="1B531FEF">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B：封闭式腭板</w:t>
      </w:r>
    </w:p>
    <w:p w14:paraId="28EE2551">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C：变异腭板</w:t>
      </w:r>
    </w:p>
    <w:p w14:paraId="76B54862">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D：舌板</w:t>
      </w:r>
    </w:p>
    <w:p w14:paraId="5BEBC3E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E：颊杆</w:t>
      </w:r>
    </w:p>
    <w:p w14:paraId="41524CF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0C03DE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8C203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15：下列哪项是C纤维的生理特性</w:t>
      </w:r>
    </w:p>
    <w:p w14:paraId="581762FC">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A：直径为2～5μm</w:t>
      </w:r>
    </w:p>
    <w:p w14:paraId="50C0181A">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B：没有髓鞘</w:t>
      </w:r>
    </w:p>
    <w:p w14:paraId="5B9B4ED9">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C：末梢位于牙髓本质交界区</w:t>
      </w:r>
    </w:p>
    <w:p w14:paraId="48AEC805">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D：疼痛呈尖锐，快速，可以忍受</w:t>
      </w:r>
    </w:p>
    <w:p w14:paraId="1818F941">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E：疼痛阈值低，在组织未损伤时即可兴奋</w:t>
      </w:r>
    </w:p>
    <w:p w14:paraId="27D2F6D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483B59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132CC0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16：男，12岁，上前牙牙龈肿胀，咬硬物及刷牙易出血，放松状态可见开唇露齿。血常规未见异常，最可能的局部促进因素为</w:t>
      </w:r>
    </w:p>
    <w:p w14:paraId="1AB5F977">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A：内分泌</w:t>
      </w:r>
    </w:p>
    <w:p w14:paraId="7505EA49">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B：上唇发育不良</w:t>
      </w:r>
    </w:p>
    <w:p w14:paraId="3D6B268A">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C：刷牙方法不当</w:t>
      </w:r>
    </w:p>
    <w:p w14:paraId="621A4819">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D：抿唇习惯</w:t>
      </w:r>
    </w:p>
    <w:p w14:paraId="22BDB81A">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E：口呼吸</w:t>
      </w:r>
    </w:p>
    <w:p w14:paraId="32F59E2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2959027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答案解析：12岁处于青春期，这时激素分泌跟平常有些不同，如果牙龈有炎症，常见的可能就是青春期牙龈炎。长期口呼吸导致上下唇无法自然闭合，会出现唇肌松弛、开唇露齿、唇外翻、唇厚等。</w:t>
      </w:r>
    </w:p>
    <w:p w14:paraId="5C2548C8">
      <w:pPr>
        <w:keepNext w:val="0"/>
        <w:keepLines w:val="0"/>
        <w:widowControl/>
        <w:suppressLineNumbers w:val="0"/>
        <w:jc w:val="left"/>
      </w:pPr>
    </w:p>
    <w:p w14:paraId="579AE7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17：根据全口义齿固位原理，有利于固位的因素是</w:t>
      </w:r>
    </w:p>
    <w:p w14:paraId="76B252EF">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A：唾液黏稠度高，流动性小</w:t>
      </w:r>
    </w:p>
    <w:p w14:paraId="2BD46D79">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B：唾液黏稠度低，流动性大</w:t>
      </w:r>
    </w:p>
    <w:p w14:paraId="55ECCD06">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C：唾液过于黏稠</w:t>
      </w:r>
    </w:p>
    <w:p w14:paraId="0700F697">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D：唾液分泌量少</w:t>
      </w:r>
    </w:p>
    <w:p w14:paraId="0FAB2033">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E：口腔内积存大量唾液</w:t>
      </w:r>
    </w:p>
    <w:p w14:paraId="63F6E7D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1B87A0C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根据全口义齿的固位原理吸附力包括附着力和内聚力。义齿基托组织面与黏紧密贴合，其间有薄层唾液。不同物体间产生附着力，唾液本身分子之间产生内聚力。吸附力的大小与唾液的质和量有关。唾液黏稠度高，流动性小，可加强附着力和内聚力，有利义齿固位。故正确答案是A选项。</w:t>
      </w:r>
    </w:p>
    <w:p w14:paraId="6ED91B23">
      <w:pPr>
        <w:keepNext w:val="0"/>
        <w:keepLines w:val="0"/>
        <w:widowControl/>
        <w:suppressLineNumbers w:val="0"/>
        <w:jc w:val="left"/>
      </w:pPr>
    </w:p>
    <w:p w14:paraId="75BD83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18：关于个别正常（牙合）概念说法，错误的是</w:t>
      </w:r>
    </w:p>
    <w:p w14:paraId="57FA7368">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A：存在轻微的错（牙合）畸形</w:t>
      </w:r>
    </w:p>
    <w:p w14:paraId="51088606">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B：对生理过程无大妨碍</w:t>
      </w:r>
    </w:p>
    <w:p w14:paraId="4019FE62">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C：对美观无大影响</w:t>
      </w:r>
    </w:p>
    <w:p w14:paraId="10C35989">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D：个体之间表现有所不同</w:t>
      </w:r>
    </w:p>
    <w:p w14:paraId="0997AFBC">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E：必须保存全副牙齿，且上、下牙尖窝关系完全正确</w:t>
      </w:r>
    </w:p>
    <w:p w14:paraId="0A7F8EE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6175D0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答案解析：个别正常（牙合）是指轻微的错（牙合）畸形，对于生理过程无大妨碍，对于美观无大影响。正常范畴内的个体验，在彼此之间又有所不同。而选项E为理想正常（牙合）的标准之一．</w:t>
      </w:r>
    </w:p>
    <w:p w14:paraId="051C796C">
      <w:pPr>
        <w:keepNext w:val="0"/>
        <w:keepLines w:val="0"/>
        <w:widowControl/>
        <w:suppressLineNumbers w:val="0"/>
        <w:jc w:val="left"/>
      </w:pPr>
    </w:p>
    <w:p w14:paraId="059C22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19：治疗三叉神经痛的首选药物是</w:t>
      </w:r>
    </w:p>
    <w:p w14:paraId="12DAB7DA">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A：卡马西平</w:t>
      </w:r>
    </w:p>
    <w:p w14:paraId="16E6FC61">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B：苯妥英钠</w:t>
      </w:r>
    </w:p>
    <w:p w14:paraId="172F6D78">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C：维生素B₁₂</w:t>
      </w:r>
    </w:p>
    <w:p w14:paraId="1D40B2B2">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D：布洛芬</w:t>
      </w:r>
    </w:p>
    <w:p w14:paraId="36A96AFC">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E：谷维素</w:t>
      </w:r>
    </w:p>
    <w:p w14:paraId="6949A01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456017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4BEE33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20：对于颌面部损伤病员若不及时处理，会马上造成生命危险的主要原因是</w:t>
      </w:r>
    </w:p>
    <w:p w14:paraId="0EB9E07C">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A：出血</w:t>
      </w:r>
    </w:p>
    <w:p w14:paraId="321AE14E">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B：感染</w:t>
      </w:r>
    </w:p>
    <w:p w14:paraId="0AD6485E">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C：休克</w:t>
      </w:r>
    </w:p>
    <w:p w14:paraId="48F0A8D2">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D：窒息</w:t>
      </w:r>
    </w:p>
    <w:p w14:paraId="27E1E200">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E：弥散性血管内凝血（DIC)</w:t>
      </w:r>
    </w:p>
    <w:p w14:paraId="409BAFD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6F3078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答案解析：室息会造成机体缺氧，继而引起一系列严重的并发症，乃至死亡，因此正确的选择答案应该是D选项。</w:t>
      </w:r>
    </w:p>
    <w:p w14:paraId="146E2BB2">
      <w:pPr>
        <w:keepNext w:val="0"/>
        <w:keepLines w:val="0"/>
        <w:widowControl/>
        <w:suppressLineNumbers w:val="0"/>
        <w:jc w:val="left"/>
      </w:pPr>
    </w:p>
    <w:p w14:paraId="6FF59D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21：以下不属于烤瓷熔附金属冠发生崩瓷的原因是</w:t>
      </w:r>
    </w:p>
    <w:p w14:paraId="13F78655">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A：基底冠表面尖锐棱角</w:t>
      </w:r>
    </w:p>
    <w:p w14:paraId="12A8BB1E">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B：基底冠被汗渍污染</w:t>
      </w:r>
    </w:p>
    <w:p w14:paraId="705EE723">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C：咬合早接触</w:t>
      </w:r>
    </w:p>
    <w:p w14:paraId="3D18CEF8">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D：基牙有倒凹</w:t>
      </w:r>
    </w:p>
    <w:p w14:paraId="17F0BA9E">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E：瓷体颜色过深</w:t>
      </w:r>
    </w:p>
    <w:p w14:paraId="6C7FB0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72FFDE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599AC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22：患儿，男，10岁8个月。主诉：前牙反咬检查：牙列</w:t>
      </w:r>
      <w:r>
        <w:rPr>
          <w:rFonts w:hint="default" w:ascii="Helvetica" w:hAnsi="Helvetica" w:eastAsia="Helvetica" w:cs="Helvetica"/>
          <w:i w:val="0"/>
          <w:iCs w:val="0"/>
          <w:caps w:val="0"/>
          <w:color w:val="000000"/>
          <w:spacing w:val="0"/>
          <w:sz w:val="24"/>
          <w:szCs w:val="24"/>
        </w:rPr>
        <w:drawing>
          <wp:inline distT="0" distB="0" distL="114300" distR="114300">
            <wp:extent cx="1790700" cy="638175"/>
            <wp:effectExtent l="0" t="0" r="0" b="9525"/>
            <wp:docPr id="6065" name="图片 603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 name="图片 6030" descr="IMG_260"/>
                    <pic:cNvPicPr>
                      <a:picLocks noChangeAspect="1"/>
                    </pic:cNvPicPr>
                  </pic:nvPicPr>
                  <pic:blipFill>
                    <a:blip r:embed="rId7"/>
                    <a:stretch>
                      <a:fillRect/>
                    </a:stretch>
                  </pic:blipFill>
                  <pic:spPr>
                    <a:xfrm>
                      <a:off x="0" y="0"/>
                      <a:ext cx="1790700" cy="63817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凹面型。X线头影测量显示上颌骨发育不足。该患者的最佳治疗方案是</w:t>
      </w:r>
    </w:p>
    <w:p w14:paraId="5AEF6CC6">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A：口外弓上颌后方牵引</w:t>
      </w:r>
    </w:p>
    <w:p w14:paraId="7BA440CB">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B：上颌前方牵引</w:t>
      </w:r>
    </w:p>
    <w:p w14:paraId="00D1AC47">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C：减数矫治</w:t>
      </w:r>
    </w:p>
    <w:p w14:paraId="1F64DA8C">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D：（牙合）垫式活动矫治器矫治</w:t>
      </w:r>
    </w:p>
    <w:p w14:paraId="0117B1E9">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E：上颌方丝弓矫治器矫治</w:t>
      </w:r>
    </w:p>
    <w:p w14:paraId="6348AF4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55D5A7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题干信息显示患儿男性，10岁8个月，提示处于乳恒牙替换期，牙列检查进一步予以肯定，表明处于生长发育期。主诉、面型和头影测量结果提示该患者为上颌骨发育不足引起的反验。因此，B选项最符合该类患者在该生长发育阶段的治疗方案选择。A选项与错验类型不符，C、E选项与生长发育阶段不符，D选项无法改善患者上颌发育不足。</w:t>
      </w:r>
    </w:p>
    <w:p w14:paraId="1AEA48DE">
      <w:pPr>
        <w:keepNext w:val="0"/>
        <w:keepLines w:val="0"/>
        <w:widowControl/>
        <w:suppressLineNumbers w:val="0"/>
        <w:jc w:val="left"/>
      </w:pPr>
    </w:p>
    <w:p w14:paraId="53004C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23：不是铸造金属全冠的适应证的是</w:t>
      </w:r>
    </w:p>
    <w:p w14:paraId="778630AB">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A：后牙活髓牙牙体缺损，对颌牙为银汞充填者</w:t>
      </w:r>
    </w:p>
    <w:p w14:paraId="6A4CC144">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B：后牙低哈、邻接不良</w:t>
      </w:r>
    </w:p>
    <w:p w14:paraId="14B79AF6">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C：后牙可摘局部义齿基牙缺损</w:t>
      </w:r>
    </w:p>
    <w:p w14:paraId="76CDEEA8">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D：后牙牙本质过敏严重伴牙体缺损</w:t>
      </w:r>
    </w:p>
    <w:p w14:paraId="047ECD8F">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E：后牙牙体缺损，固位形、抗力形较差者</w:t>
      </w:r>
    </w:p>
    <w:p w14:paraId="5E6CEC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6CC6F8C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后牙低或邻接关系不良，需要以全冠恢复正常解剖外形、咬合及邻接关系；后牙可摘局部义齿基牙的缺损也需要用强度较高的铸造金属全冠保护、改形；牙本质过敏和牙体缺损固位、抗力形差的后牙也需要铸造金属全冠的保护。但后牙活髓牙，如果对颌牙为银汞充填，银录与铸造全冠会发生异种金属微电流刺激作用引起症状。所以这种情况下不宜进行铸造金属全冠修复。故答案为A选项。</w:t>
      </w:r>
    </w:p>
    <w:p w14:paraId="51C8B98B">
      <w:pPr>
        <w:keepNext w:val="0"/>
        <w:keepLines w:val="0"/>
        <w:widowControl/>
        <w:suppressLineNumbers w:val="0"/>
        <w:jc w:val="left"/>
      </w:pPr>
    </w:p>
    <w:p w14:paraId="454329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24：适合选择种植义齿修复的是</w:t>
      </w:r>
    </w:p>
    <w:p w14:paraId="33DA3D5F">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A：无牙颌牙槽嵴严重吸收呈刀刃状</w:t>
      </w:r>
    </w:p>
    <w:p w14:paraId="54F62B21">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B：夜磨牙症患者</w:t>
      </w:r>
    </w:p>
    <w:p w14:paraId="7D6FCFBE">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C：严重冠心病患者</w:t>
      </w:r>
    </w:p>
    <w:p w14:paraId="6ADAA5DD">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D：缺牙区骨密度低</w:t>
      </w:r>
    </w:p>
    <w:p w14:paraId="2B410CA6">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E：缺牙区颌骨囊肿</w:t>
      </w:r>
    </w:p>
    <w:p w14:paraId="7EC7F6D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16BE26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7FFAF2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25：口腔癌性溃疡典型的临床表现是</w:t>
      </w:r>
    </w:p>
    <w:p w14:paraId="3AD54248">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A：溃疡表面附有黄色假膜</w:t>
      </w:r>
    </w:p>
    <w:p w14:paraId="17C6D8FF">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B：口腔里有多个散在的溃疡</w:t>
      </w:r>
    </w:p>
    <w:p w14:paraId="7C881C93">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C：溃疡表面或周围有水疤样病变</w:t>
      </w:r>
    </w:p>
    <w:p w14:paraId="0C1F6E27">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D：溃疡表面凹陷，边缘隆起，基底部浸润</w:t>
      </w:r>
    </w:p>
    <w:p w14:paraId="4AE22DB9">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E：溃疡表面凹陷，有明显的创伤诱因</w:t>
      </w:r>
    </w:p>
    <w:p w14:paraId="117526B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2F3E28E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答案解析：恶性肿瘤的特性是浸润性生长，因此正确的选择答案应该是D选项</w:t>
      </w:r>
    </w:p>
    <w:p w14:paraId="107DB215">
      <w:pPr>
        <w:keepNext w:val="0"/>
        <w:keepLines w:val="0"/>
        <w:widowControl/>
        <w:suppressLineNumbers w:val="0"/>
        <w:jc w:val="left"/>
      </w:pPr>
    </w:p>
    <w:p w14:paraId="0BEC64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26：选择种植全口义齿一般不必考虑患者的</w:t>
      </w:r>
    </w:p>
    <w:p w14:paraId="4A6EAE26">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A：脸型</w:t>
      </w:r>
    </w:p>
    <w:p w14:paraId="027167DA">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B：颌弓关系</w:t>
      </w:r>
    </w:p>
    <w:p w14:paraId="2317E27B">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C：颌骨的骨量</w:t>
      </w:r>
    </w:p>
    <w:p w14:paraId="52B92EDF">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D：颌骨骨密度</w:t>
      </w:r>
    </w:p>
    <w:p w14:paraId="14801759">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E：全身情况</w:t>
      </w:r>
    </w:p>
    <w:p w14:paraId="2E71C5C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54EAB4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3BE32A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27：患者，女性，63岁。</w:t>
      </w:r>
      <w:r>
        <w:rPr>
          <w:rFonts w:hint="default" w:ascii="Helvetica" w:hAnsi="Helvetica" w:eastAsia="Helvetica" w:cs="Helvetica"/>
          <w:i w:val="0"/>
          <w:iCs w:val="0"/>
          <w:caps w:val="0"/>
          <w:color w:val="000000"/>
          <w:spacing w:val="0"/>
          <w:sz w:val="24"/>
          <w:szCs w:val="24"/>
        </w:rPr>
        <w:drawing>
          <wp:inline distT="0" distB="0" distL="114300" distR="114300">
            <wp:extent cx="542925" cy="361950"/>
            <wp:effectExtent l="0" t="0" r="9525" b="0"/>
            <wp:docPr id="6068" name="图片 6031"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 name="图片 6031" descr="IMG_261"/>
                    <pic:cNvPicPr>
                      <a:picLocks noChangeAspect="1"/>
                    </pic:cNvPicPr>
                  </pic:nvPicPr>
                  <pic:blipFill>
                    <a:blip r:embed="rId8"/>
                    <a:stretch>
                      <a:fillRect/>
                    </a:stretch>
                  </pic:blipFill>
                  <pic:spPr>
                    <a:xfrm>
                      <a:off x="0" y="0"/>
                      <a:ext cx="542925" cy="3619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缺失，余留牙正常，设计混合支持式可摘局部义齿时，在牙弓对侧设置的间接固位体一般不少于</w:t>
      </w:r>
    </w:p>
    <w:p w14:paraId="05F932B7">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A：1个</w:t>
      </w:r>
    </w:p>
    <w:p w14:paraId="6BCCCC22">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B：2个</w:t>
      </w:r>
    </w:p>
    <w:p w14:paraId="3C5C99BF">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C：3个</w:t>
      </w:r>
    </w:p>
    <w:p w14:paraId="5B03A167">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D：4个</w:t>
      </w:r>
    </w:p>
    <w:p w14:paraId="27FE3762">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E：5个</w:t>
      </w:r>
    </w:p>
    <w:p w14:paraId="6A8F8F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758A82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F17FD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28：根据牙槽骨骨吸收理论，全口义齿制作一般在拔牙后</w:t>
      </w:r>
    </w:p>
    <w:p w14:paraId="129B7234">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A：1周</w:t>
      </w:r>
    </w:p>
    <w:p w14:paraId="1C878A10">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B：2周</w:t>
      </w:r>
    </w:p>
    <w:p w14:paraId="6E3CCF70">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C：4周</w:t>
      </w:r>
    </w:p>
    <w:p w14:paraId="617D6162">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D：8周</w:t>
      </w:r>
    </w:p>
    <w:p w14:paraId="6840196C">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E：12周</w:t>
      </w:r>
    </w:p>
    <w:p w14:paraId="50D3576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2C7194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3D412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29：下列口腔科常用消毒剂中，不推荐作为表面或浸泡消毒的是</w:t>
      </w:r>
    </w:p>
    <w:p w14:paraId="796DBA78">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A：戊二醛</w:t>
      </w:r>
    </w:p>
    <w:p w14:paraId="1ED67104">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B：酚类</w:t>
      </w:r>
    </w:p>
    <w:p w14:paraId="09DF6A28">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C：次氯酸钠</w:t>
      </w:r>
    </w:p>
    <w:p w14:paraId="207AF638">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D：乙醇</w:t>
      </w:r>
    </w:p>
    <w:p w14:paraId="25C7568F">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E：碘伏</w:t>
      </w:r>
    </w:p>
    <w:p w14:paraId="73CBDE8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58A729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62C3AB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30：不属于加强支抗的方法为</w:t>
      </w:r>
    </w:p>
    <w:p w14:paraId="5E4F2BF6">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A：增加支抗牙数目</w:t>
      </w:r>
    </w:p>
    <w:p w14:paraId="0CB2D952">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B：将支抗牙连成整体</w:t>
      </w:r>
    </w:p>
    <w:p w14:paraId="43A98D63">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C：增加基托面积</w:t>
      </w:r>
    </w:p>
    <w:p w14:paraId="4A712F53">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D：使用轻力</w:t>
      </w:r>
    </w:p>
    <w:p w14:paraId="3AC07B6B">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E：应用口外装置</w:t>
      </w:r>
    </w:p>
    <w:p w14:paraId="4502370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7C2103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D49C5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31：患者，女性，14岁。牙列</w:t>
      </w:r>
      <w:r>
        <w:rPr>
          <w:rFonts w:hint="default" w:ascii="Helvetica" w:hAnsi="Helvetica" w:eastAsia="Helvetica" w:cs="Helvetica"/>
          <w:i w:val="0"/>
          <w:iCs w:val="0"/>
          <w:caps w:val="0"/>
          <w:color w:val="000000"/>
          <w:spacing w:val="0"/>
          <w:sz w:val="24"/>
          <w:szCs w:val="24"/>
        </w:rPr>
        <w:drawing>
          <wp:inline distT="0" distB="0" distL="114300" distR="114300">
            <wp:extent cx="409575" cy="600075"/>
            <wp:effectExtent l="0" t="0" r="9525" b="9525"/>
            <wp:docPr id="6066" name="图片 603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 name="图片 6032" descr="IMG_262"/>
                    <pic:cNvPicPr>
                      <a:picLocks noChangeAspect="1"/>
                    </pic:cNvPicPr>
                  </pic:nvPicPr>
                  <pic:blipFill>
                    <a:blip r:embed="rId9"/>
                    <a:stretch>
                      <a:fillRect/>
                    </a:stretch>
                  </pic:blipFill>
                  <pic:spPr>
                    <a:xfrm>
                      <a:off x="0" y="0"/>
                      <a:ext cx="409575" cy="60007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w:t>
      </w:r>
      <w:r>
        <w:rPr>
          <w:rFonts w:hint="default" w:ascii="Helvetica" w:hAnsi="Helvetica" w:eastAsia="Helvetica" w:cs="Helvetica"/>
          <w:i w:val="0"/>
          <w:iCs w:val="0"/>
          <w:caps w:val="0"/>
          <w:color w:val="000000"/>
          <w:spacing w:val="0"/>
          <w:sz w:val="24"/>
          <w:szCs w:val="24"/>
        </w:rPr>
        <w:drawing>
          <wp:inline distT="0" distB="0" distL="114300" distR="114300">
            <wp:extent cx="1152525" cy="647700"/>
            <wp:effectExtent l="0" t="0" r="9525" b="0"/>
            <wp:docPr id="6067" name="图片 603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 name="图片 6033" descr="IMG_263"/>
                    <pic:cNvPicPr>
                      <a:picLocks noChangeAspect="1"/>
                    </pic:cNvPicPr>
                  </pic:nvPicPr>
                  <pic:blipFill>
                    <a:blip r:embed="rId10"/>
                    <a:stretch>
                      <a:fillRect/>
                    </a:stretch>
                  </pic:blipFill>
                  <pic:spPr>
                    <a:xfrm>
                      <a:off x="0" y="0"/>
                      <a:ext cx="1152525" cy="6477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反（牙合），上牙弓狭窄，上下牙列中度拥挤，下中线右偏2mm,休息位时面部大体对称，咬合时可见频部右偏，侧位片SNA78.5°,SNB79°,正位片两侧髁突形态大小对称，到额中点距离大致相等。该患者诊断不正确的是</w:t>
      </w:r>
    </w:p>
    <w:p w14:paraId="71A95D17">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A：上颌发育不足</w:t>
      </w:r>
    </w:p>
    <w:p w14:paraId="13D17429">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B：前牙反（牙合）</w:t>
      </w:r>
    </w:p>
    <w:p w14:paraId="31572C78">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C：后牙反（牙合）</w:t>
      </w:r>
    </w:p>
    <w:p w14:paraId="25341935">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D：骨性安氏Ⅲ类错Ⅲ</w:t>
      </w:r>
    </w:p>
    <w:p w14:paraId="453F879F">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E：骨性偏（牙合）</w:t>
      </w:r>
    </w:p>
    <w:p w14:paraId="69FD01B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2306445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从侧位片测量结果可以看出患者主要为上颌发育不足，下颌发育基本正常的骨性安氏Ⅲ类错（牙合)，而临床牙列检查表明前后牙都存在反(牙合），揭示患者在横向和矢状向都发育不足。因此选项A、B、C、D都是正确诊断。下中线的偏斜主要是在牙齿咬合后发生，且正位片提示两侧下颌基本对称，可排除骨性偏(牙合）可能，而主要是由于磨牙反（牙合）引起的咬合干扰的功能性下颌偏斜，所以答案应选E选项。</w:t>
      </w:r>
    </w:p>
    <w:p w14:paraId="1F00F2B9">
      <w:pPr>
        <w:keepNext w:val="0"/>
        <w:keepLines w:val="0"/>
        <w:widowControl/>
        <w:suppressLineNumbers w:val="0"/>
        <w:jc w:val="left"/>
      </w:pPr>
    </w:p>
    <w:p w14:paraId="35480C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32：患者，男性，35岁。近日来左上后牙区出现冷热刺激痛。检查：3年前</w:t>
      </w:r>
      <w:r>
        <w:rPr>
          <w:rFonts w:hint="default" w:ascii="Helvetica" w:hAnsi="Helvetica" w:eastAsia="Helvetica" w:cs="Helvetica"/>
          <w:i w:val="0"/>
          <w:iCs w:val="0"/>
          <w:caps w:val="0"/>
          <w:color w:val="000000"/>
          <w:spacing w:val="0"/>
          <w:sz w:val="24"/>
          <w:szCs w:val="24"/>
        </w:rPr>
        <w:drawing>
          <wp:inline distT="0" distB="0" distL="114300" distR="114300">
            <wp:extent cx="190500" cy="333375"/>
            <wp:effectExtent l="0" t="0" r="0" b="9525"/>
            <wp:docPr id="6036" name="图片 6034"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 name="图片 6034" descr="IMG_264"/>
                    <pic:cNvPicPr>
                      <a:picLocks noChangeAspect="1"/>
                    </pic:cNvPicPr>
                  </pic:nvPicPr>
                  <pic:blipFill>
                    <a:blip r:embed="rId11"/>
                    <a:stretch>
                      <a:fillRect/>
                    </a:stretch>
                  </pic:blipFill>
                  <pic:spPr>
                    <a:xfrm>
                      <a:off x="0" y="0"/>
                      <a:ext cx="190500" cy="33337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因隐裂行铸造冠修复，冷测试敏感，无叩痛；</w:t>
      </w:r>
      <w:r>
        <w:rPr>
          <w:rFonts w:hint="default" w:ascii="Helvetica" w:hAnsi="Helvetica" w:eastAsia="Helvetica" w:cs="Helvetica"/>
          <w:i w:val="0"/>
          <w:iCs w:val="0"/>
          <w:caps w:val="0"/>
          <w:color w:val="000000"/>
          <w:spacing w:val="0"/>
          <w:sz w:val="24"/>
          <w:szCs w:val="24"/>
        </w:rPr>
        <w:drawing>
          <wp:inline distT="0" distB="0" distL="114300" distR="114300">
            <wp:extent cx="219075" cy="352425"/>
            <wp:effectExtent l="0" t="0" r="9525" b="9525"/>
            <wp:docPr id="6034" name="图片 6035"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 name="图片 6035" descr="IMG_265"/>
                    <pic:cNvPicPr>
                      <a:picLocks noChangeAspect="1"/>
                    </pic:cNvPicPr>
                  </pic:nvPicPr>
                  <pic:blipFill>
                    <a:blip r:embed="rId12"/>
                    <a:stretch>
                      <a:fillRect/>
                    </a:stretch>
                  </pic:blipFill>
                  <pic:spPr>
                    <a:xfrm>
                      <a:off x="0" y="0"/>
                      <a:ext cx="219075" cy="35242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（牙合）面银汞充填。出现此现象的原因可能是</w:t>
      </w:r>
    </w:p>
    <w:p w14:paraId="3B875566">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A：牙备量过大</w:t>
      </w:r>
    </w:p>
    <w:p w14:paraId="7ECD371B">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B：粘固剂中游离酸刺激</w:t>
      </w:r>
    </w:p>
    <w:p w14:paraId="5112B3C8">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C：咬合早接触</w:t>
      </w:r>
    </w:p>
    <w:p w14:paraId="6B33A4B5">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D：继发龋</w:t>
      </w:r>
    </w:p>
    <w:p w14:paraId="6325009F">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E：异种金属间电流刺激</w:t>
      </w:r>
    </w:p>
    <w:p w14:paraId="07C957E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1B70066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根据题干信息，患牙为活髓牙，铸造冠使用了一段时间后才出现过敏性疼痛，符合继发龋的有关临床表现。咬合早接触导致的（牙合）创伤会引起叩诊疼痛，患者并无叩痛表现。牙备量过大、粘固剂中游离酸刺激以及异种金属间电流刺激都是在修复体粘固后短时期内引起疼痛，而且异种金属间电流刺激一般在两种金属在唾液中直接接触的情况下发生，</w:t>
      </w:r>
      <w:r>
        <w:rPr>
          <w:rFonts w:hint="default" w:ascii="Helvetica" w:hAnsi="Helvetica" w:eastAsia="Helvetica" w:cs="Helvetica"/>
          <w:i w:val="0"/>
          <w:iCs w:val="0"/>
          <w:caps w:val="0"/>
          <w:color w:val="999999"/>
          <w:spacing w:val="0"/>
          <w:sz w:val="18"/>
          <w:szCs w:val="18"/>
        </w:rPr>
        <w:drawing>
          <wp:inline distT="0" distB="0" distL="114300" distR="114300">
            <wp:extent cx="190500" cy="333375"/>
            <wp:effectExtent l="0" t="0" r="0" b="9525"/>
            <wp:docPr id="6030" name="图片 6036"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 name="图片 6036" descr="IMG_266"/>
                    <pic:cNvPicPr>
                      <a:picLocks noChangeAspect="1"/>
                    </pic:cNvPicPr>
                  </pic:nvPicPr>
                  <pic:blipFill>
                    <a:blip r:embed="rId11"/>
                    <a:stretch>
                      <a:fillRect/>
                    </a:stretch>
                  </pic:blipFill>
                  <pic:spPr>
                    <a:xfrm>
                      <a:off x="0" y="0"/>
                      <a:ext cx="190500" cy="333375"/>
                    </a:xfrm>
                    <a:prstGeom prst="rect">
                      <a:avLst/>
                    </a:prstGeom>
                    <a:noFill/>
                    <a:ln w="9525">
                      <a:noFill/>
                    </a:ln>
                  </pic:spPr>
                </pic:pic>
              </a:graphicData>
            </a:graphic>
          </wp:inline>
        </w:drawing>
      </w:r>
      <w:r>
        <w:rPr>
          <w:rFonts w:hint="default" w:ascii="Helvetica" w:hAnsi="Helvetica" w:eastAsia="Helvetica" w:cs="Helvetica"/>
          <w:i w:val="0"/>
          <w:iCs w:val="0"/>
          <w:caps w:val="0"/>
          <w:color w:val="999999"/>
          <w:spacing w:val="0"/>
          <w:sz w:val="18"/>
          <w:szCs w:val="18"/>
        </w:rPr>
        <w:t>与</w:t>
      </w:r>
      <w:r>
        <w:rPr>
          <w:rFonts w:hint="default" w:ascii="Helvetica" w:hAnsi="Helvetica" w:eastAsia="Helvetica" w:cs="Helvetica"/>
          <w:i w:val="0"/>
          <w:iCs w:val="0"/>
          <w:caps w:val="0"/>
          <w:color w:val="999999"/>
          <w:spacing w:val="0"/>
          <w:sz w:val="18"/>
          <w:szCs w:val="18"/>
        </w:rPr>
        <w:drawing>
          <wp:inline distT="0" distB="0" distL="114300" distR="114300">
            <wp:extent cx="219075" cy="352425"/>
            <wp:effectExtent l="0" t="0" r="9525" b="9525"/>
            <wp:docPr id="6040" name="图片 6037"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 name="图片 6037" descr="IMG_267"/>
                    <pic:cNvPicPr>
                      <a:picLocks noChangeAspect="1"/>
                    </pic:cNvPicPr>
                  </pic:nvPicPr>
                  <pic:blipFill>
                    <a:blip r:embed="rId12"/>
                    <a:stretch>
                      <a:fillRect/>
                    </a:stretch>
                  </pic:blipFill>
                  <pic:spPr>
                    <a:xfrm>
                      <a:off x="0" y="0"/>
                      <a:ext cx="219075" cy="352425"/>
                    </a:xfrm>
                    <a:prstGeom prst="rect">
                      <a:avLst/>
                    </a:prstGeom>
                    <a:noFill/>
                    <a:ln w="9525">
                      <a:noFill/>
                    </a:ln>
                  </pic:spPr>
                </pic:pic>
              </a:graphicData>
            </a:graphic>
          </wp:inline>
        </w:drawing>
      </w:r>
      <w:r>
        <w:rPr>
          <w:rFonts w:hint="default" w:ascii="Helvetica" w:hAnsi="Helvetica" w:eastAsia="Helvetica" w:cs="Helvetica"/>
          <w:i w:val="0"/>
          <w:iCs w:val="0"/>
          <w:caps w:val="0"/>
          <w:color w:val="999999"/>
          <w:spacing w:val="0"/>
          <w:sz w:val="18"/>
          <w:szCs w:val="18"/>
        </w:rPr>
        <w:t>并无直接接触。这些情况与患者口腔内表现不符，所以正确答案应为D选项。</w:t>
      </w:r>
    </w:p>
    <w:p w14:paraId="053844F3">
      <w:pPr>
        <w:keepNext w:val="0"/>
        <w:keepLines w:val="0"/>
        <w:widowControl/>
        <w:suppressLineNumbers w:val="0"/>
        <w:jc w:val="left"/>
      </w:pPr>
    </w:p>
    <w:p w14:paraId="4D30BB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33：口腔健康教育常用的教育方法中不包括</w:t>
      </w:r>
    </w:p>
    <w:p w14:paraId="42C9CA0D">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A：问卷调查</w:t>
      </w:r>
    </w:p>
    <w:p w14:paraId="1F21BFE4">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B：组织小型讨论会</w:t>
      </w:r>
    </w:p>
    <w:p w14:paraId="3B0D3B5A">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C：借助大众传播渠道</w:t>
      </w:r>
    </w:p>
    <w:p w14:paraId="0F537000">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D：个别交谈</w:t>
      </w:r>
    </w:p>
    <w:p w14:paraId="04FC2DC3">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E：组织社区活动</w:t>
      </w:r>
    </w:p>
    <w:p w14:paraId="62FE456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61F586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3CB5F6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34：关于活动义齿大连接体中的腰板，下列叙述正确的是</w:t>
      </w:r>
    </w:p>
    <w:p w14:paraId="51679994">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A：全腭板是由前、后腭杆与两侧的侧腭杆相连接而成</w:t>
      </w:r>
    </w:p>
    <w:p w14:paraId="3040822F">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B：为保证有一定的边缘封闭作用，全腰板是不能够进行缓冲的</w:t>
      </w:r>
    </w:p>
    <w:p w14:paraId="2297C499">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C：关闭型马蹄状腭板的支持力较强，游离端不易变形</w:t>
      </w:r>
    </w:p>
    <w:p w14:paraId="0FECB941">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D：变异腭板应尽可能避开上颌硬区，并进行适当的缓冲</w:t>
      </w:r>
    </w:p>
    <w:p w14:paraId="58AD49C2">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E：与腭板相连接的小连接体应垂直通龈缘，并与龈缘紧密接触，以防止食物嵌塞</w:t>
      </w:r>
    </w:p>
    <w:p w14:paraId="2113A4F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6E89D03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全腭板为覆盖全腰区的腰板，在龈缘、切牙乳头及上颌硬区应进行缓冲。前、后腭杆与两侧的侧腭杆相连形成关闭型马蹄状腭板。其支持力较强，游离端不容易变形，变异腭板不同程月也覆盖上颌硬区，因而应注意缓冲。小连接体垂直通过湿缘，但应进行缓冲，不能压迫牙龈。故答案为C选项。</w:t>
      </w:r>
    </w:p>
    <w:p w14:paraId="1178F0A3">
      <w:pPr>
        <w:keepNext w:val="0"/>
        <w:keepLines w:val="0"/>
        <w:widowControl/>
        <w:suppressLineNumbers w:val="0"/>
        <w:jc w:val="left"/>
      </w:pPr>
    </w:p>
    <w:p w14:paraId="1C493A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35：牙槽突修整术的正确时间是</w:t>
      </w:r>
    </w:p>
    <w:p w14:paraId="413180B7">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A：拔牙当时</w:t>
      </w:r>
    </w:p>
    <w:p w14:paraId="2819CCD6">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B：拔牙后1周</w:t>
      </w:r>
    </w:p>
    <w:p w14:paraId="3DA1E758">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C：拔牙后4~6周</w:t>
      </w:r>
    </w:p>
    <w:p w14:paraId="7EF0FF70">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D：拔牙后8~12周</w:t>
      </w:r>
    </w:p>
    <w:p w14:paraId="107D6004">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E：拔牙后半年</w:t>
      </w:r>
    </w:p>
    <w:p w14:paraId="4FCCF95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6772F2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答案解析：拔牙后2~3个月拔牙创基本愈合，牙槽突改建亦趋于稳定，因此，正确答案该是D选项。</w:t>
      </w:r>
    </w:p>
    <w:p w14:paraId="15A118CE">
      <w:pPr>
        <w:keepNext w:val="0"/>
        <w:keepLines w:val="0"/>
        <w:widowControl/>
        <w:suppressLineNumbers w:val="0"/>
        <w:jc w:val="left"/>
      </w:pPr>
    </w:p>
    <w:p w14:paraId="1DF606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36：关于偏侧咀嚼习惯，说法不正确的是</w:t>
      </w:r>
    </w:p>
    <w:p w14:paraId="61745191">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A：多发生在乳牙早期</w:t>
      </w:r>
    </w:p>
    <w:p w14:paraId="74602FD8">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B：咀嚼侧牙列趋向远中关系，废用侧趋向近中</w:t>
      </w:r>
    </w:p>
    <w:p w14:paraId="23C806BF">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C：下前牙中线偏向咀嚼侧</w:t>
      </w:r>
    </w:p>
    <w:p w14:paraId="4FBC75B4">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D：废用侧常伴深龋或乳磨牙早失</w:t>
      </w:r>
    </w:p>
    <w:p w14:paraId="55538190">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E：咀嚼侧颜面发育较充分</w:t>
      </w:r>
    </w:p>
    <w:p w14:paraId="77B08D5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491B03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E04EE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37：以下学龄前儿童口腔保健的叙述中，正确的是</w:t>
      </w:r>
    </w:p>
    <w:p w14:paraId="4E04FD4A">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A：应选用硬毛小头的牙刷，易于清洁和按摩牙龈</w:t>
      </w:r>
    </w:p>
    <w:p w14:paraId="0078587C">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B：为防止吞咽牙膏，只用少量含氟牙膏(黄豆粒大小）</w:t>
      </w:r>
    </w:p>
    <w:p w14:paraId="7AF0254E">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C：乳牙龋坏可以不用治疗</w:t>
      </w:r>
    </w:p>
    <w:p w14:paraId="3209568B">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D：推荐使用氟水漱口</w:t>
      </w:r>
    </w:p>
    <w:p w14:paraId="52594D82">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E：氟化物的使用主要由家长实施</w:t>
      </w:r>
    </w:p>
    <w:p w14:paraId="6634AF5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778C25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10154E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38：完全近中错（牙合）是指</w:t>
      </w:r>
    </w:p>
    <w:p w14:paraId="0C0E8025">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A：上颌第一恒磨牙近中颊尖咬合于下颌第一恒磨牙近中颊沟</w:t>
      </w:r>
    </w:p>
    <w:p w14:paraId="74B8985B">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B：上颌第一恒磨牙近中颊尖咬合于下颌第一恒磨牙近中颊尖</w:t>
      </w:r>
    </w:p>
    <w:p w14:paraId="1923E453">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C：上颌第一恒磨牙近中颊尖咬合于下颌第一恒磨牙远中颊尖</w:t>
      </w:r>
    </w:p>
    <w:p w14:paraId="735699F4">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D：上颌第一恒磨牙近中颊尖咬合于下颌第一、第二恒磨牙之间</w:t>
      </w:r>
    </w:p>
    <w:p w14:paraId="468CDBDE">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E：上颌第一恒磨牙远中颊尖咬合于下颌第一恒磨牙近中颊沟</w:t>
      </w:r>
    </w:p>
    <w:p w14:paraId="2FCF631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42B1AD9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下牙弓及下颌骨处于近中位置，若下颌前移1/4个磨牙或半个前磨牙的距离，即上颌第一恒磨牙的近中颊尖与下颌第一恒磨牙的远中颊尖相对时，称为轻度近中错哈关系；若下颌第一恒磨牙再前移，即上第一恒磨牙的近中颊尖咬在下颌第一、二恒磨牙之间，则称为完全的近中错𬌗关系。故本题选D选项。</w:t>
      </w:r>
    </w:p>
    <w:p w14:paraId="48E85897">
      <w:pPr>
        <w:keepNext w:val="0"/>
        <w:keepLines w:val="0"/>
        <w:widowControl/>
        <w:suppressLineNumbers w:val="0"/>
        <w:jc w:val="left"/>
      </w:pPr>
    </w:p>
    <w:p w14:paraId="05D7C1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39：不属于咬下唇习惯引起的是</w:t>
      </w:r>
    </w:p>
    <w:p w14:paraId="209504F2">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A：前牙深覆盖</w:t>
      </w:r>
    </w:p>
    <w:p w14:paraId="71C385A0">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B：下前牙舌向倾斜</w:t>
      </w:r>
    </w:p>
    <w:p w14:paraId="2BD4135C">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C：上唇短</w:t>
      </w:r>
    </w:p>
    <w:p w14:paraId="1C3388A3">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D：前牙开（牙合）</w:t>
      </w:r>
    </w:p>
    <w:p w14:paraId="5EFCB9CC">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E：上前牙前突</w:t>
      </w:r>
    </w:p>
    <w:p w14:paraId="60AFC0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686294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4D248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40：下列不属于活动矫治器优点的是</w:t>
      </w:r>
    </w:p>
    <w:p w14:paraId="57640B7B">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A：易于控制口腔卫生</w:t>
      </w:r>
    </w:p>
    <w:p w14:paraId="0DE9C54E">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B：易于控制矫治力大小</w:t>
      </w:r>
    </w:p>
    <w:p w14:paraId="17B3A830">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C：对美观影响小</w:t>
      </w:r>
    </w:p>
    <w:p w14:paraId="3E350F37">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D：每次复诊操作时间短</w:t>
      </w:r>
    </w:p>
    <w:p w14:paraId="01F8ED41">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E：易于制作</w:t>
      </w:r>
    </w:p>
    <w:p w14:paraId="071D089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33170E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48FCF7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41：横断面研究可以</w:t>
      </w:r>
    </w:p>
    <w:p w14:paraId="1E181A7E">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A：了解疾病的患病情况</w:t>
      </w:r>
    </w:p>
    <w:p w14:paraId="14134E87">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B：证实病因</w:t>
      </w:r>
    </w:p>
    <w:p w14:paraId="67CFA20B">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C：分析病因</w:t>
      </w:r>
    </w:p>
    <w:p w14:paraId="7477694E">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D：排除危险因子</w:t>
      </w:r>
    </w:p>
    <w:p w14:paraId="42D240F8">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E：动态观察疾病的演变情况</w:t>
      </w:r>
    </w:p>
    <w:p w14:paraId="238C8C9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129706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77A743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42：再植牙的最佳愈合方式为</w:t>
      </w:r>
    </w:p>
    <w:p w14:paraId="2023D818">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A：纤维性愈合</w:t>
      </w:r>
    </w:p>
    <w:p w14:paraId="1F91602E">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B：骨性愈合</w:t>
      </w:r>
    </w:p>
    <w:p w14:paraId="552FA513">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C：牙周膜愈合</w:t>
      </w:r>
    </w:p>
    <w:p w14:paraId="24A21435">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D：骨性粘连</w:t>
      </w:r>
    </w:p>
    <w:p w14:paraId="34C2E413">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E：牙骨质愈合</w:t>
      </w:r>
    </w:p>
    <w:p w14:paraId="611E11A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77DEA01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答案解析：牙周膜愈合也称一期愈合，即断象的牙周膜再愈合，这是最理想的愈合方式再植牙很稳固，甚至可以保留十数年。故答案为C选项。</w:t>
      </w:r>
    </w:p>
    <w:p w14:paraId="4E75F5B6">
      <w:pPr>
        <w:keepNext w:val="0"/>
        <w:keepLines w:val="0"/>
        <w:widowControl/>
        <w:suppressLineNumbers w:val="0"/>
        <w:jc w:val="left"/>
      </w:pPr>
    </w:p>
    <w:p w14:paraId="31FC45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43：全口义齿前伸平衡验理论的“五因素十定律”中，牙尖高度指</w:t>
      </w:r>
    </w:p>
    <w:p w14:paraId="60970735">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A：后牙牙尖顶向牙尖底所做的垂线</w:t>
      </w:r>
    </w:p>
    <w:p w14:paraId="78585E41">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B：后牙牙尖顶至中央窝最低点的垂线</w:t>
      </w:r>
    </w:p>
    <w:p w14:paraId="36AEC668">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C：后牙牙尖顶至颈缘线间的垂线</w:t>
      </w:r>
    </w:p>
    <w:p w14:paraId="4EB0F4E1">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D：后牙（牙合）面边缘崎至颈缘线间的垂线</w:t>
      </w:r>
    </w:p>
    <w:p w14:paraId="4A701B69">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E：后牙（牙合）面中央窝至颈缘线间的垂线</w:t>
      </w:r>
    </w:p>
    <w:p w14:paraId="52FBC11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23DF17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7EFA5E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44：有关妊娠期妇女口腔保健的描述中，正确的是</w:t>
      </w:r>
    </w:p>
    <w:p w14:paraId="1968F52B">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A：孕妇营养缺乏可导致婴儿牙发育不可逆的改变</w:t>
      </w:r>
    </w:p>
    <w:p w14:paraId="6584E56F">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B：妊娠期龈炎主要由孕妇偏好甜食引起</w:t>
      </w:r>
    </w:p>
    <w:p w14:paraId="6E79FF52">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C：妊娠期前3个月是治疗口腔疾病的适宜时期</w:t>
      </w:r>
    </w:p>
    <w:p w14:paraId="1BCFFBA6">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D：婴儿口腔护理及喂养知识的健康教育应在妇女分娩后进行</w:t>
      </w:r>
    </w:p>
    <w:p w14:paraId="23B3DA05">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E：孕妇可在医生指导下服用苯二氮䓬类镇静安眠药</w:t>
      </w:r>
    </w:p>
    <w:p w14:paraId="59E448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472697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1156A4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45：患儿，男，11岁5个月。主诉：牙列不齐，面型不良。检查：牙列</w:t>
      </w:r>
      <w:r>
        <w:rPr>
          <w:rFonts w:hint="default" w:ascii="Helvetica" w:hAnsi="Helvetica" w:eastAsia="Helvetica" w:cs="Helvetica"/>
          <w:i w:val="0"/>
          <w:iCs w:val="0"/>
          <w:caps w:val="0"/>
          <w:color w:val="000000"/>
          <w:spacing w:val="0"/>
          <w:sz w:val="24"/>
          <w:szCs w:val="24"/>
        </w:rPr>
        <w:drawing>
          <wp:inline distT="0" distB="0" distL="114300" distR="114300">
            <wp:extent cx="1666875" cy="647700"/>
            <wp:effectExtent l="0" t="0" r="9525" b="0"/>
            <wp:docPr id="6032" name="图片 6038"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 name="图片 6038" descr="IMG_268"/>
                    <pic:cNvPicPr>
                      <a:picLocks noChangeAspect="1"/>
                    </pic:cNvPicPr>
                  </pic:nvPicPr>
                  <pic:blipFill>
                    <a:blip r:embed="rId13"/>
                    <a:stretch>
                      <a:fillRect/>
                    </a:stretch>
                  </pic:blipFill>
                  <pic:spPr>
                    <a:xfrm>
                      <a:off x="0" y="0"/>
                      <a:ext cx="1666875" cy="6477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,两侧磨牙远中关系，下颌后缩明显。X线头影测量：SNA81°角，SNB74°角，ANB7角。该患者的最佳治疗方案是</w:t>
      </w:r>
    </w:p>
    <w:p w14:paraId="300DDE6B">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A：上颌平面导板</w:t>
      </w:r>
    </w:p>
    <w:p w14:paraId="2F60C652">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B：上颌拔除两个第一前磨牙，固定矫治器治疗</w:t>
      </w:r>
    </w:p>
    <w:p w14:paraId="79C0B4BB">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C：肌激动器</w:t>
      </w:r>
    </w:p>
    <w:p w14:paraId="3D25A037">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D：上颌后方牵引</w:t>
      </w:r>
    </w:p>
    <w:p w14:paraId="3812E48D">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 Frankel-III 矫治器治疗</w:t>
      </w:r>
    </w:p>
    <w:p w14:paraId="3798513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w:t>
      </w:r>
    </w:p>
    <w:p w14:paraId="4461CE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题干信息显示患儿男，11岁5个月，结合牙列检查提示患者处于乳恒牙替换期。两侧磨牙远中关系，下颌后缩，头影测量的数据均表明该患者属于安氏Ⅱ类错𬌗畸形。对于该牙龄阶段的安氏Ⅱ类错𬌗最佳的治疗选择应该是使用功能性矫治器，因此C选项正确。A、D选项未考虑患者下颌后缩的因素；B选项不适用于替牙期阶段；E选项的适应证为安氏Ⅱ类，而非安氏Ⅱ类。</w:t>
      </w:r>
    </w:p>
    <w:p w14:paraId="1ABE0E87">
      <w:pPr>
        <w:keepNext w:val="0"/>
        <w:keepLines w:val="0"/>
        <w:widowControl/>
        <w:suppressLineNumbers w:val="0"/>
        <w:jc w:val="left"/>
      </w:pPr>
    </w:p>
    <w:p w14:paraId="591E36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46：患者，女性，19岁。主诉：近2年出现的上门牙间隙。检查：牙列</w:t>
      </w:r>
      <w:r>
        <w:rPr>
          <w:rFonts w:hint="default" w:ascii="Helvetica" w:hAnsi="Helvetica" w:eastAsia="Helvetica" w:cs="Helvetica"/>
          <w:i w:val="0"/>
          <w:iCs w:val="0"/>
          <w:caps w:val="0"/>
          <w:color w:val="000000"/>
          <w:spacing w:val="0"/>
          <w:sz w:val="24"/>
          <w:szCs w:val="24"/>
        </w:rPr>
        <w:drawing>
          <wp:inline distT="0" distB="0" distL="114300" distR="114300">
            <wp:extent cx="419100" cy="600075"/>
            <wp:effectExtent l="0" t="0" r="0" b="9525"/>
            <wp:docPr id="6042" name="图片 6039"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 name="图片 6039" descr="IMG_269"/>
                    <pic:cNvPicPr>
                      <a:picLocks noChangeAspect="1"/>
                    </pic:cNvPicPr>
                  </pic:nvPicPr>
                  <pic:blipFill>
                    <a:blip r:embed="rId14"/>
                    <a:stretch>
                      <a:fillRect/>
                    </a:stretch>
                  </pic:blipFill>
                  <pic:spPr>
                    <a:xfrm>
                      <a:off x="0" y="0"/>
                      <a:ext cx="419100" cy="60007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磨牙远中尖对尖关系，上前牙内倾，深覆牙Ⅲ°，上中切牙间1.5mm间隙，全牙列无拥挤。X线片检查：上唇系带附丽低，上切牙舌侧边缘嵴磨耗严重，（牙合）片未见埋伏多生牙，但左上中切牙近中牙槽骨呈角形吸收至根尖，前牙Bolton指数为79.2%。该患者上中切牙间间隙的病理机制最可能的是</w:t>
      </w:r>
    </w:p>
    <w:p w14:paraId="257363F4">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A：上唇系带附丽低</w:t>
      </w:r>
    </w:p>
    <w:p w14:paraId="0F6D66AB">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B：埋伏多生牙</w:t>
      </w:r>
    </w:p>
    <w:p w14:paraId="7CE83F9D">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C：咬合创伤</w:t>
      </w:r>
    </w:p>
    <w:p w14:paraId="426E5C75">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D：牙量骨量不调</w:t>
      </w:r>
    </w:p>
    <w:p w14:paraId="0D6C2615">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E：上、下颌前牙牙量比例不调</w:t>
      </w:r>
    </w:p>
    <w:p w14:paraId="609543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046283B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患者X线片显示右上中切牙近中牙槽崎呈典型的验创伤表现三角形吸收且舌侧边峰磨耗明显，故上中切牙间隙应由咬合创伤引起，选答案C选项。A选项为干扰项，尽管有上唇系带附丽低，但它引起的上中切牙间间隙在替牙后就存在，而该患者的间隙是在近2年才出现的，所以排除。X线片未发现埋伏多生牙，所以选项B也排除。患者前牙Bolton指数在正常范围，所以选项E也排除。题干未给出明确牙量骨量不调信息，故D选项也不考虑。所以本题选C选项。</w:t>
      </w:r>
    </w:p>
    <w:p w14:paraId="0F5AE6FA">
      <w:pPr>
        <w:keepNext w:val="0"/>
        <w:keepLines w:val="0"/>
        <w:widowControl/>
        <w:suppressLineNumbers w:val="0"/>
        <w:jc w:val="left"/>
      </w:pPr>
    </w:p>
    <w:p w14:paraId="5F394A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47：患者，男性，20岁。</w:t>
      </w:r>
      <w:r>
        <w:rPr>
          <w:rFonts w:hint="default" w:ascii="Helvetica" w:hAnsi="Helvetica" w:eastAsia="Helvetica" w:cs="Helvetica"/>
          <w:i w:val="0"/>
          <w:iCs w:val="0"/>
          <w:caps w:val="0"/>
          <w:color w:val="000000"/>
          <w:spacing w:val="0"/>
          <w:sz w:val="24"/>
          <w:szCs w:val="24"/>
        </w:rPr>
        <w:drawing>
          <wp:inline distT="0" distB="0" distL="114300" distR="114300">
            <wp:extent cx="219075" cy="333375"/>
            <wp:effectExtent l="0" t="0" r="9525" b="9525"/>
            <wp:docPr id="6031" name="图片 6040"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 name="图片 6040" descr="IMG_270"/>
                    <pic:cNvPicPr>
                      <a:picLocks noChangeAspect="1"/>
                    </pic:cNvPicPr>
                  </pic:nvPicPr>
                  <pic:blipFill>
                    <a:blip r:embed="rId15"/>
                    <a:stretch>
                      <a:fillRect/>
                    </a:stretch>
                  </pic:blipFill>
                  <pic:spPr>
                    <a:xfrm>
                      <a:off x="0" y="0"/>
                      <a:ext cx="219075" cy="33337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原为健康恒牙，外伤折断1/2,未露髓，近几天有自发痛史，叩诊轻微疼痛。X线片检查未见根尖周阴影，根管治疗术后，能行桩核冠修复之前需观察的时间是</w:t>
      </w:r>
    </w:p>
    <w:p w14:paraId="23CFB514">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A：1天</w:t>
      </w:r>
    </w:p>
    <w:p w14:paraId="17B5F5CA">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B：3天</w:t>
      </w:r>
    </w:p>
    <w:p w14:paraId="1C40DAEF">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C：1周</w:t>
      </w:r>
    </w:p>
    <w:p w14:paraId="0BB34D69">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D：2周</w:t>
      </w:r>
    </w:p>
    <w:p w14:paraId="3549B85C">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E：1个月</w:t>
      </w:r>
    </w:p>
    <w:p w14:paraId="1069814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0C56EC8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答案解析：活髓牙或急、慢性牙髓炎未累及根尖周者，根管治疗3天后无症状即可行桩核冠修复。患牙为急性牙髓炎伴有根尖周症状，根管治疗需观察1周，待患牙无根尖周反应后再做桩核冠。故正确答案是C选项。</w:t>
      </w:r>
    </w:p>
    <w:p w14:paraId="5ADD5017">
      <w:pPr>
        <w:keepNext w:val="0"/>
        <w:keepLines w:val="0"/>
        <w:widowControl/>
        <w:suppressLineNumbers w:val="0"/>
        <w:jc w:val="left"/>
      </w:pPr>
    </w:p>
    <w:p w14:paraId="4A2F50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48：适合在残冠或残根表面制作的修复体是</w:t>
      </w:r>
    </w:p>
    <w:p w14:paraId="275AB73D">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A：嵌体</w:t>
      </w:r>
    </w:p>
    <w:p w14:paraId="7B8E2C5C">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B：桩核冠</w:t>
      </w:r>
    </w:p>
    <w:p w14:paraId="5FFC80B8">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C：部分冠</w:t>
      </w:r>
    </w:p>
    <w:p w14:paraId="1D61D67B">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D：嵌体冠</w:t>
      </w:r>
    </w:p>
    <w:p w14:paraId="0673E722">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E：全冠</w:t>
      </w:r>
    </w:p>
    <w:p w14:paraId="38A1B19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2B01866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嵌体为嵌入牙体内部的修复体，适用于牙体缺损小的情况。部分冠覆盖部分牙体表面，包括3/4冠、贴面，仍暴露部分牙体组织，也适用于缺损较小的牙体。全冠和嵌体冠覆盖全部牙体表面，但基牙缺损也不宜太大，必须保证足够的固位形及抗力形。而桩核冠是在残冠或残根上先形成桩核，然后再制作全冠修复体，所以正确答案应为B选项。</w:t>
      </w:r>
    </w:p>
    <w:p w14:paraId="777E2A88">
      <w:pPr>
        <w:keepNext w:val="0"/>
        <w:keepLines w:val="0"/>
        <w:widowControl/>
        <w:suppressLineNumbers w:val="0"/>
        <w:jc w:val="left"/>
      </w:pPr>
    </w:p>
    <w:p w14:paraId="3E9DC0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49：Kennedy第一类牙列缺损设计混合支持式义齿，为减小鞍基受侧向（牙合）力引起的摆动，设计时采取的措施不包括</w:t>
      </w:r>
    </w:p>
    <w:p w14:paraId="5058BA8D">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A：设计间接固位体</w:t>
      </w:r>
    </w:p>
    <w:p w14:paraId="0B4DDF97">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B：双侧联合设计</w:t>
      </w:r>
    </w:p>
    <w:p w14:paraId="7BFFC708">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C：设计弹性连接杆</w:t>
      </w:r>
    </w:p>
    <w:p w14:paraId="64D4F937">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D：减小牙尖斜度</w:t>
      </w:r>
    </w:p>
    <w:p w14:paraId="726EC003">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E：扩大基托面积</w:t>
      </w:r>
    </w:p>
    <w:p w14:paraId="6E2C134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2DC6A3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4135E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50：修复前的口腔一般处理不包括</w:t>
      </w:r>
    </w:p>
    <w:p w14:paraId="761AB4DA">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A：牙龈炎治疗</w:t>
      </w:r>
    </w:p>
    <w:p w14:paraId="1270A908">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B：清除牙结石</w:t>
      </w:r>
    </w:p>
    <w:p w14:paraId="10A601F7">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C：拆除穿孔金属冠</w:t>
      </w:r>
    </w:p>
    <w:p w14:paraId="61EA4B70">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D：牙齿美白</w:t>
      </w:r>
    </w:p>
    <w:p w14:paraId="015997DA">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E：龋病治疗</w:t>
      </w:r>
    </w:p>
    <w:p w14:paraId="6B622F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591D07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46E61C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51：Ⅱ°深覆（牙合）指上前牙牙冠在垂直向超过下前牙牙冠</w:t>
      </w:r>
    </w:p>
    <w:p w14:paraId="402553BA">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A：小于冠1/3</w:t>
      </w:r>
    </w:p>
    <w:p w14:paraId="6D1903D1">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B：超过冠1/3而不足1/2</w:t>
      </w:r>
    </w:p>
    <w:p w14:paraId="31A156ED">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C：超过冠1/2而不足2/3</w:t>
      </w:r>
    </w:p>
    <w:p w14:paraId="5D894E14">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D：超过冠3/4</w:t>
      </w:r>
    </w:p>
    <w:p w14:paraId="02814CF7">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E：超过冠2/3</w:t>
      </w:r>
    </w:p>
    <w:p w14:paraId="096D9A6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19B3CD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0FED0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52：X线片检查无改变的颌骨囊肿为</w:t>
      </w:r>
    </w:p>
    <w:p w14:paraId="461EDC2D">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A：正中囊肿</w:t>
      </w:r>
    </w:p>
    <w:p w14:paraId="0650E69F">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B：球上颌囊肿</w:t>
      </w:r>
    </w:p>
    <w:p w14:paraId="21F15B40">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C：鼻腭囊肿</w:t>
      </w:r>
    </w:p>
    <w:p w14:paraId="0395D732">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D：根尖周囊肿</w:t>
      </w:r>
    </w:p>
    <w:p w14:paraId="44DC03FA">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E：鼻唇囊肿</w:t>
      </w:r>
    </w:p>
    <w:p w14:paraId="5455FF4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0880E2D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答案解析：鼻唇囊肿是软组织囊肿，X线片检查无改变，因此正确的选择答案应该是E选项。</w:t>
      </w:r>
    </w:p>
    <w:p w14:paraId="1CA3F581">
      <w:pPr>
        <w:keepNext w:val="0"/>
        <w:keepLines w:val="0"/>
        <w:widowControl/>
        <w:suppressLineNumbers w:val="0"/>
        <w:jc w:val="left"/>
      </w:pPr>
    </w:p>
    <w:p w14:paraId="3AB69D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53：患儿，男，7岁。因</w:t>
      </w:r>
      <w:r>
        <w:rPr>
          <w:rFonts w:hint="default" w:ascii="Helvetica" w:hAnsi="Helvetica" w:eastAsia="Helvetica" w:cs="Helvetica"/>
          <w:i w:val="0"/>
          <w:iCs w:val="0"/>
          <w:caps w:val="0"/>
          <w:color w:val="000000"/>
          <w:spacing w:val="0"/>
          <w:sz w:val="24"/>
          <w:szCs w:val="24"/>
        </w:rPr>
        <w:drawing>
          <wp:inline distT="0" distB="0" distL="114300" distR="114300">
            <wp:extent cx="200025" cy="342900"/>
            <wp:effectExtent l="0" t="0" r="9525" b="0"/>
            <wp:docPr id="6033" name="图片 6041"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 name="图片 6041" descr="IMG_271"/>
                    <pic:cNvPicPr>
                      <a:picLocks noChangeAspect="1"/>
                    </pic:cNvPicPr>
                  </pic:nvPicPr>
                  <pic:blipFill>
                    <a:blip r:embed="rId16"/>
                    <a:stretch>
                      <a:fillRect/>
                    </a:stretch>
                  </pic:blipFill>
                  <pic:spPr>
                    <a:xfrm>
                      <a:off x="0" y="0"/>
                      <a:ext cx="200025" cy="3429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萌出已1年，</w:t>
      </w:r>
      <w:r>
        <w:rPr>
          <w:rFonts w:hint="default" w:ascii="Helvetica" w:hAnsi="Helvetica" w:eastAsia="Helvetica" w:cs="Helvetica"/>
          <w:i w:val="0"/>
          <w:iCs w:val="0"/>
          <w:caps w:val="0"/>
          <w:color w:val="000000"/>
          <w:spacing w:val="0"/>
          <w:sz w:val="24"/>
          <w:szCs w:val="24"/>
        </w:rPr>
        <w:drawing>
          <wp:inline distT="0" distB="0" distL="114300" distR="114300">
            <wp:extent cx="190500" cy="342900"/>
            <wp:effectExtent l="0" t="0" r="0" b="0"/>
            <wp:docPr id="6027" name="图片 6042"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 name="图片 6042" descr="IMG_272"/>
                    <pic:cNvPicPr>
                      <a:picLocks noChangeAspect="1"/>
                    </pic:cNvPicPr>
                  </pic:nvPicPr>
                  <pic:blipFill>
                    <a:blip r:embed="rId17"/>
                    <a:stretch>
                      <a:fillRect/>
                    </a:stretch>
                  </pic:blipFill>
                  <pic:spPr>
                    <a:xfrm>
                      <a:off x="0" y="0"/>
                      <a:ext cx="190500" cy="3429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仍未萌出前来就诊，无其他不适。无全身性统性疾病。临床检查发现</w:t>
      </w:r>
      <w:r>
        <w:rPr>
          <w:rFonts w:hint="default" w:ascii="Helvetica" w:hAnsi="Helvetica" w:eastAsia="Helvetica" w:cs="Helvetica"/>
          <w:i w:val="0"/>
          <w:iCs w:val="0"/>
          <w:caps w:val="0"/>
          <w:color w:val="000000"/>
          <w:spacing w:val="0"/>
          <w:sz w:val="24"/>
          <w:szCs w:val="24"/>
        </w:rPr>
        <w:drawing>
          <wp:inline distT="0" distB="0" distL="114300" distR="114300">
            <wp:extent cx="219075" cy="323850"/>
            <wp:effectExtent l="0" t="0" r="9525" b="0"/>
            <wp:docPr id="6035" name="图片 6043"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 name="图片 6043" descr="IMG_273"/>
                    <pic:cNvPicPr>
                      <a:picLocks noChangeAspect="1"/>
                    </pic:cNvPicPr>
                  </pic:nvPicPr>
                  <pic:blipFill>
                    <a:blip r:embed="rId18"/>
                    <a:stretch>
                      <a:fillRect/>
                    </a:stretch>
                  </pic:blipFill>
                  <pic:spPr>
                    <a:xfrm>
                      <a:off x="0" y="0"/>
                      <a:ext cx="219075" cy="3238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邻面龋坏，松动I°,X线片检查：</w:t>
      </w:r>
      <w:r>
        <w:rPr>
          <w:rFonts w:hint="default" w:ascii="Helvetica" w:hAnsi="Helvetica" w:eastAsia="Helvetica" w:cs="Helvetica"/>
          <w:i w:val="0"/>
          <w:iCs w:val="0"/>
          <w:caps w:val="0"/>
          <w:color w:val="000000"/>
          <w:spacing w:val="0"/>
          <w:sz w:val="24"/>
          <w:szCs w:val="24"/>
        </w:rPr>
        <w:drawing>
          <wp:inline distT="0" distB="0" distL="114300" distR="114300">
            <wp:extent cx="209550" cy="342900"/>
            <wp:effectExtent l="0" t="0" r="0" b="0"/>
            <wp:docPr id="6037" name="图片 6044"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 name="图片 6044" descr="IMG_274"/>
                    <pic:cNvPicPr>
                      <a:picLocks noChangeAspect="1"/>
                    </pic:cNvPicPr>
                  </pic:nvPicPr>
                  <pic:blipFill>
                    <a:blip r:embed="rId19"/>
                    <a:stretch>
                      <a:fillRect/>
                    </a:stretch>
                  </pic:blipFill>
                  <pic:spPr>
                    <a:xfrm>
                      <a:off x="0" y="0"/>
                      <a:ext cx="209550" cy="3429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牙根吸收约1/2,明显根尖阴影。</w:t>
      </w:r>
      <w:r>
        <w:rPr>
          <w:rFonts w:hint="default" w:ascii="Helvetica" w:hAnsi="Helvetica" w:eastAsia="Helvetica" w:cs="Helvetica"/>
          <w:i w:val="0"/>
          <w:iCs w:val="0"/>
          <w:caps w:val="0"/>
          <w:color w:val="000000"/>
          <w:spacing w:val="0"/>
          <w:sz w:val="24"/>
          <w:szCs w:val="24"/>
        </w:rPr>
        <w:drawing>
          <wp:inline distT="0" distB="0" distL="114300" distR="114300">
            <wp:extent cx="581025" cy="323850"/>
            <wp:effectExtent l="0" t="0" r="9525" b="0"/>
            <wp:docPr id="6026" name="图片 6045"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 name="图片 6045" descr="IMG_275"/>
                    <pic:cNvPicPr>
                      <a:picLocks noChangeAspect="1"/>
                    </pic:cNvPicPr>
                  </pic:nvPicPr>
                  <pic:blipFill>
                    <a:blip r:embed="rId20"/>
                    <a:stretch>
                      <a:fillRect/>
                    </a:stretch>
                  </pic:blipFill>
                  <pic:spPr>
                    <a:xfrm>
                      <a:off x="0" y="0"/>
                      <a:ext cx="581025" cy="3238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牙根形成约1/3,未见明显异常。正确的诊断是</w:t>
      </w:r>
    </w:p>
    <w:p w14:paraId="3165EE70">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w:t>
      </w:r>
      <w:r>
        <w:rPr>
          <w:rFonts w:hint="default" w:ascii="Helvetica" w:hAnsi="Helvetica" w:eastAsia="Helvetica" w:cs="Helvetica"/>
          <w:i w:val="0"/>
          <w:iCs w:val="0"/>
          <w:caps w:val="0"/>
          <w:color w:val="000000"/>
          <w:spacing w:val="0"/>
          <w:sz w:val="21"/>
          <w:szCs w:val="21"/>
        </w:rPr>
        <w:drawing>
          <wp:inline distT="0" distB="0" distL="114300" distR="114300">
            <wp:extent cx="209550" cy="342900"/>
            <wp:effectExtent l="0" t="0" r="0" b="0"/>
            <wp:docPr id="6041" name="图片 6046"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 name="图片 6046" descr="IMG_276"/>
                    <pic:cNvPicPr>
                      <a:picLocks noChangeAspect="1"/>
                    </pic:cNvPicPr>
                  </pic:nvPicPr>
                  <pic:blipFill>
                    <a:blip r:embed="rId19"/>
                    <a:stretch>
                      <a:fillRect/>
                    </a:stretch>
                  </pic:blipFill>
                  <pic:spPr>
                    <a:xfrm>
                      <a:off x="0" y="0"/>
                      <a:ext cx="209550" cy="3429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滞留</w:t>
      </w:r>
    </w:p>
    <w:p w14:paraId="4E0CB20D">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w:t>
      </w:r>
      <w:r>
        <w:rPr>
          <w:rFonts w:hint="default" w:ascii="Helvetica" w:hAnsi="Helvetica" w:eastAsia="Helvetica" w:cs="Helvetica"/>
          <w:i w:val="0"/>
          <w:iCs w:val="0"/>
          <w:caps w:val="0"/>
          <w:color w:val="000000"/>
          <w:spacing w:val="0"/>
          <w:sz w:val="21"/>
          <w:szCs w:val="21"/>
        </w:rPr>
        <w:drawing>
          <wp:inline distT="0" distB="0" distL="114300" distR="114300">
            <wp:extent cx="200025" cy="361950"/>
            <wp:effectExtent l="0" t="0" r="9525" b="0"/>
            <wp:docPr id="6038" name="图片 6047"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 name="图片 6047" descr="IMG_277"/>
                    <pic:cNvPicPr>
                      <a:picLocks noChangeAspect="1"/>
                    </pic:cNvPicPr>
                  </pic:nvPicPr>
                  <pic:blipFill>
                    <a:blip r:embed="rId21"/>
                    <a:stretch>
                      <a:fillRect/>
                    </a:stretch>
                  </pic:blipFill>
                  <pic:spPr>
                    <a:xfrm>
                      <a:off x="0" y="0"/>
                      <a:ext cx="200025" cy="3619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迟萌</w:t>
      </w:r>
    </w:p>
    <w:p w14:paraId="18AAA75F">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w:t>
      </w:r>
      <w:r>
        <w:rPr>
          <w:rFonts w:hint="default" w:ascii="Helvetica" w:hAnsi="Helvetica" w:eastAsia="Helvetica" w:cs="Helvetica"/>
          <w:i w:val="0"/>
          <w:iCs w:val="0"/>
          <w:caps w:val="0"/>
          <w:color w:val="000000"/>
          <w:spacing w:val="0"/>
          <w:sz w:val="21"/>
          <w:szCs w:val="21"/>
        </w:rPr>
        <w:drawing>
          <wp:inline distT="0" distB="0" distL="114300" distR="114300">
            <wp:extent cx="200025" cy="342900"/>
            <wp:effectExtent l="0" t="0" r="9525" b="0"/>
            <wp:docPr id="6039" name="图片 6048"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 name="图片 6048" descr="IMG_278"/>
                    <pic:cNvPicPr>
                      <a:picLocks noChangeAspect="1"/>
                    </pic:cNvPicPr>
                  </pic:nvPicPr>
                  <pic:blipFill>
                    <a:blip r:embed="rId22"/>
                    <a:stretch>
                      <a:fillRect/>
                    </a:stretch>
                  </pic:blipFill>
                  <pic:spPr>
                    <a:xfrm>
                      <a:off x="0" y="0"/>
                      <a:ext cx="200025" cy="3429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早萌</w:t>
      </w:r>
    </w:p>
    <w:p w14:paraId="3F7FFE31">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w:t>
      </w:r>
      <w:r>
        <w:rPr>
          <w:rFonts w:hint="default" w:ascii="Helvetica" w:hAnsi="Helvetica" w:eastAsia="Helvetica" w:cs="Helvetica"/>
          <w:i w:val="0"/>
          <w:iCs w:val="0"/>
          <w:caps w:val="0"/>
          <w:color w:val="000000"/>
          <w:spacing w:val="0"/>
          <w:sz w:val="21"/>
          <w:szCs w:val="21"/>
        </w:rPr>
        <w:drawing>
          <wp:inline distT="0" distB="0" distL="114300" distR="114300">
            <wp:extent cx="209550" cy="342900"/>
            <wp:effectExtent l="0" t="0" r="0" b="0"/>
            <wp:docPr id="6028" name="图片 6049"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 name="图片 6049" descr="IMG_279"/>
                    <pic:cNvPicPr>
                      <a:picLocks noChangeAspect="1"/>
                    </pic:cNvPicPr>
                  </pic:nvPicPr>
                  <pic:blipFill>
                    <a:blip r:embed="rId19"/>
                    <a:stretch>
                      <a:fillRect/>
                    </a:stretch>
                  </pic:blipFill>
                  <pic:spPr>
                    <a:xfrm>
                      <a:off x="0" y="0"/>
                      <a:ext cx="209550" cy="3429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慢性根尖周炎</w:t>
      </w:r>
    </w:p>
    <w:p w14:paraId="7EC1BEB0">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w:t>
      </w:r>
      <w:r>
        <w:rPr>
          <w:rFonts w:hint="default" w:ascii="Helvetica" w:hAnsi="Helvetica" w:eastAsia="Helvetica" w:cs="Helvetica"/>
          <w:i w:val="0"/>
          <w:iCs w:val="0"/>
          <w:caps w:val="0"/>
          <w:color w:val="000000"/>
          <w:spacing w:val="0"/>
          <w:sz w:val="21"/>
          <w:szCs w:val="21"/>
        </w:rPr>
        <w:drawing>
          <wp:inline distT="0" distB="0" distL="114300" distR="114300">
            <wp:extent cx="200025" cy="361950"/>
            <wp:effectExtent l="0" t="0" r="9525" b="0"/>
            <wp:docPr id="6029" name="图片 6050"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 name="图片 6050" descr="IMG_280"/>
                    <pic:cNvPicPr>
                      <a:picLocks noChangeAspect="1"/>
                    </pic:cNvPicPr>
                  </pic:nvPicPr>
                  <pic:blipFill>
                    <a:blip r:embed="rId21"/>
                    <a:stretch>
                      <a:fillRect/>
                    </a:stretch>
                  </pic:blipFill>
                  <pic:spPr>
                    <a:xfrm>
                      <a:off x="0" y="0"/>
                      <a:ext cx="200025" cy="3619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萌出困难</w:t>
      </w:r>
    </w:p>
    <w:p w14:paraId="6967F8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275C9FD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答案解析：在继承恒牙胚存在的情况下，乳牙滞留诊断依据是已到达替换时期，但乳牙尚未替换，而且继承恒牙已正常萌出或恒牙虽未萌出，但X线片检查：该乳牙根部继承恒牙牙根已形成2/3或以上。本例中，</w:t>
      </w:r>
      <w:r>
        <w:rPr>
          <w:rFonts w:hint="default" w:ascii="Helvetica" w:hAnsi="Helvetica" w:eastAsia="Helvetica" w:cs="Helvetica"/>
          <w:i w:val="0"/>
          <w:iCs w:val="0"/>
          <w:caps w:val="0"/>
          <w:color w:val="999999"/>
          <w:spacing w:val="0"/>
          <w:sz w:val="18"/>
          <w:szCs w:val="18"/>
        </w:rPr>
        <w:drawing>
          <wp:inline distT="0" distB="0" distL="114300" distR="114300">
            <wp:extent cx="485775" cy="447675"/>
            <wp:effectExtent l="0" t="0" r="9525" b="9525"/>
            <wp:docPr id="6070" name="图片 6051"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 name="图片 6051" descr="IMG_281"/>
                    <pic:cNvPicPr>
                      <a:picLocks noChangeAspect="1"/>
                    </pic:cNvPicPr>
                  </pic:nvPicPr>
                  <pic:blipFill>
                    <a:blip r:embed="rId23"/>
                    <a:stretch>
                      <a:fillRect/>
                    </a:stretch>
                  </pic:blipFill>
                  <pic:spPr>
                    <a:xfrm>
                      <a:off x="0" y="0"/>
                      <a:ext cx="485775" cy="447675"/>
                    </a:xfrm>
                    <a:prstGeom prst="rect">
                      <a:avLst/>
                    </a:prstGeom>
                    <a:noFill/>
                    <a:ln w="9525">
                      <a:noFill/>
                    </a:ln>
                  </pic:spPr>
                </pic:pic>
              </a:graphicData>
            </a:graphic>
          </wp:inline>
        </w:drawing>
      </w:r>
      <w:r>
        <w:rPr>
          <w:rFonts w:hint="default" w:ascii="Helvetica" w:hAnsi="Helvetica" w:eastAsia="Helvetica" w:cs="Helvetica"/>
          <w:i w:val="0"/>
          <w:iCs w:val="0"/>
          <w:caps w:val="0"/>
          <w:color w:val="999999"/>
          <w:spacing w:val="0"/>
          <w:sz w:val="18"/>
          <w:szCs w:val="18"/>
        </w:rPr>
        <w:t>牙根形成约1/3,不支持</w:t>
      </w:r>
      <w:r>
        <w:rPr>
          <w:rFonts w:hint="default" w:ascii="Helvetica" w:hAnsi="Helvetica" w:eastAsia="Helvetica" w:cs="Helvetica"/>
          <w:i w:val="0"/>
          <w:iCs w:val="0"/>
          <w:caps w:val="0"/>
          <w:color w:val="999999"/>
          <w:spacing w:val="0"/>
          <w:sz w:val="18"/>
          <w:szCs w:val="18"/>
        </w:rPr>
        <w:drawing>
          <wp:inline distT="0" distB="0" distL="114300" distR="114300">
            <wp:extent cx="381000" cy="447675"/>
            <wp:effectExtent l="0" t="0" r="0" b="9525"/>
            <wp:docPr id="6043" name="图片 6052"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 name="图片 6052" descr="IMG_282"/>
                    <pic:cNvPicPr>
                      <a:picLocks noChangeAspect="1"/>
                    </pic:cNvPicPr>
                  </pic:nvPicPr>
                  <pic:blipFill>
                    <a:blip r:embed="rId24"/>
                    <a:stretch>
                      <a:fillRect/>
                    </a:stretch>
                  </pic:blipFill>
                  <pic:spPr>
                    <a:xfrm>
                      <a:off x="0" y="0"/>
                      <a:ext cx="381000" cy="447675"/>
                    </a:xfrm>
                    <a:prstGeom prst="rect">
                      <a:avLst/>
                    </a:prstGeom>
                    <a:noFill/>
                    <a:ln w="9525">
                      <a:noFill/>
                    </a:ln>
                  </pic:spPr>
                </pic:pic>
              </a:graphicData>
            </a:graphic>
          </wp:inline>
        </w:drawing>
      </w:r>
      <w:r>
        <w:rPr>
          <w:rFonts w:hint="default" w:ascii="Helvetica" w:hAnsi="Helvetica" w:eastAsia="Helvetica" w:cs="Helvetica"/>
          <w:i w:val="0"/>
          <w:iCs w:val="0"/>
          <w:caps w:val="0"/>
          <w:color w:val="999999"/>
          <w:spacing w:val="0"/>
          <w:sz w:val="18"/>
          <w:szCs w:val="18"/>
        </w:rPr>
        <w:t>滞留的诊断。正常情况下，牙根约形成2/3开始萌出，萌出时牙齿的牙根发育尚不足根长的1/3则为牙齿早萌。本例中</w:t>
      </w:r>
      <w:r>
        <w:rPr>
          <w:rFonts w:hint="default" w:ascii="Helvetica" w:hAnsi="Helvetica" w:eastAsia="Helvetica" w:cs="Helvetica"/>
          <w:i w:val="0"/>
          <w:iCs w:val="0"/>
          <w:caps w:val="0"/>
          <w:color w:val="999999"/>
          <w:spacing w:val="0"/>
          <w:sz w:val="18"/>
          <w:szCs w:val="18"/>
        </w:rPr>
        <w:drawing>
          <wp:inline distT="0" distB="0" distL="114300" distR="114300">
            <wp:extent cx="381000" cy="466725"/>
            <wp:effectExtent l="0" t="0" r="0" b="9525"/>
            <wp:docPr id="6045" name="图片 6053"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 name="图片 6053" descr="IMG_283"/>
                    <pic:cNvPicPr>
                      <a:picLocks noChangeAspect="1"/>
                    </pic:cNvPicPr>
                  </pic:nvPicPr>
                  <pic:blipFill>
                    <a:blip r:embed="rId25"/>
                    <a:stretch>
                      <a:fillRect/>
                    </a:stretch>
                  </pic:blipFill>
                  <pic:spPr>
                    <a:xfrm>
                      <a:off x="0" y="0"/>
                      <a:ext cx="381000" cy="466725"/>
                    </a:xfrm>
                    <a:prstGeom prst="rect">
                      <a:avLst/>
                    </a:prstGeom>
                    <a:noFill/>
                    <a:ln w="9525">
                      <a:noFill/>
                    </a:ln>
                  </pic:spPr>
                </pic:pic>
              </a:graphicData>
            </a:graphic>
          </wp:inline>
        </w:drawing>
      </w:r>
      <w:r>
        <w:rPr>
          <w:rFonts w:hint="default" w:ascii="Helvetica" w:hAnsi="Helvetica" w:eastAsia="Helvetica" w:cs="Helvetica"/>
          <w:i w:val="0"/>
          <w:iCs w:val="0"/>
          <w:caps w:val="0"/>
          <w:color w:val="999999"/>
          <w:spacing w:val="0"/>
          <w:sz w:val="18"/>
          <w:szCs w:val="18"/>
        </w:rPr>
        <w:t>萌出后1年牙根形成约1/3,说明萌出时牙根形成不足1/3,因此可以判断</w:t>
      </w:r>
      <w:r>
        <w:rPr>
          <w:rFonts w:hint="default" w:ascii="Helvetica" w:hAnsi="Helvetica" w:eastAsia="Helvetica" w:cs="Helvetica"/>
          <w:i w:val="0"/>
          <w:iCs w:val="0"/>
          <w:caps w:val="0"/>
          <w:color w:val="999999"/>
          <w:spacing w:val="0"/>
          <w:sz w:val="18"/>
          <w:szCs w:val="18"/>
        </w:rPr>
        <w:drawing>
          <wp:inline distT="0" distB="0" distL="114300" distR="114300">
            <wp:extent cx="361950" cy="514350"/>
            <wp:effectExtent l="0" t="0" r="0" b="0"/>
            <wp:docPr id="6046" name="图片 6054"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 name="图片 6054" descr="IMG_284"/>
                    <pic:cNvPicPr>
                      <a:picLocks noChangeAspect="1"/>
                    </pic:cNvPicPr>
                  </pic:nvPicPr>
                  <pic:blipFill>
                    <a:blip r:embed="rId26"/>
                    <a:stretch>
                      <a:fillRect/>
                    </a:stretch>
                  </pic:blipFill>
                  <pic:spPr>
                    <a:xfrm>
                      <a:off x="0" y="0"/>
                      <a:ext cx="361950" cy="514350"/>
                    </a:xfrm>
                    <a:prstGeom prst="rect">
                      <a:avLst/>
                    </a:prstGeom>
                    <a:noFill/>
                    <a:ln w="9525">
                      <a:noFill/>
                    </a:ln>
                  </pic:spPr>
                </pic:pic>
              </a:graphicData>
            </a:graphic>
          </wp:inline>
        </w:drawing>
      </w:r>
      <w:r>
        <w:rPr>
          <w:rFonts w:hint="default" w:ascii="Helvetica" w:hAnsi="Helvetica" w:eastAsia="Helvetica" w:cs="Helvetica"/>
          <w:i w:val="0"/>
          <w:iCs w:val="0"/>
          <w:caps w:val="0"/>
          <w:color w:val="999999"/>
          <w:spacing w:val="0"/>
          <w:sz w:val="18"/>
          <w:szCs w:val="18"/>
        </w:rPr>
        <w:t>早萌；炎症性牙根吸收会引起牙齿松动，但由于乳牙有生理性牙根吸收，也会导致牙齿松动，因此临床中需注意生理性吸收和病理性吸收的鉴别。本病例中，尽管</w:t>
      </w:r>
      <w:r>
        <w:rPr>
          <w:rFonts w:hint="default" w:ascii="Helvetica" w:hAnsi="Helvetica" w:eastAsia="Helvetica" w:cs="Helvetica"/>
          <w:i w:val="0"/>
          <w:iCs w:val="0"/>
          <w:caps w:val="0"/>
          <w:color w:val="999999"/>
          <w:spacing w:val="0"/>
          <w:sz w:val="18"/>
          <w:szCs w:val="18"/>
        </w:rPr>
        <w:drawing>
          <wp:inline distT="0" distB="0" distL="114300" distR="114300">
            <wp:extent cx="466725" cy="428625"/>
            <wp:effectExtent l="0" t="0" r="9525" b="9525"/>
            <wp:docPr id="6044" name="图片 6055"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 name="图片 6055" descr="IMG_285"/>
                    <pic:cNvPicPr>
                      <a:picLocks noChangeAspect="1"/>
                    </pic:cNvPicPr>
                  </pic:nvPicPr>
                  <pic:blipFill>
                    <a:blip r:embed="rId27"/>
                    <a:stretch>
                      <a:fillRect/>
                    </a:stretch>
                  </pic:blipFill>
                  <pic:spPr>
                    <a:xfrm>
                      <a:off x="0" y="0"/>
                      <a:ext cx="466725" cy="428625"/>
                    </a:xfrm>
                    <a:prstGeom prst="rect">
                      <a:avLst/>
                    </a:prstGeom>
                    <a:noFill/>
                    <a:ln w="9525">
                      <a:noFill/>
                    </a:ln>
                  </pic:spPr>
                </pic:pic>
              </a:graphicData>
            </a:graphic>
          </wp:inline>
        </w:drawing>
      </w:r>
      <w:r>
        <w:rPr>
          <w:rFonts w:hint="default" w:ascii="Helvetica" w:hAnsi="Helvetica" w:eastAsia="Helvetica" w:cs="Helvetica"/>
          <w:i w:val="0"/>
          <w:iCs w:val="0"/>
          <w:caps w:val="0"/>
          <w:color w:val="999999"/>
          <w:spacing w:val="0"/>
          <w:sz w:val="18"/>
          <w:szCs w:val="18"/>
        </w:rPr>
        <w:t>有龋坏、松动及牙根吸收，但无根尖阴影，不能确定其有慢性根尖周炎。故答案为C选项。</w:t>
      </w:r>
    </w:p>
    <w:p w14:paraId="6B7277C6">
      <w:pPr>
        <w:keepNext w:val="0"/>
        <w:keepLines w:val="0"/>
        <w:widowControl/>
        <w:suppressLineNumbers w:val="0"/>
        <w:jc w:val="left"/>
      </w:pPr>
    </w:p>
    <w:p w14:paraId="3F10A6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54：釉珠附着在</w:t>
      </w:r>
    </w:p>
    <w:p w14:paraId="4E5E9EF0">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A：牙冠部表面</w:t>
      </w:r>
    </w:p>
    <w:p w14:paraId="7FBEE4F4">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B：牙根尖部牙髓表面</w:t>
      </w:r>
    </w:p>
    <w:p w14:paraId="13DCC9DF">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C：冠髓内壁</w:t>
      </w:r>
    </w:p>
    <w:p w14:paraId="78237708">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D：根髓内壁</w:t>
      </w:r>
    </w:p>
    <w:p w14:paraId="1F2CABA8">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E：近颈部牙骨质表面</w:t>
      </w:r>
    </w:p>
    <w:p w14:paraId="0B2E5B1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79BF38D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答案解析：釉珠是牢固附着于牙骨质表面的积质小块，大小似栗粒，呈球形。它多位于磨分叉内或其附近，或见于釉质牙骨质界附近的根面上。故答案为E选项。</w:t>
      </w:r>
    </w:p>
    <w:p w14:paraId="58124316">
      <w:pPr>
        <w:keepNext w:val="0"/>
        <w:keepLines w:val="0"/>
        <w:widowControl/>
        <w:suppressLineNumbers w:val="0"/>
        <w:jc w:val="left"/>
      </w:pPr>
    </w:p>
    <w:p w14:paraId="0A434A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55：不属于半固定式间隙保持器的是</w:t>
      </w:r>
    </w:p>
    <w:p w14:paraId="551BE622">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A：远中导板间隙保持器</w:t>
      </w:r>
    </w:p>
    <w:p w14:paraId="2242B15F">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B：带环丝圈式间隙保持器</w:t>
      </w:r>
    </w:p>
    <w:p w14:paraId="6D0D521E">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C：全冠丝圈式间隙保持器</w:t>
      </w:r>
    </w:p>
    <w:p w14:paraId="0CDCEB3A">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D：充填式间隙保持器</w:t>
      </w:r>
    </w:p>
    <w:p w14:paraId="42E3E4BF">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E：舌弓式间隙保持器</w:t>
      </w:r>
    </w:p>
    <w:p w14:paraId="2D1AD2C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55612D6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间隙保持器种类包括半固定式间隙保持器、固定式间隙保持器及可摘式间隙保持器。而半固定式间隙保持器包括远中导板间隙保持器、带环丝圈式间隙保持器、全冠丝圈式间隙保持器和充填式间隙保持器；固定式间隙保持器包括舌弓式间隙保持器及Nance腰弓间隙保持器。因此本题正确答案为E选项。</w:t>
      </w:r>
    </w:p>
    <w:p w14:paraId="5B00AF7E">
      <w:pPr>
        <w:keepNext w:val="0"/>
        <w:keepLines w:val="0"/>
        <w:widowControl/>
        <w:suppressLineNumbers w:val="0"/>
        <w:jc w:val="left"/>
      </w:pPr>
    </w:p>
    <w:p w14:paraId="588FAA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56：不可用于治疗淋菌性口炎的是</w:t>
      </w:r>
    </w:p>
    <w:p w14:paraId="1E2F7F1E">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A：青霉素</w:t>
      </w:r>
    </w:p>
    <w:p w14:paraId="312E8100">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B：头孢曲松钠</w:t>
      </w:r>
    </w:p>
    <w:p w14:paraId="1F137BF5">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C：利巴韦林</w:t>
      </w:r>
    </w:p>
    <w:p w14:paraId="065FD2D5">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D：氧氟沙星</w:t>
      </w:r>
    </w:p>
    <w:p w14:paraId="36ADF94C">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E：环丙沙星</w:t>
      </w:r>
    </w:p>
    <w:p w14:paraId="7D32BBB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18798E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答案解析：淋菌性口炎是由奈瑟淋球菌所致的口腔性病，可用青寡素、头孢曲松钠、氧氟沙星、环丙沙星等治疗，而利巴韦林是抗病毒药，不可用于该病的治疗。</w:t>
      </w:r>
    </w:p>
    <w:p w14:paraId="08038AF8">
      <w:pPr>
        <w:keepNext w:val="0"/>
        <w:keepLines w:val="0"/>
        <w:widowControl/>
        <w:suppressLineNumbers w:val="0"/>
        <w:jc w:val="left"/>
      </w:pPr>
    </w:p>
    <w:p w14:paraId="66F969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57：结节性红斑是白塞病典型的皮肤损害，尤其多见于</w:t>
      </w:r>
    </w:p>
    <w:p w14:paraId="1EE7A72E">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A：颧部</w:t>
      </w:r>
    </w:p>
    <w:p w14:paraId="24B9A0EE">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B：上臂内侧</w:t>
      </w:r>
    </w:p>
    <w:p w14:paraId="63921B8A">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C：下肢</w:t>
      </w:r>
    </w:p>
    <w:p w14:paraId="3A502E7D">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D：肌内注射部位</w:t>
      </w:r>
    </w:p>
    <w:p w14:paraId="1E33F303">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E：静脉注射部位</w:t>
      </w:r>
    </w:p>
    <w:p w14:paraId="53BD514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3657E41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答案解析：白塞病最常见而典型的皮肤损害是结节性红斑，多发生于四肢，尤其以下肢多见。故答案为C选项。</w:t>
      </w:r>
    </w:p>
    <w:p w14:paraId="77C9FBED">
      <w:pPr>
        <w:keepNext w:val="0"/>
        <w:keepLines w:val="0"/>
        <w:widowControl/>
        <w:suppressLineNumbers w:val="0"/>
        <w:jc w:val="left"/>
      </w:pPr>
    </w:p>
    <w:p w14:paraId="3DCE17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58：关于孩子开始学习刷牙的时间，以下正确的是</w:t>
      </w:r>
    </w:p>
    <w:p w14:paraId="48DB43DC">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A：乳牙萌出开始</w:t>
      </w:r>
    </w:p>
    <w:p w14:paraId="7CCDF1D3">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B：2~4岁</w:t>
      </w:r>
    </w:p>
    <w:p w14:paraId="71D93BC7">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C：4~6岁</w:t>
      </w:r>
    </w:p>
    <w:p w14:paraId="5DD17FB1">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D：第一恒磨牙萌出开始</w:t>
      </w:r>
    </w:p>
    <w:p w14:paraId="6C22F99B">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E：开始上小学时</w:t>
      </w:r>
    </w:p>
    <w:p w14:paraId="4CA7E55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69D425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7750CC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59：以下疾病可以造成牙周组织损害，但除外</w:t>
      </w:r>
    </w:p>
    <w:p w14:paraId="6446B34E">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A：糖尿病</w:t>
      </w:r>
    </w:p>
    <w:p w14:paraId="5FBA0E30">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B：Down综合征</w:t>
      </w:r>
    </w:p>
    <w:p w14:paraId="1E9FD4C9">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C：Papillon-Lefevre综合征</w:t>
      </w:r>
    </w:p>
    <w:p w14:paraId="7CCC941D">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D：胆囊炎</w:t>
      </w:r>
    </w:p>
    <w:p w14:paraId="50D3C33F">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E：艾滋病</w:t>
      </w:r>
    </w:p>
    <w:p w14:paraId="17F860F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0A51B8B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Down综合征和Papillon-Lefevre综合征都可出现严重的牙周病损。糖尿病患者在出现小血管病变、免疫反应低下、胶原分解的况下，牙周组织的抵抗力下降，牙周破坏明显加重、加速。关于冠心病患者，有统计表明牙周炎患者较无牙周炎者，其冠心病的死亡或入院发生率均要高25%。故答案为D选项。</w:t>
      </w:r>
    </w:p>
    <w:p w14:paraId="546F07CD">
      <w:pPr>
        <w:keepNext w:val="0"/>
        <w:keepLines w:val="0"/>
        <w:widowControl/>
        <w:suppressLineNumbers w:val="0"/>
        <w:jc w:val="left"/>
      </w:pPr>
    </w:p>
    <w:p w14:paraId="06FCA6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60：暂时性夹板的适应证，不正确的是</w:t>
      </w:r>
    </w:p>
    <w:p w14:paraId="70F1FE51">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A：外伤引起的牙齿松动</w:t>
      </w:r>
    </w:p>
    <w:p w14:paraId="59D9275E">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B：牙周手术前固定患牙</w:t>
      </w:r>
    </w:p>
    <w:p w14:paraId="5F1E63D4">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C：牙周病导致的牙齿松动Ⅱ度</w:t>
      </w:r>
    </w:p>
    <w:p w14:paraId="6DAC3C19">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D：有继发性验创伤，导致患牙松动、移位</w:t>
      </w:r>
    </w:p>
    <w:p w14:paraId="67D5DD61">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E：牙周炎症不能控制</w:t>
      </w:r>
    </w:p>
    <w:p w14:paraId="749DAB7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1B51125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答案解析：对炎症未获控制的牙周组织施用牙周夹板并不能控制牙体的松动，甚至可引发牙体病理性移动或加剧牙周组织的破坏。夹板固定应在软组织的炎症、干扰已消除的情况下进行。故答案为E选项。</w:t>
      </w:r>
    </w:p>
    <w:p w14:paraId="1F3FB4FE">
      <w:pPr>
        <w:keepNext w:val="0"/>
        <w:keepLines w:val="0"/>
        <w:widowControl/>
        <w:suppressLineNumbers w:val="0"/>
        <w:jc w:val="left"/>
      </w:pPr>
    </w:p>
    <w:p w14:paraId="71C4CF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61：第一恒磨牙牙胚钙化的时间为</w:t>
      </w:r>
    </w:p>
    <w:p w14:paraId="6261FFA1">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A：胚胎4个月</w:t>
      </w:r>
    </w:p>
    <w:p w14:paraId="2171D7BD">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B：胚胎5~6个月</w:t>
      </w:r>
    </w:p>
    <w:p w14:paraId="594AFA2F">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C：胚胎10个月</w:t>
      </w:r>
    </w:p>
    <w:p w14:paraId="4CBFB929">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D：出生后4~6个月</w:t>
      </w:r>
    </w:p>
    <w:p w14:paraId="20FB3262">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E：出生后8~12个月</w:t>
      </w:r>
    </w:p>
    <w:p w14:paraId="30FA094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764E8A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7955B6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62：患者，女性，18岁。近2个月内牙龈出血明显，有注射海洛因和不洁性行为史。检查距龈缘2mm范围内牙龈色泽鲜红，探诊出血，探及少量限上牙石。其首先需明确并排除的诊断是</w:t>
      </w:r>
    </w:p>
    <w:p w14:paraId="615815F0">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A：慢性牙龈炎</w:t>
      </w:r>
    </w:p>
    <w:p w14:paraId="664222E1">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B：青春期龈炎</w:t>
      </w:r>
    </w:p>
    <w:p w14:paraId="5B4A80F5">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C：艾滋病</w:t>
      </w:r>
    </w:p>
    <w:p w14:paraId="3723BB7B">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D：药物性龈炎</w:t>
      </w:r>
    </w:p>
    <w:p w14:paraId="27889B2F">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E：慢性牙周炎</w:t>
      </w:r>
    </w:p>
    <w:p w14:paraId="49A90E1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1E58F2B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答案解析：患者有吸毒和不洁性行为史，提示为艾滋病高危人群，其牙跟病损符合线形牙佩红班的表现，对考虑艾滋病诊断有较高的价值。故答案为C选项。</w:t>
      </w:r>
    </w:p>
    <w:p w14:paraId="03185462">
      <w:pPr>
        <w:keepNext w:val="0"/>
        <w:keepLines w:val="0"/>
        <w:widowControl/>
        <w:suppressLineNumbers w:val="0"/>
        <w:jc w:val="left"/>
      </w:pPr>
    </w:p>
    <w:p w14:paraId="104F50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63：对牙跟翻瓣术适应证的叙述错误的是</w:t>
      </w:r>
    </w:p>
    <w:p w14:paraId="28C58BFF">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A：刮治术无效的病变范围广泛的牙周袋</w:t>
      </w:r>
    </w:p>
    <w:p w14:paraId="3C8AAED3">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B：复合性牙周袋或多数骨下袋需修整牙槽骨者</w:t>
      </w:r>
    </w:p>
    <w:p w14:paraId="6D43EF5D">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C：牙周袋在4mm以内</w:t>
      </w:r>
    </w:p>
    <w:p w14:paraId="64C3EAE7">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D：牙周袋袋底超过膜龈联合，不宜做龈切术</w:t>
      </w:r>
    </w:p>
    <w:p w14:paraId="4FEB9CC7">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E：前牙唇侧多数性骨下袋</w:t>
      </w:r>
    </w:p>
    <w:p w14:paraId="65980F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349F41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牙龈翻瓣术适于对以下病变的治疗①经基础治疗后牙周袋探诊深度仍&gt;5m并仍有探诊出血情况的牙周病变；②牙周袋袋底深度超过膜龈联合，不宜实行跟切术的牙周病变；③存在必须进行骨修整或植骨治疗的骨下袋；④牙周袋形态复杂，范围广泛，仅靠基础治疗不能彻底清除炎症组织的情况；⑤深牙周袋伴发根分叉病变或牙周牙随联合病变或需做截根术的情况。故答案为C选项</w:t>
      </w:r>
    </w:p>
    <w:p w14:paraId="05102915">
      <w:pPr>
        <w:keepNext w:val="0"/>
        <w:keepLines w:val="0"/>
        <w:widowControl/>
        <w:suppressLineNumbers w:val="0"/>
        <w:jc w:val="left"/>
      </w:pPr>
    </w:p>
    <w:p w14:paraId="025046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64：弧形骨吸收最常见的牙位为</w:t>
      </w:r>
    </w:p>
    <w:p w14:paraId="64E70E9E">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A：下前牙</w:t>
      </w:r>
    </w:p>
    <w:p w14:paraId="78D62EFD">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B：第一磨牙</w:t>
      </w:r>
    </w:p>
    <w:p w14:paraId="09A82EF7">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C：尖牙</w:t>
      </w:r>
    </w:p>
    <w:p w14:paraId="7E1F7555">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D：前磨牙</w:t>
      </w:r>
    </w:p>
    <w:p w14:paraId="018CABED">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E：上前牙</w:t>
      </w:r>
    </w:p>
    <w:p w14:paraId="35F90D1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6ADF6D0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答案解析：弧形骨吸收为局限型侵袭性牙周炎牙槽骨破坏的典型特征，以第一磨牙和切牙较常见。故答案为B选项。</w:t>
      </w:r>
    </w:p>
    <w:p w14:paraId="0FD0D653">
      <w:pPr>
        <w:keepNext w:val="0"/>
        <w:keepLines w:val="0"/>
        <w:widowControl/>
        <w:suppressLineNumbers w:val="0"/>
        <w:jc w:val="left"/>
      </w:pPr>
    </w:p>
    <w:p w14:paraId="692295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65：关于掌跖角化-牙周破坏综合征描述错误的是</w:t>
      </w:r>
    </w:p>
    <w:p w14:paraId="1604DB20">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A：皮肤和牙周病变多在4岁前共同出现</w:t>
      </w:r>
    </w:p>
    <w:p w14:paraId="6DE30776">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B：患儿智力障碍但身体发育正常</w:t>
      </w:r>
    </w:p>
    <w:p w14:paraId="7106F7B9">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C：既侵犯乳牙又侵犯恒牙</w:t>
      </w:r>
    </w:p>
    <w:p w14:paraId="55D3CDA4">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D：有深牙周袋，牙槽骨吸收迅速</w:t>
      </w:r>
    </w:p>
    <w:p w14:paraId="699F13EB">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E：对常规牙周治疗疗效不佳</w:t>
      </w:r>
    </w:p>
    <w:p w14:paraId="4A5221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30A813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答案解析：发生掌跖角化-牙周破坏综合征的患儿智力发育多为正常。故答案为B选项。</w:t>
      </w:r>
    </w:p>
    <w:p w14:paraId="5ED41BCD">
      <w:pPr>
        <w:keepNext w:val="0"/>
        <w:keepLines w:val="0"/>
        <w:widowControl/>
        <w:suppressLineNumbers w:val="0"/>
        <w:jc w:val="left"/>
      </w:pPr>
    </w:p>
    <w:p w14:paraId="21A742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66：口腔寻常狼疮一般发生于</w:t>
      </w:r>
    </w:p>
    <w:p w14:paraId="0F24EEB3">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A：紫外线过敏者</w:t>
      </w:r>
    </w:p>
    <w:p w14:paraId="1A26E165">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B：结核菌素试验为阴性的个体</w:t>
      </w:r>
    </w:p>
    <w:p w14:paraId="3C4F9660">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C：无结核病灶且免疫功能较好的青少年或儿童</w:t>
      </w:r>
    </w:p>
    <w:p w14:paraId="489D6119">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D：长期使用抗生素和免疫抑制剂的个体</w:t>
      </w:r>
    </w:p>
    <w:p w14:paraId="0301B4C9">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E：机体衰弱，抵抗力相当低下的患者</w:t>
      </w:r>
    </w:p>
    <w:p w14:paraId="3FB2841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169080B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答案解析：寻常狼疮临床较少见，一般发生于无结核病灶且免疫功能较好的青少年或儿童。早期损害表现为一个或数个绿豆大小的结质稍软而略高出皮肤表面，边界清楚，常无明显自觉症状。</w:t>
      </w:r>
    </w:p>
    <w:p w14:paraId="5663D0A2">
      <w:pPr>
        <w:keepNext w:val="0"/>
        <w:keepLines w:val="0"/>
        <w:widowControl/>
        <w:suppressLineNumbers w:val="0"/>
        <w:jc w:val="left"/>
      </w:pPr>
    </w:p>
    <w:p w14:paraId="7ADBBB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67：下列不是乳牙拔除适应证的是</w:t>
      </w:r>
    </w:p>
    <w:p w14:paraId="1262C096">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A：急性根尖周炎的乳牙</w:t>
      </w:r>
    </w:p>
    <w:p w14:paraId="284C1729">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B：受到外伤无法保留的乳牙</w:t>
      </w:r>
    </w:p>
    <w:p w14:paraId="1968E7D5">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C：牙冠广泛龋坏，丧失咀嚼功能，无法充填修复的乳牙</w:t>
      </w:r>
    </w:p>
    <w:p w14:paraId="13992DD2">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D：根尖外露的乳牙</w:t>
      </w:r>
    </w:p>
    <w:p w14:paraId="52724AD7">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E：替换期，牙根吸收1/3以上，不能做根管治疗者</w:t>
      </w:r>
    </w:p>
    <w:p w14:paraId="19B4AF1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55D76B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1D64F0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68：不适合行牙龈切除术的是</w:t>
      </w:r>
    </w:p>
    <w:p w14:paraId="2F549B28">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A：基础治疗后牙龈仍肥厚</w:t>
      </w:r>
    </w:p>
    <w:p w14:paraId="4BDF876E">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B：伴有骨上袋的慢性牙周脓肿</w:t>
      </w:r>
    </w:p>
    <w:p w14:paraId="066C0356">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C：后牙附着龈过窄，袋深度中等的骨上袋</w:t>
      </w:r>
    </w:p>
    <w:p w14:paraId="2072F52F">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D：智齿冠周炎有牙龈盲袋形成</w:t>
      </w:r>
    </w:p>
    <w:p w14:paraId="430FC8E6">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E：龈瘤</w:t>
      </w:r>
    </w:p>
    <w:p w14:paraId="59FC8A7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28ECA70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答案解析：对附着龈过窄的牙龈实施切除手术可能因术后牙龈组织量不足而成为再次发生牙周病变的原因，故非牙龈切除术适应证。故答案为C选项。</w:t>
      </w:r>
    </w:p>
    <w:p w14:paraId="1788175A">
      <w:pPr>
        <w:keepNext w:val="0"/>
        <w:keepLines w:val="0"/>
        <w:widowControl/>
        <w:suppressLineNumbers w:val="0"/>
        <w:jc w:val="left"/>
      </w:pPr>
    </w:p>
    <w:p w14:paraId="1EA619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69：患儿，男，11岁。</w:t>
      </w:r>
      <w:r>
        <w:rPr>
          <w:rFonts w:hint="default" w:ascii="Helvetica" w:hAnsi="Helvetica" w:eastAsia="Helvetica" w:cs="Helvetica"/>
          <w:i w:val="0"/>
          <w:iCs w:val="0"/>
          <w:caps w:val="0"/>
          <w:color w:val="000000"/>
          <w:spacing w:val="0"/>
          <w:sz w:val="24"/>
          <w:szCs w:val="24"/>
        </w:rPr>
        <w:drawing>
          <wp:inline distT="0" distB="0" distL="114300" distR="114300">
            <wp:extent cx="695325" cy="342900"/>
            <wp:effectExtent l="0" t="0" r="9525" b="0"/>
            <wp:docPr id="6051" name="图片 6056"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 name="图片 6056" descr="IMG_286"/>
                    <pic:cNvPicPr>
                      <a:picLocks noChangeAspect="1"/>
                    </pic:cNvPicPr>
                  </pic:nvPicPr>
                  <pic:blipFill>
                    <a:blip r:embed="rId28"/>
                    <a:stretch>
                      <a:fillRect/>
                    </a:stretch>
                  </pic:blipFill>
                  <pic:spPr>
                    <a:xfrm>
                      <a:off x="0" y="0"/>
                      <a:ext cx="695325" cy="3429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已萌出，</w:t>
      </w:r>
      <w:r>
        <w:rPr>
          <w:rFonts w:hint="default" w:ascii="Helvetica" w:hAnsi="Helvetica" w:eastAsia="Helvetica" w:cs="Helvetica"/>
          <w:i w:val="0"/>
          <w:iCs w:val="0"/>
          <w:caps w:val="0"/>
          <w:color w:val="000000"/>
          <w:spacing w:val="0"/>
          <w:sz w:val="24"/>
          <w:szCs w:val="24"/>
        </w:rPr>
        <w:drawing>
          <wp:inline distT="0" distB="0" distL="114300" distR="114300">
            <wp:extent cx="161925" cy="352425"/>
            <wp:effectExtent l="0" t="0" r="9525" b="9525"/>
            <wp:docPr id="6053" name="图片 6057"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 name="图片 6057" descr="IMG_287"/>
                    <pic:cNvPicPr>
                      <a:picLocks noChangeAspect="1"/>
                    </pic:cNvPicPr>
                  </pic:nvPicPr>
                  <pic:blipFill>
                    <a:blip r:embed="rId29"/>
                    <a:stretch>
                      <a:fillRect/>
                    </a:stretch>
                  </pic:blipFill>
                  <pic:spPr>
                    <a:xfrm>
                      <a:off x="0" y="0"/>
                      <a:ext cx="161925" cy="35242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未萌出，</w:t>
      </w:r>
      <w:r>
        <w:rPr>
          <w:rFonts w:hint="default" w:ascii="Helvetica" w:hAnsi="Helvetica" w:eastAsia="Helvetica" w:cs="Helvetica"/>
          <w:i w:val="0"/>
          <w:iCs w:val="0"/>
          <w:caps w:val="0"/>
          <w:color w:val="000000"/>
          <w:spacing w:val="0"/>
          <w:sz w:val="24"/>
          <w:szCs w:val="24"/>
        </w:rPr>
        <w:drawing>
          <wp:inline distT="0" distB="0" distL="114300" distR="114300">
            <wp:extent cx="228600" cy="342900"/>
            <wp:effectExtent l="0" t="0" r="0" b="0"/>
            <wp:docPr id="6054" name="图片 6058"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 name="图片 6058" descr="IMG_288"/>
                    <pic:cNvPicPr>
                      <a:picLocks noChangeAspect="1"/>
                    </pic:cNvPicPr>
                  </pic:nvPicPr>
                  <pic:blipFill>
                    <a:blip r:embed="rId30"/>
                    <a:stretch>
                      <a:fillRect/>
                    </a:stretch>
                  </pic:blipFill>
                  <pic:spPr>
                    <a:xfrm>
                      <a:off x="0" y="0"/>
                      <a:ext cx="228600" cy="3429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w:t>
      </w:r>
      <w:r>
        <w:rPr>
          <w:rFonts w:hint="default" w:ascii="Helvetica" w:hAnsi="Helvetica" w:eastAsia="Helvetica" w:cs="Helvetica"/>
          <w:i w:val="0"/>
          <w:iCs w:val="0"/>
          <w:caps w:val="0"/>
          <w:color w:val="000000"/>
          <w:spacing w:val="0"/>
          <w:sz w:val="24"/>
          <w:szCs w:val="24"/>
        </w:rPr>
        <w:drawing>
          <wp:inline distT="0" distB="0" distL="114300" distR="114300">
            <wp:extent cx="219075" cy="371475"/>
            <wp:effectExtent l="0" t="0" r="9525" b="9525"/>
            <wp:docPr id="6049" name="图片 6059"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 name="图片 6059" descr="IMG_289"/>
                    <pic:cNvPicPr>
                      <a:picLocks noChangeAspect="1"/>
                    </pic:cNvPicPr>
                  </pic:nvPicPr>
                  <pic:blipFill>
                    <a:blip r:embed="rId31"/>
                    <a:stretch>
                      <a:fillRect/>
                    </a:stretch>
                  </pic:blipFill>
                  <pic:spPr>
                    <a:xfrm>
                      <a:off x="0" y="0"/>
                      <a:ext cx="219075" cy="37147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之间间隙缩小。X线检查发现有</w:t>
      </w:r>
      <w:r>
        <w:rPr>
          <w:rFonts w:hint="default" w:ascii="Helvetica" w:hAnsi="Helvetica" w:eastAsia="Helvetica" w:cs="Helvetica"/>
          <w:i w:val="0"/>
          <w:iCs w:val="0"/>
          <w:caps w:val="0"/>
          <w:color w:val="000000"/>
          <w:spacing w:val="0"/>
          <w:sz w:val="24"/>
          <w:szCs w:val="24"/>
        </w:rPr>
        <w:drawing>
          <wp:inline distT="0" distB="0" distL="114300" distR="114300">
            <wp:extent cx="161925" cy="352425"/>
            <wp:effectExtent l="0" t="0" r="9525" b="9525"/>
            <wp:docPr id="6052" name="图片 6060"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 name="图片 6060" descr="IMG_290"/>
                    <pic:cNvPicPr>
                      <a:picLocks noChangeAspect="1"/>
                    </pic:cNvPicPr>
                  </pic:nvPicPr>
                  <pic:blipFill>
                    <a:blip r:embed="rId29"/>
                    <a:stretch>
                      <a:fillRect/>
                    </a:stretch>
                  </pic:blipFill>
                  <pic:spPr>
                    <a:xfrm>
                      <a:off x="0" y="0"/>
                      <a:ext cx="161925" cy="35242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牙胚，牙根已基本形成且唇侧有一牙瘤，宜采用</w:t>
      </w:r>
    </w:p>
    <w:p w14:paraId="6EF1B542">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A：切开牙龈助萌</w:t>
      </w:r>
    </w:p>
    <w:p w14:paraId="675AFF8A">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B：摘除牙瘤+扩展</w:t>
      </w:r>
      <w:r>
        <w:rPr>
          <w:rFonts w:hint="default" w:ascii="Helvetica" w:hAnsi="Helvetica" w:eastAsia="Helvetica" w:cs="Helvetica"/>
          <w:i w:val="0"/>
          <w:iCs w:val="0"/>
          <w:caps w:val="0"/>
          <w:color w:val="000000"/>
          <w:spacing w:val="0"/>
          <w:sz w:val="21"/>
          <w:szCs w:val="21"/>
        </w:rPr>
        <w:drawing>
          <wp:inline distT="0" distB="0" distL="114300" distR="114300">
            <wp:extent cx="228600" cy="342900"/>
            <wp:effectExtent l="0" t="0" r="0" b="0"/>
            <wp:docPr id="6055" name="图片 6061"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 name="图片 6061" descr="IMG_291"/>
                    <pic:cNvPicPr>
                      <a:picLocks noChangeAspect="1"/>
                    </pic:cNvPicPr>
                  </pic:nvPicPr>
                  <pic:blipFill>
                    <a:blip r:embed="rId30"/>
                    <a:stretch>
                      <a:fillRect/>
                    </a:stretch>
                  </pic:blipFill>
                  <pic:spPr>
                    <a:xfrm>
                      <a:off x="0" y="0"/>
                      <a:ext cx="228600" cy="3429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w:t>
      </w:r>
      <w:r>
        <w:rPr>
          <w:rFonts w:hint="default" w:ascii="Helvetica" w:hAnsi="Helvetica" w:eastAsia="Helvetica" w:cs="Helvetica"/>
          <w:i w:val="0"/>
          <w:iCs w:val="0"/>
          <w:caps w:val="0"/>
          <w:color w:val="000000"/>
          <w:spacing w:val="0"/>
          <w:sz w:val="21"/>
          <w:szCs w:val="21"/>
        </w:rPr>
        <w:drawing>
          <wp:inline distT="0" distB="0" distL="114300" distR="114300">
            <wp:extent cx="219075" cy="371475"/>
            <wp:effectExtent l="0" t="0" r="9525" b="9525"/>
            <wp:docPr id="6047" name="图片 6062"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 name="图片 6062" descr="IMG_292"/>
                    <pic:cNvPicPr>
                      <a:picLocks noChangeAspect="1"/>
                    </pic:cNvPicPr>
                  </pic:nvPicPr>
                  <pic:blipFill>
                    <a:blip r:embed="rId31"/>
                    <a:stretch>
                      <a:fillRect/>
                    </a:stretch>
                  </pic:blipFill>
                  <pic:spPr>
                    <a:xfrm>
                      <a:off x="0" y="0"/>
                      <a:ext cx="219075" cy="37147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间隙+</w:t>
      </w:r>
      <w:r>
        <w:rPr>
          <w:rFonts w:hint="default" w:ascii="Helvetica" w:hAnsi="Helvetica" w:eastAsia="Helvetica" w:cs="Helvetica"/>
          <w:i w:val="0"/>
          <w:iCs w:val="0"/>
          <w:caps w:val="0"/>
          <w:color w:val="000000"/>
          <w:spacing w:val="0"/>
          <w:sz w:val="21"/>
          <w:szCs w:val="21"/>
        </w:rPr>
        <w:drawing>
          <wp:inline distT="0" distB="0" distL="114300" distR="114300">
            <wp:extent cx="161925" cy="352425"/>
            <wp:effectExtent l="0" t="0" r="9525" b="9525"/>
            <wp:docPr id="6050" name="图片 6063"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 name="图片 6063" descr="IMG_293"/>
                    <pic:cNvPicPr>
                      <a:picLocks noChangeAspect="1"/>
                    </pic:cNvPicPr>
                  </pic:nvPicPr>
                  <pic:blipFill>
                    <a:blip r:embed="rId29"/>
                    <a:stretch>
                      <a:fillRect/>
                    </a:stretch>
                  </pic:blipFill>
                  <pic:spPr>
                    <a:xfrm>
                      <a:off x="0" y="0"/>
                      <a:ext cx="161925" cy="35242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正畸牵引</w:t>
      </w:r>
    </w:p>
    <w:p w14:paraId="0AA06BC8">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C：对</w:t>
      </w:r>
      <w:r>
        <w:rPr>
          <w:rFonts w:hint="default" w:ascii="Helvetica" w:hAnsi="Helvetica" w:eastAsia="Helvetica" w:cs="Helvetica"/>
          <w:i w:val="0"/>
          <w:iCs w:val="0"/>
          <w:caps w:val="0"/>
          <w:color w:val="000000"/>
          <w:spacing w:val="0"/>
          <w:sz w:val="21"/>
          <w:szCs w:val="21"/>
        </w:rPr>
        <w:drawing>
          <wp:inline distT="0" distB="0" distL="114300" distR="114300">
            <wp:extent cx="161925" cy="352425"/>
            <wp:effectExtent l="0" t="0" r="9525" b="9525"/>
            <wp:docPr id="6048" name="图片 6064"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 name="图片 6064" descr="IMG_294"/>
                    <pic:cNvPicPr>
                      <a:picLocks noChangeAspect="1"/>
                    </pic:cNvPicPr>
                  </pic:nvPicPr>
                  <pic:blipFill>
                    <a:blip r:embed="rId29"/>
                    <a:stretch>
                      <a:fillRect/>
                    </a:stretch>
                  </pic:blipFill>
                  <pic:spPr>
                    <a:xfrm>
                      <a:off x="0" y="0"/>
                      <a:ext cx="161925" cy="35242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进行正畸牵引</w:t>
      </w:r>
    </w:p>
    <w:p w14:paraId="52C82608">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D：随访观察</w:t>
      </w:r>
    </w:p>
    <w:p w14:paraId="2D898872">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E：扩展</w:t>
      </w:r>
      <w:r>
        <w:rPr>
          <w:rFonts w:hint="default" w:ascii="Helvetica" w:hAnsi="Helvetica" w:eastAsia="Helvetica" w:cs="Helvetica"/>
          <w:i w:val="0"/>
          <w:iCs w:val="0"/>
          <w:caps w:val="0"/>
          <w:color w:val="000000"/>
          <w:spacing w:val="0"/>
          <w:sz w:val="21"/>
          <w:szCs w:val="21"/>
        </w:rPr>
        <w:drawing>
          <wp:inline distT="0" distB="0" distL="114300" distR="114300">
            <wp:extent cx="228600" cy="342900"/>
            <wp:effectExtent l="0" t="0" r="0" b="0"/>
            <wp:docPr id="6059" name="图片 6065"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 name="图片 6065" descr="IMG_295"/>
                    <pic:cNvPicPr>
                      <a:picLocks noChangeAspect="1"/>
                    </pic:cNvPicPr>
                  </pic:nvPicPr>
                  <pic:blipFill>
                    <a:blip r:embed="rId30"/>
                    <a:stretch>
                      <a:fillRect/>
                    </a:stretch>
                  </pic:blipFill>
                  <pic:spPr>
                    <a:xfrm>
                      <a:off x="0" y="0"/>
                      <a:ext cx="228600" cy="3429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w:t>
      </w:r>
      <w:r>
        <w:rPr>
          <w:rFonts w:hint="default" w:ascii="Helvetica" w:hAnsi="Helvetica" w:eastAsia="Helvetica" w:cs="Helvetica"/>
          <w:i w:val="0"/>
          <w:iCs w:val="0"/>
          <w:caps w:val="0"/>
          <w:color w:val="000000"/>
          <w:spacing w:val="0"/>
          <w:sz w:val="21"/>
          <w:szCs w:val="21"/>
        </w:rPr>
        <w:drawing>
          <wp:inline distT="0" distB="0" distL="114300" distR="114300">
            <wp:extent cx="219075" cy="371475"/>
            <wp:effectExtent l="0" t="0" r="9525" b="9525"/>
            <wp:docPr id="6061" name="图片 6066"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 name="图片 6066" descr="IMG_296"/>
                    <pic:cNvPicPr>
                      <a:picLocks noChangeAspect="1"/>
                    </pic:cNvPicPr>
                  </pic:nvPicPr>
                  <pic:blipFill>
                    <a:blip r:embed="rId31"/>
                    <a:stretch>
                      <a:fillRect/>
                    </a:stretch>
                  </pic:blipFill>
                  <pic:spPr>
                    <a:xfrm>
                      <a:off x="0" y="0"/>
                      <a:ext cx="219075" cy="37147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间隙</w:t>
      </w:r>
    </w:p>
    <w:p w14:paraId="1AB5DD0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4E2D1B6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恒牙迟萌的原因不同，其处理也不相同。由于牙瘤、多生牙或囊肿等阻碍牙齿萌出者，需手术摘除牙瘤；邻牙移位使得间隙缩小者，则需扩展间隙。由于乳牙过早脱落，坚韧的牙龈组织阻碍恒切牙萌出过迟者，可行开窗助萌术；若迟萌恒牙的牙根发育完成、牙轴方向异常等，则需进行牵引。本病例迟萌恒切牙牙根发育已基本完成，唇侧有一牙瘤，而且有间隙缩小情况，因此，其治疗需摘除牙瘤+间隙扩展+牵引。故答案为B选项。</w:t>
      </w:r>
    </w:p>
    <w:p w14:paraId="294680CA">
      <w:pPr>
        <w:keepNext w:val="0"/>
        <w:keepLines w:val="0"/>
        <w:widowControl/>
        <w:suppressLineNumbers w:val="0"/>
        <w:jc w:val="left"/>
      </w:pPr>
    </w:p>
    <w:p w14:paraId="16E2DD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70：牙分隔术的操作步骤如下，除外</w:t>
      </w:r>
    </w:p>
    <w:p w14:paraId="01E5C470">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A：将牙颊舌方向从根分叉部分分成两半</w:t>
      </w:r>
    </w:p>
    <w:p w14:paraId="1DE926CD">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B：各自行根管治疗</w:t>
      </w:r>
    </w:p>
    <w:p w14:paraId="6ED4BE04">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C：垫底充填</w:t>
      </w:r>
    </w:p>
    <w:p w14:paraId="2F3BE736">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D：全冠修复</w:t>
      </w:r>
    </w:p>
    <w:p w14:paraId="7F284719">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E：根面刮治</w:t>
      </w:r>
    </w:p>
    <w:p w14:paraId="51F22E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4A6885C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小的髓室底穿孔可用氢氧化钙制剂或银录合金充填；较大的髓室底穿孔需手术治疗，将牙颊舌方向从根分又部分分成两半，各自行根管治疗，垫底充填及全冠修复，使磨牙形成两个前磨牙形态，这种手术也称牙分隔术。</w:t>
      </w:r>
    </w:p>
    <w:p w14:paraId="1EC923C9">
      <w:pPr>
        <w:keepNext w:val="0"/>
        <w:keepLines w:val="0"/>
        <w:widowControl/>
        <w:suppressLineNumbers w:val="0"/>
        <w:jc w:val="left"/>
      </w:pPr>
    </w:p>
    <w:p w14:paraId="641066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（71~72题共用选项）</w:t>
      </w:r>
    </w:p>
    <w:p w14:paraId="7F40B475">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A：阵发性自发痛</w:t>
      </w:r>
    </w:p>
    <w:p w14:paraId="09620978">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B：冷刺激一过性痛</w:t>
      </w:r>
    </w:p>
    <w:p w14:paraId="1B9E0C56">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C：机械刺激痛</w:t>
      </w:r>
    </w:p>
    <w:p w14:paraId="0684E9CE">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D：甜酸刺激痛</w:t>
      </w:r>
    </w:p>
    <w:p w14:paraId="28F85C06">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E：热刺激迟缓痛下列疾病的疼痛特点</w:t>
      </w:r>
    </w:p>
    <w:p w14:paraId="698717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71：可复性牙髓炎</w:t>
      </w:r>
    </w:p>
    <w:p w14:paraId="2206BA4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262EE2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72：慢性闭锁性牙髓炎</w:t>
      </w:r>
    </w:p>
    <w:p w14:paraId="673C15B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2C81A5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FF0000"/>
          <w:spacing w:val="0"/>
          <w:sz w:val="24"/>
          <w:szCs w:val="24"/>
          <w:lang w:eastAsia="zh-CN"/>
        </w:rPr>
      </w:pPr>
    </w:p>
    <w:p w14:paraId="0C6D09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（73~75题共用选项）</w:t>
      </w:r>
    </w:p>
    <w:p w14:paraId="079391F8">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A：I型</w:t>
      </w:r>
    </w:p>
    <w:p w14:paraId="67DEC452">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B：Ⅱ型</w:t>
      </w:r>
    </w:p>
    <w:p w14:paraId="40D7F3EF">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C：Ⅲ型</w:t>
      </w:r>
    </w:p>
    <w:p w14:paraId="198F817E">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D：Ⅳ型</w:t>
      </w:r>
    </w:p>
    <w:p w14:paraId="4A383465">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E：Ⅴ型</w:t>
      </w:r>
    </w:p>
    <w:p w14:paraId="00E889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73：无全身骨骼异常的遗传性牙本质发育不全的亚型是</w:t>
      </w:r>
    </w:p>
    <w:p w14:paraId="797941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5D4D37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74：被称为壳牙的遗传性牙本质发育不全的亚型是</w:t>
      </w:r>
    </w:p>
    <w:p w14:paraId="6EF5855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10BED7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75：伴有全身骨骼发育不全的遗传性牙本质发育不全的亚型是</w:t>
      </w:r>
    </w:p>
    <w:p w14:paraId="21F17A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2144DA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遗传性牙本质发育不全可根据临床表现分为3种亚型：I型：伴有全身骨骼发育不全；Ⅱ型：即遗传性乳光牙本质，无全身骨骼异常；Ⅲ型：是被称为壳牙的一种牙本质发育不全，牙本质极薄，髓室和根管明显增大。</w:t>
      </w:r>
    </w:p>
    <w:p w14:paraId="47713322">
      <w:pPr>
        <w:keepNext w:val="0"/>
        <w:keepLines w:val="0"/>
        <w:widowControl/>
        <w:suppressLineNumbers w:val="0"/>
        <w:jc w:val="left"/>
      </w:pPr>
    </w:p>
    <w:p w14:paraId="639644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（76~78题共用选项）</w:t>
      </w:r>
    </w:p>
    <w:p w14:paraId="6BEABDA8">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A：牙龈上皮增厚，上皮钉突增长伸入结缔组织内，结缔组织充满粗大的胶原纤维束和大量成纤维细胞，血管少，炎症不明显</w:t>
      </w:r>
    </w:p>
    <w:p w14:paraId="0D3FCF88">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B：牙龈上皮和结缔组织内充满密集的、不成熟的白细胞，结缔组织高度水肿变性，胶原纤维被不成熟的白细胞替代，毛细血管扩张，血管腔内白细胞栓塞，组织坏死</w:t>
      </w:r>
    </w:p>
    <w:p w14:paraId="0D31730A">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C：牙龈结缔组织内有大量致密成束的胶原纤维和少量成纤维细胞，血管较少</w:t>
      </w:r>
    </w:p>
    <w:p w14:paraId="15B63516">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D：牙龈主要由肉芽组织组成，含有较多的炎症细胞，毛细血管增生、充血，纤维组织少</w:t>
      </w:r>
    </w:p>
    <w:p w14:paraId="57A762EE">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E：牙跟含有丰富的血管</w:t>
      </w:r>
    </w:p>
    <w:p w14:paraId="6C774B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76：纤维型牙龈瘤的病理变化为</w:t>
      </w:r>
    </w:p>
    <w:p w14:paraId="419199F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0C90E1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77：牙龈纤缩瘤病的病理变化为</w:t>
      </w:r>
    </w:p>
    <w:p w14:paraId="42442CC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75257F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78：白血病的病理变化为</w:t>
      </w:r>
    </w:p>
    <w:p w14:paraId="3704AD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084069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纤维型牙龈瘤的病理变化特点为牙跟结缔组织内有大量致密成束的胶原纤维和少量成纤维细胞，血管较少。牙龈纤维瘤病的病理变化特点为牙龈结缔组织内充满粗大的胶原纤维束和大量成纤维细胞，血管少且炎症不明显。白血病的病理变化为牙眼上皮和结缔组织内充满密集的、不成熟的白细胞，结缔组织高度水肿变性，胶原纤维被不成熟的白细胞替代，毛细血管扩张，血管腔内白细胞栓塞，组织坏死。</w:t>
      </w:r>
    </w:p>
    <w:p w14:paraId="4E8BC7BD">
      <w:pPr>
        <w:keepNext w:val="0"/>
        <w:keepLines w:val="0"/>
        <w:widowControl/>
        <w:suppressLineNumbers w:val="0"/>
        <w:jc w:val="left"/>
      </w:pPr>
    </w:p>
    <w:p w14:paraId="430B7E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（79~81题共用选项）</w:t>
      </w:r>
    </w:p>
    <w:p w14:paraId="5290B939">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A：Ⅰ型超敏反应</w:t>
      </w:r>
    </w:p>
    <w:p w14:paraId="799B9CA2">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B：Ⅱ型超敏反应</w:t>
      </w:r>
    </w:p>
    <w:p w14:paraId="7BED6654">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C：Ⅲ型超敏反应</w:t>
      </w:r>
    </w:p>
    <w:p w14:paraId="48DE87BD">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D：Ⅳ型超敏反应</w:t>
      </w:r>
    </w:p>
    <w:p w14:paraId="07736456">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E：Ⅴ型超敏反应</w:t>
      </w:r>
    </w:p>
    <w:p w14:paraId="115B89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79：血管神经性水肿属于</w:t>
      </w:r>
    </w:p>
    <w:p w14:paraId="60CD161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01710C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80：药物过敏性口炎属于</w:t>
      </w:r>
    </w:p>
    <w:p w14:paraId="11902EA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781042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81：过敏性接触性口炎属于</w:t>
      </w:r>
    </w:p>
    <w:p w14:paraId="3588290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792E7C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FF0000"/>
          <w:spacing w:val="0"/>
          <w:sz w:val="24"/>
          <w:szCs w:val="24"/>
          <w:lang w:eastAsia="zh-CN"/>
        </w:rPr>
      </w:pPr>
    </w:p>
    <w:p w14:paraId="455473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（82~83题共用选项）</w:t>
      </w:r>
    </w:p>
    <w:p w14:paraId="68A63A6F">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A：盖髓术</w:t>
      </w:r>
    </w:p>
    <w:p w14:paraId="0E875D89">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B：根管治疗术</w:t>
      </w:r>
    </w:p>
    <w:p w14:paraId="37960E5A">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C：牙根形成术</w:t>
      </w:r>
    </w:p>
    <w:p w14:paraId="3AA4EDCC">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D：根尖诱导成形术</w:t>
      </w:r>
    </w:p>
    <w:p w14:paraId="0094CA25">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E：活髓切断术</w:t>
      </w:r>
    </w:p>
    <w:p w14:paraId="29A0C1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82：年轻恒牙慢性根尖周炎应选用的治疗方法是</w:t>
      </w:r>
    </w:p>
    <w:p w14:paraId="3326BCE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4005B7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83：年轻恒牙牙髓炎该选用的治疗方法是</w:t>
      </w:r>
    </w:p>
    <w:p w14:paraId="4DC9C9C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06C901F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年轻恒牙部分根随受到感染，尖牙髓和牙乳头组织基本正常时，可以清除感染部分牙随，保留根尖基本正常的牙髓牙乳头组织，使牙根继续发育形成，这种方法称为牙根形成术；而当年轻恒牙出现牙髓感染、坏死分解或根尖周病变但牙根尚未发育完成时，可以用根管内治疗的方法诱导牙继续发育，根尖孔缩小或闭锁，称为根尖诱导成形术。</w:t>
      </w:r>
    </w:p>
    <w:p w14:paraId="2B42A48F">
      <w:pPr>
        <w:keepNext w:val="0"/>
        <w:keepLines w:val="0"/>
        <w:widowControl/>
        <w:suppressLineNumbers w:val="0"/>
        <w:jc w:val="left"/>
      </w:pPr>
    </w:p>
    <w:p w14:paraId="6BCB3B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（84~88题共用选项）</w:t>
      </w:r>
    </w:p>
    <w:p w14:paraId="69ED8E18">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A：化脓性颌骨骨髓炎</w:t>
      </w:r>
    </w:p>
    <w:p w14:paraId="69B8694B">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B：慢性颌骨骨髓炎</w:t>
      </w:r>
    </w:p>
    <w:p w14:paraId="443690F5">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C：放射性颌骨骨髓炎</w:t>
      </w:r>
    </w:p>
    <w:p w14:paraId="7A08CFC1">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D：新生儿颌骨骨髓炎</w:t>
      </w:r>
    </w:p>
    <w:p w14:paraId="7DE8026C">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E：亚急性颌骨骨髓炎</w:t>
      </w:r>
    </w:p>
    <w:p w14:paraId="28D9D9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84：由急性冠周炎或根尖周炎等原因引起的骨髓炎为</w:t>
      </w:r>
    </w:p>
    <w:p w14:paraId="313C4BF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01E1F8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85：由放射治疗引起的骨髓炎为</w:t>
      </w:r>
    </w:p>
    <w:p w14:paraId="22D4D8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264AE9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86：有口内和/或口外痿管形成时称</w:t>
      </w:r>
    </w:p>
    <w:p w14:paraId="02E9D1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545691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87：约占各类骨髓炎90%以上的是</w:t>
      </w:r>
    </w:p>
    <w:p w14:paraId="7E7BD9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2F3E9C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88：罕见发生于下颌骨的是</w:t>
      </w:r>
    </w:p>
    <w:p w14:paraId="5E3C6F1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7C8EC4E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牙源性感染是化脓性颌骨骨髓炎的最常见病因，化脓性颌骨骨髓炎是临床上最多见的类型，占各类型颌骨骨髓炎的90%以上慢性颌骨骨髓炎的特点主要是口腔内及颌面言皮肤形成多数瘘孔；而新生儿颌骨骨髓炎多血源性感染，上颌骨血供丰富，故其多发生于颌骨。</w:t>
      </w:r>
    </w:p>
    <w:p w14:paraId="10744962">
      <w:pPr>
        <w:keepNext w:val="0"/>
        <w:keepLines w:val="0"/>
        <w:widowControl/>
        <w:suppressLineNumbers w:val="0"/>
        <w:jc w:val="left"/>
      </w:pPr>
    </w:p>
    <w:p w14:paraId="298344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（89~92题共用选项）</w:t>
      </w:r>
    </w:p>
    <w:p w14:paraId="72EB8FC1">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A：上中切牙间隙</w:t>
      </w:r>
    </w:p>
    <w:p w14:paraId="26F4254D">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B：牙性反（牙合）</w:t>
      </w:r>
    </w:p>
    <w:p w14:paraId="659F2D62">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C：安氏I类错（牙合）</w:t>
      </w:r>
    </w:p>
    <w:p w14:paraId="6DE06F05">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D：骨性Ⅱ类错（牙合）</w:t>
      </w:r>
    </w:p>
    <w:p w14:paraId="42D07A33">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E：骨性III类错（牙合）</w:t>
      </w:r>
    </w:p>
    <w:p w14:paraId="29F421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89：患者，男性，14岁2个月。主诉：上下牙列不齐。检查：牙列（牙合）,两侧磨牙呈中性关系，上下牙弓拥挤度分别是8mm和6mm。头影测量：上下颌骨位置无异常。该患者诊断是</w:t>
      </w:r>
    </w:p>
    <w:p w14:paraId="230711A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508E43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90：属于替牙期暂时性错</w:t>
      </w:r>
      <w:r>
        <w:rPr>
          <w:rFonts w:hint="default" w:ascii="Helvetica" w:hAnsi="Helvetica" w:eastAsia="Helvetica" w:cs="Helvetica"/>
          <w:i w:val="0"/>
          <w:iCs w:val="0"/>
          <w:caps w:val="0"/>
          <w:color w:val="000000"/>
          <w:spacing w:val="0"/>
          <w:sz w:val="24"/>
          <w:szCs w:val="24"/>
        </w:rPr>
        <w:drawing>
          <wp:inline distT="0" distB="0" distL="114300" distR="114300">
            <wp:extent cx="485775" cy="495300"/>
            <wp:effectExtent l="0" t="0" r="9525" b="0"/>
            <wp:docPr id="6057" name="图片 6067"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 name="图片 6067" descr="IMG_297"/>
                    <pic:cNvPicPr>
                      <a:picLocks noChangeAspect="1"/>
                    </pic:cNvPicPr>
                  </pic:nvPicPr>
                  <pic:blipFill>
                    <a:blip r:embed="rId32"/>
                    <a:stretch>
                      <a:fillRect/>
                    </a:stretch>
                  </pic:blipFill>
                  <pic:spPr>
                    <a:xfrm>
                      <a:off x="0" y="0"/>
                      <a:ext cx="485775" cy="4953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的是</w:t>
      </w:r>
    </w:p>
    <w:p w14:paraId="4A2A1B1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44141E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91：患者，女性，15岁1个月。主诉：“地包天”要求矫正。检查：牙列</w:t>
      </w:r>
      <w:r>
        <w:rPr>
          <w:rFonts w:hint="default" w:ascii="Helvetica" w:hAnsi="Helvetica" w:eastAsia="Helvetica" w:cs="Helvetica"/>
          <w:i w:val="0"/>
          <w:iCs w:val="0"/>
          <w:caps w:val="0"/>
          <w:color w:val="000000"/>
          <w:spacing w:val="0"/>
          <w:sz w:val="24"/>
          <w:szCs w:val="24"/>
        </w:rPr>
        <w:drawing>
          <wp:inline distT="0" distB="0" distL="114300" distR="114300">
            <wp:extent cx="390525" cy="609600"/>
            <wp:effectExtent l="0" t="0" r="9525" b="0"/>
            <wp:docPr id="6058" name="图片 6068"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 name="图片 6068" descr="IMG_298"/>
                    <pic:cNvPicPr>
                      <a:picLocks noChangeAspect="1"/>
                    </pic:cNvPicPr>
                  </pic:nvPicPr>
                  <pic:blipFill>
                    <a:blip r:embed="rId33"/>
                    <a:stretch>
                      <a:fillRect/>
                    </a:stretch>
                  </pic:blipFill>
                  <pic:spPr>
                    <a:xfrm>
                      <a:off x="0" y="0"/>
                      <a:ext cx="390525" cy="6096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,两侧磨牙关系中性，</w:t>
      </w:r>
      <w:r>
        <w:rPr>
          <w:rFonts w:hint="default" w:ascii="Helvetica" w:hAnsi="Helvetica" w:eastAsia="Helvetica" w:cs="Helvetica"/>
          <w:i w:val="0"/>
          <w:iCs w:val="0"/>
          <w:caps w:val="0"/>
          <w:color w:val="000000"/>
          <w:spacing w:val="0"/>
          <w:sz w:val="24"/>
          <w:szCs w:val="24"/>
        </w:rPr>
        <w:drawing>
          <wp:inline distT="0" distB="0" distL="114300" distR="114300">
            <wp:extent cx="647700" cy="647700"/>
            <wp:effectExtent l="0" t="0" r="0" b="0"/>
            <wp:docPr id="6056" name="图片 6069"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 name="图片 6069" descr="IMG_299"/>
                    <pic:cNvPicPr>
                      <a:picLocks noChangeAspect="1"/>
                    </pic:cNvPicPr>
                  </pic:nvPicPr>
                  <pic:blipFill>
                    <a:blip r:embed="rId34"/>
                    <a:stretch>
                      <a:fillRect/>
                    </a:stretch>
                  </pic:blipFill>
                  <pic:spPr>
                    <a:xfrm>
                      <a:off x="0" y="0"/>
                      <a:ext cx="647700" cy="6477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反</w:t>
      </w:r>
      <w:r>
        <w:rPr>
          <w:rFonts w:hint="default" w:ascii="Helvetica" w:hAnsi="Helvetica" w:eastAsia="Helvetica" w:cs="Helvetica"/>
          <w:i w:val="0"/>
          <w:iCs w:val="0"/>
          <w:caps w:val="0"/>
          <w:color w:val="000000"/>
          <w:spacing w:val="0"/>
          <w:sz w:val="24"/>
          <w:szCs w:val="24"/>
        </w:rPr>
        <w:drawing>
          <wp:inline distT="0" distB="0" distL="114300" distR="114300">
            <wp:extent cx="485775" cy="495300"/>
            <wp:effectExtent l="0" t="0" r="9525" b="0"/>
            <wp:docPr id="6060" name="图片 6070"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 name="图片 6070" descr="IMG_300"/>
                    <pic:cNvPicPr>
                      <a:picLocks noChangeAspect="1"/>
                    </pic:cNvPicPr>
                  </pic:nvPicPr>
                  <pic:blipFill>
                    <a:blip r:embed="rId32"/>
                    <a:stretch>
                      <a:fillRect/>
                    </a:stretch>
                  </pic:blipFill>
                  <pic:spPr>
                    <a:xfrm>
                      <a:off x="0" y="0"/>
                      <a:ext cx="485775" cy="4953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。头影测量：∠SNA=82°SNB=80°ANB=2°,该患者的诊断是</w:t>
      </w:r>
    </w:p>
    <w:p w14:paraId="51BAAC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50E1FD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92：患者，男性，17岁9个月。主诉：上前牙前突。检查：牙列</w:t>
      </w:r>
      <w:r>
        <w:rPr>
          <w:rFonts w:hint="default" w:ascii="Helvetica" w:hAnsi="Helvetica" w:eastAsia="Helvetica" w:cs="Helvetica"/>
          <w:i w:val="0"/>
          <w:iCs w:val="0"/>
          <w:caps w:val="0"/>
          <w:color w:val="000000"/>
          <w:spacing w:val="0"/>
          <w:sz w:val="24"/>
          <w:szCs w:val="24"/>
        </w:rPr>
        <w:drawing>
          <wp:inline distT="0" distB="0" distL="114300" distR="114300">
            <wp:extent cx="390525" cy="638175"/>
            <wp:effectExtent l="0" t="0" r="9525" b="9525"/>
            <wp:docPr id="6063" name="图片 6071"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 name="图片 6071" descr="IMG_301"/>
                    <pic:cNvPicPr>
                      <a:picLocks noChangeAspect="1"/>
                    </pic:cNvPicPr>
                  </pic:nvPicPr>
                  <pic:blipFill>
                    <a:blip r:embed="rId35"/>
                    <a:stretch>
                      <a:fillRect/>
                    </a:stretch>
                  </pic:blipFill>
                  <pic:spPr>
                    <a:xfrm>
                      <a:off x="0" y="0"/>
                      <a:ext cx="390525" cy="63817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,两侧磨牙关系为远中，前牙Ⅱ深覆</w:t>
      </w:r>
      <w:r>
        <w:rPr>
          <w:rFonts w:hint="default" w:ascii="Helvetica" w:hAnsi="Helvetica" w:eastAsia="Helvetica" w:cs="Helvetica"/>
          <w:i w:val="0"/>
          <w:iCs w:val="0"/>
          <w:caps w:val="0"/>
          <w:color w:val="000000"/>
          <w:spacing w:val="0"/>
          <w:sz w:val="24"/>
          <w:szCs w:val="24"/>
        </w:rPr>
        <w:drawing>
          <wp:inline distT="0" distB="0" distL="114300" distR="114300">
            <wp:extent cx="485775" cy="495300"/>
            <wp:effectExtent l="0" t="0" r="9525" b="0"/>
            <wp:docPr id="6062" name="图片 6072"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 name="图片 6072" descr="IMG_302"/>
                    <pic:cNvPicPr>
                      <a:picLocks noChangeAspect="1"/>
                    </pic:cNvPicPr>
                  </pic:nvPicPr>
                  <pic:blipFill>
                    <a:blip r:embed="rId32"/>
                    <a:stretch>
                      <a:fillRect/>
                    </a:stretch>
                  </pic:blipFill>
                  <pic:spPr>
                    <a:xfrm>
                      <a:off x="0" y="0"/>
                      <a:ext cx="485775" cy="4953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，覆盖11mm。头影测量：∠SNA=87°,∠SNB=79°,∠ANB=8°。该患者诊断是</w:t>
      </w:r>
    </w:p>
    <w:p w14:paraId="04AF8D1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41EF6EC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bookmarkStart w:id="0" w:name="_GoBack"/>
      <w:r>
        <w:rPr>
          <w:rFonts w:hint="default" w:ascii="Helvetica" w:hAnsi="Helvetica" w:eastAsia="Helvetica" w:cs="Helvetica"/>
          <w:i w:val="0"/>
          <w:iCs w:val="0"/>
          <w:caps w:val="0"/>
          <w:color w:val="999999"/>
          <w:spacing w:val="0"/>
          <w:sz w:val="18"/>
          <w:szCs w:val="18"/>
        </w:rPr>
        <w:t>答案解析：</w:t>
      </w:r>
      <w:bookmarkEnd w:id="0"/>
      <w:r>
        <w:rPr>
          <w:rFonts w:hint="default" w:ascii="Helvetica" w:hAnsi="Helvetica" w:eastAsia="Helvetica" w:cs="Helvetica"/>
          <w:i w:val="0"/>
          <w:iCs w:val="0"/>
          <w:caps w:val="0"/>
          <w:color w:val="999999"/>
          <w:spacing w:val="0"/>
          <w:sz w:val="18"/>
          <w:szCs w:val="18"/>
        </w:rPr>
        <w:t>安氏I类错（牙合），磨牙关系为中性，上下颌骨及牙弓近远中关系正常，因此64题题干信息符合C选项。上颌左右中切牙萌出早期出现间隙、上颌侧切牙初萌时牙冠远中倾斜、恒切牙萌出初期轻度拥挤、上下第一磨牙建（牙合）初期为尖对尖关系以及上下恒切牙萌出早期深覆均为替牙期间暂时性错（牙合）的表现，因此65题题干信息符合A选项。骨性安氏Ⅱ类反（牙合）的诊断为近中磨牙关系，∠ANB&lt;（牙合）,因此66题题干信息可排除E选项，为B选项。骨性Ⅱ类错（牙合）的诊断为颌骨发育异常导致上下颌处于远中错（牙合）关系，∠ANB&gt;5°,因此67题题干信验息符合D选项。</w:t>
      </w:r>
    </w:p>
    <w:p w14:paraId="797DAD88">
      <w:pPr>
        <w:keepNext w:val="0"/>
        <w:keepLines w:val="0"/>
        <w:widowControl/>
        <w:suppressLineNumbers w:val="0"/>
        <w:jc w:val="left"/>
      </w:pPr>
    </w:p>
    <w:p w14:paraId="69BA2C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（93~95题共用选项）</w:t>
      </w:r>
    </w:p>
    <w:p w14:paraId="03369104">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A：前伸髁道</w:t>
      </w:r>
    </w:p>
    <w:p w14:paraId="0EA4A10C">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B：前伸髁道斜度</w:t>
      </w:r>
    </w:p>
    <w:p w14:paraId="2B01C51F">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C：前伸髁导斜度</w:t>
      </w:r>
    </w:p>
    <w:p w14:paraId="35542D07">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D：侧方髁道斜度</w:t>
      </w:r>
    </w:p>
    <w:p w14:paraId="7A5401F0">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E：侧方髁导斜度</w:t>
      </w:r>
    </w:p>
    <w:p w14:paraId="57BEDF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93：前伸髁道与眶耳平面的夹角称</w:t>
      </w:r>
    </w:p>
    <w:p w14:paraId="0F7BE21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6F0DC8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94：（牙合）架上体现的人体前伸棵道斜度称</w:t>
      </w:r>
    </w:p>
    <w:p w14:paraId="3ACC67F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708014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95：下硕做侧方运动时，非工作侧髁突向前内方运动，与正中矢状面形成的夹角称</w:t>
      </w:r>
    </w:p>
    <w:p w14:paraId="00CCF3C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129BE1ED">
      <w:pPr>
        <w:rPr>
          <w:rFonts w:hint="eastAsia" w:eastAsiaTheme="minorEastAsia"/>
          <w:lang w:val="en-US" w:eastAsia="zh-CN"/>
        </w:rPr>
      </w:pPr>
    </w:p>
    <w:p w14:paraId="7765C83A">
      <w:pPr>
        <w:rPr>
          <w:rFonts w:hint="eastAsia"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SimSun-ExtB">
    <w:panose1 w:val="02010609060101010101"/>
    <w:charset w:val="86"/>
    <w:family w:val="auto"/>
    <w:pitch w:val="default"/>
    <w:sig w:usb0="00000001" w:usb1="02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A9B16"/>
    <w:multiLevelType w:val="multilevel"/>
    <w:tmpl w:val="80CA9B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0FE9C45"/>
    <w:multiLevelType w:val="multilevel"/>
    <w:tmpl w:val="80FE9C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488967A"/>
    <w:multiLevelType w:val="multilevel"/>
    <w:tmpl w:val="848896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9BE2C24"/>
    <w:multiLevelType w:val="multilevel"/>
    <w:tmpl w:val="89BE2C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8A807C47"/>
    <w:multiLevelType w:val="multilevel"/>
    <w:tmpl w:val="8A807C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8D00698B"/>
    <w:multiLevelType w:val="multilevel"/>
    <w:tmpl w:val="8D0069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8D9FDC43"/>
    <w:multiLevelType w:val="multilevel"/>
    <w:tmpl w:val="8D9FDC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91A5D26F"/>
    <w:multiLevelType w:val="multilevel"/>
    <w:tmpl w:val="91A5D2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9DE49AA1"/>
    <w:multiLevelType w:val="multilevel"/>
    <w:tmpl w:val="9DE49A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9DF2A027"/>
    <w:multiLevelType w:val="multilevel"/>
    <w:tmpl w:val="9DF2A0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A5FBFE23"/>
    <w:multiLevelType w:val="multilevel"/>
    <w:tmpl w:val="A5FBFE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BDB6E199"/>
    <w:multiLevelType w:val="multilevel"/>
    <w:tmpl w:val="BDB6E1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C244AA45"/>
    <w:multiLevelType w:val="multilevel"/>
    <w:tmpl w:val="C244AA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C4566194"/>
    <w:multiLevelType w:val="multilevel"/>
    <w:tmpl w:val="C45661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C503A196"/>
    <w:multiLevelType w:val="multilevel"/>
    <w:tmpl w:val="C503A1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CBA00866"/>
    <w:multiLevelType w:val="multilevel"/>
    <w:tmpl w:val="CBA008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CE46386F"/>
    <w:multiLevelType w:val="multilevel"/>
    <w:tmpl w:val="CE4638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D08591FC"/>
    <w:multiLevelType w:val="multilevel"/>
    <w:tmpl w:val="D08591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D20128BF"/>
    <w:multiLevelType w:val="multilevel"/>
    <w:tmpl w:val="D20128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D45E79F0"/>
    <w:multiLevelType w:val="multilevel"/>
    <w:tmpl w:val="D45E79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D88557D9"/>
    <w:multiLevelType w:val="multilevel"/>
    <w:tmpl w:val="D88557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DC226D4C"/>
    <w:multiLevelType w:val="multilevel"/>
    <w:tmpl w:val="DC226D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DD652869"/>
    <w:multiLevelType w:val="multilevel"/>
    <w:tmpl w:val="DD6528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DE29BABC"/>
    <w:multiLevelType w:val="multilevel"/>
    <w:tmpl w:val="DE29BA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E0EE6FFC"/>
    <w:multiLevelType w:val="multilevel"/>
    <w:tmpl w:val="E0EE6F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E2859E71"/>
    <w:multiLevelType w:val="multilevel"/>
    <w:tmpl w:val="E2859E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E46AA4CA"/>
    <w:multiLevelType w:val="multilevel"/>
    <w:tmpl w:val="E46AA4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E515D35A"/>
    <w:multiLevelType w:val="multilevel"/>
    <w:tmpl w:val="E515D3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EDE7922C"/>
    <w:multiLevelType w:val="multilevel"/>
    <w:tmpl w:val="EDE792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EF30C86A"/>
    <w:multiLevelType w:val="multilevel"/>
    <w:tmpl w:val="EF30C8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F1383207"/>
    <w:multiLevelType w:val="multilevel"/>
    <w:tmpl w:val="F13832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F91656DF"/>
    <w:multiLevelType w:val="multilevel"/>
    <w:tmpl w:val="F91656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FC5AB9A9"/>
    <w:multiLevelType w:val="multilevel"/>
    <w:tmpl w:val="FC5AB9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FC6FAA6E"/>
    <w:multiLevelType w:val="multilevel"/>
    <w:tmpl w:val="FC6FAA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019C33E8"/>
    <w:multiLevelType w:val="multilevel"/>
    <w:tmpl w:val="019C33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04E4C18D"/>
    <w:multiLevelType w:val="multilevel"/>
    <w:tmpl w:val="04E4C1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0611A0EC"/>
    <w:multiLevelType w:val="multilevel"/>
    <w:tmpl w:val="0611A0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092EC091"/>
    <w:multiLevelType w:val="multilevel"/>
    <w:tmpl w:val="092EC0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0C4FC2A1"/>
    <w:multiLevelType w:val="multilevel"/>
    <w:tmpl w:val="0C4FC2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0C8ADB5B"/>
    <w:multiLevelType w:val="multilevel"/>
    <w:tmpl w:val="0C8ADB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14E8E5C6"/>
    <w:multiLevelType w:val="multilevel"/>
    <w:tmpl w:val="14E8E5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1783522B"/>
    <w:multiLevelType w:val="multilevel"/>
    <w:tmpl w:val="178352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1A28E901"/>
    <w:multiLevelType w:val="multilevel"/>
    <w:tmpl w:val="1A28E9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1AF1D840"/>
    <w:multiLevelType w:val="multilevel"/>
    <w:tmpl w:val="1AF1D8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1E8085CF"/>
    <w:multiLevelType w:val="multilevel"/>
    <w:tmpl w:val="1E8085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1EEA9AB3"/>
    <w:multiLevelType w:val="multilevel"/>
    <w:tmpl w:val="1EEA9A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21A7DC63"/>
    <w:multiLevelType w:val="multilevel"/>
    <w:tmpl w:val="21A7DC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22A5523F"/>
    <w:multiLevelType w:val="multilevel"/>
    <w:tmpl w:val="22A552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25CD8DD6"/>
    <w:multiLevelType w:val="multilevel"/>
    <w:tmpl w:val="25CD8D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28752C8D"/>
    <w:multiLevelType w:val="multilevel"/>
    <w:tmpl w:val="28752C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2E598CFB"/>
    <w:multiLevelType w:val="multilevel"/>
    <w:tmpl w:val="2E598C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308C4089"/>
    <w:multiLevelType w:val="multilevel"/>
    <w:tmpl w:val="308C40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3163EA6E"/>
    <w:multiLevelType w:val="multilevel"/>
    <w:tmpl w:val="3163EA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31DD5276"/>
    <w:multiLevelType w:val="multilevel"/>
    <w:tmpl w:val="31DD52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32B74307"/>
    <w:multiLevelType w:val="multilevel"/>
    <w:tmpl w:val="32B743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35F0267D"/>
    <w:multiLevelType w:val="multilevel"/>
    <w:tmpl w:val="35F026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36E78E28"/>
    <w:multiLevelType w:val="multilevel"/>
    <w:tmpl w:val="36E78E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3D1426FD"/>
    <w:multiLevelType w:val="multilevel"/>
    <w:tmpl w:val="3D1426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3E2918F3"/>
    <w:multiLevelType w:val="multilevel"/>
    <w:tmpl w:val="3E2918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3ED5103D"/>
    <w:multiLevelType w:val="multilevel"/>
    <w:tmpl w:val="3ED510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44D42E94"/>
    <w:multiLevelType w:val="multilevel"/>
    <w:tmpl w:val="44D42E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464519C3"/>
    <w:multiLevelType w:val="multilevel"/>
    <w:tmpl w:val="464519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465DE29E"/>
    <w:multiLevelType w:val="multilevel"/>
    <w:tmpl w:val="465DE2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48D049C1"/>
    <w:multiLevelType w:val="multilevel"/>
    <w:tmpl w:val="48D049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4A2EE00C"/>
    <w:multiLevelType w:val="multilevel"/>
    <w:tmpl w:val="4A2EE0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4D5CD72F"/>
    <w:multiLevelType w:val="multilevel"/>
    <w:tmpl w:val="4D5CD7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512DF598"/>
    <w:multiLevelType w:val="multilevel"/>
    <w:tmpl w:val="512DF5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5BCAB986"/>
    <w:multiLevelType w:val="multilevel"/>
    <w:tmpl w:val="5BCAB9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5C41D625"/>
    <w:multiLevelType w:val="multilevel"/>
    <w:tmpl w:val="5C41D6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6178B775"/>
    <w:multiLevelType w:val="multilevel"/>
    <w:tmpl w:val="6178B7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61C4B4A6"/>
    <w:multiLevelType w:val="multilevel"/>
    <w:tmpl w:val="61C4B4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
    <w:nsid w:val="641FE708"/>
    <w:multiLevelType w:val="multilevel"/>
    <w:tmpl w:val="641FE7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
    <w:nsid w:val="6549CC40"/>
    <w:multiLevelType w:val="multilevel"/>
    <w:tmpl w:val="6549CC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
    <w:nsid w:val="6DDF4A0B"/>
    <w:multiLevelType w:val="multilevel"/>
    <w:tmpl w:val="6DDF4A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70DD197F"/>
    <w:multiLevelType w:val="multilevel"/>
    <w:tmpl w:val="70DD19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5">
    <w:nsid w:val="7527F23B"/>
    <w:multiLevelType w:val="multilevel"/>
    <w:tmpl w:val="7527F2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6">
    <w:nsid w:val="7B818E38"/>
    <w:multiLevelType w:val="multilevel"/>
    <w:tmpl w:val="7B818E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7">
    <w:nsid w:val="7DB848D4"/>
    <w:multiLevelType w:val="multilevel"/>
    <w:tmpl w:val="7DB848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57"/>
  </w:num>
  <w:num w:numId="2">
    <w:abstractNumId w:val="55"/>
  </w:num>
  <w:num w:numId="3">
    <w:abstractNumId w:val="7"/>
  </w:num>
  <w:num w:numId="4">
    <w:abstractNumId w:val="25"/>
  </w:num>
  <w:num w:numId="5">
    <w:abstractNumId w:val="63"/>
  </w:num>
  <w:num w:numId="6">
    <w:abstractNumId w:val="62"/>
  </w:num>
  <w:num w:numId="7">
    <w:abstractNumId w:val="6"/>
  </w:num>
  <w:num w:numId="8">
    <w:abstractNumId w:val="68"/>
  </w:num>
  <w:num w:numId="9">
    <w:abstractNumId w:val="0"/>
  </w:num>
  <w:num w:numId="10">
    <w:abstractNumId w:val="31"/>
  </w:num>
  <w:num w:numId="11">
    <w:abstractNumId w:val="45"/>
  </w:num>
  <w:num w:numId="12">
    <w:abstractNumId w:val="29"/>
  </w:num>
  <w:num w:numId="13">
    <w:abstractNumId w:val="46"/>
  </w:num>
  <w:num w:numId="14">
    <w:abstractNumId w:val="15"/>
  </w:num>
  <w:num w:numId="15">
    <w:abstractNumId w:val="19"/>
  </w:num>
  <w:num w:numId="16">
    <w:abstractNumId w:val="36"/>
  </w:num>
  <w:num w:numId="17">
    <w:abstractNumId w:val="13"/>
  </w:num>
  <w:num w:numId="18">
    <w:abstractNumId w:val="3"/>
  </w:num>
  <w:num w:numId="19">
    <w:abstractNumId w:val="34"/>
  </w:num>
  <w:num w:numId="20">
    <w:abstractNumId w:val="12"/>
  </w:num>
  <w:num w:numId="21">
    <w:abstractNumId w:val="64"/>
  </w:num>
  <w:num w:numId="22">
    <w:abstractNumId w:val="59"/>
  </w:num>
  <w:num w:numId="23">
    <w:abstractNumId w:val="35"/>
  </w:num>
  <w:num w:numId="24">
    <w:abstractNumId w:val="50"/>
  </w:num>
  <w:num w:numId="25">
    <w:abstractNumId w:val="14"/>
  </w:num>
  <w:num w:numId="26">
    <w:abstractNumId w:val="32"/>
  </w:num>
  <w:num w:numId="27">
    <w:abstractNumId w:val="1"/>
  </w:num>
  <w:num w:numId="28">
    <w:abstractNumId w:val="74"/>
  </w:num>
  <w:num w:numId="29">
    <w:abstractNumId w:val="71"/>
  </w:num>
  <w:num w:numId="30">
    <w:abstractNumId w:val="16"/>
  </w:num>
  <w:num w:numId="31">
    <w:abstractNumId w:val="27"/>
  </w:num>
  <w:num w:numId="32">
    <w:abstractNumId w:val="76"/>
  </w:num>
  <w:num w:numId="33">
    <w:abstractNumId w:val="44"/>
  </w:num>
  <w:num w:numId="34">
    <w:abstractNumId w:val="48"/>
  </w:num>
  <w:num w:numId="35">
    <w:abstractNumId w:val="54"/>
  </w:num>
  <w:num w:numId="36">
    <w:abstractNumId w:val="9"/>
  </w:num>
  <w:num w:numId="37">
    <w:abstractNumId w:val="22"/>
  </w:num>
  <w:num w:numId="38">
    <w:abstractNumId w:val="41"/>
  </w:num>
  <w:num w:numId="39">
    <w:abstractNumId w:val="58"/>
  </w:num>
  <w:num w:numId="40">
    <w:abstractNumId w:val="61"/>
  </w:num>
  <w:num w:numId="41">
    <w:abstractNumId w:val="75"/>
  </w:num>
  <w:num w:numId="42">
    <w:abstractNumId w:val="67"/>
  </w:num>
  <w:num w:numId="43">
    <w:abstractNumId w:val="5"/>
  </w:num>
  <w:num w:numId="44">
    <w:abstractNumId w:val="70"/>
  </w:num>
  <w:num w:numId="45">
    <w:abstractNumId w:val="10"/>
  </w:num>
  <w:num w:numId="46">
    <w:abstractNumId w:val="73"/>
  </w:num>
  <w:num w:numId="47">
    <w:abstractNumId w:val="47"/>
  </w:num>
  <w:num w:numId="48">
    <w:abstractNumId w:val="49"/>
  </w:num>
  <w:num w:numId="49">
    <w:abstractNumId w:val="2"/>
  </w:num>
  <w:num w:numId="50">
    <w:abstractNumId w:val="60"/>
  </w:num>
  <w:num w:numId="51">
    <w:abstractNumId w:val="56"/>
  </w:num>
  <w:num w:numId="52">
    <w:abstractNumId w:val="51"/>
  </w:num>
  <w:num w:numId="53">
    <w:abstractNumId w:val="42"/>
  </w:num>
  <w:num w:numId="54">
    <w:abstractNumId w:val="30"/>
  </w:num>
  <w:num w:numId="55">
    <w:abstractNumId w:val="18"/>
  </w:num>
  <w:num w:numId="56">
    <w:abstractNumId w:val="69"/>
  </w:num>
  <w:num w:numId="57">
    <w:abstractNumId w:val="77"/>
  </w:num>
  <w:num w:numId="58">
    <w:abstractNumId w:val="28"/>
  </w:num>
  <w:num w:numId="59">
    <w:abstractNumId w:val="37"/>
  </w:num>
  <w:num w:numId="60">
    <w:abstractNumId w:val="52"/>
  </w:num>
  <w:num w:numId="61">
    <w:abstractNumId w:val="40"/>
  </w:num>
  <w:num w:numId="62">
    <w:abstractNumId w:val="33"/>
  </w:num>
  <w:num w:numId="63">
    <w:abstractNumId w:val="20"/>
  </w:num>
  <w:num w:numId="64">
    <w:abstractNumId w:val="17"/>
  </w:num>
  <w:num w:numId="65">
    <w:abstractNumId w:val="72"/>
  </w:num>
  <w:num w:numId="66">
    <w:abstractNumId w:val="24"/>
  </w:num>
  <w:num w:numId="67">
    <w:abstractNumId w:val="66"/>
  </w:num>
  <w:num w:numId="68">
    <w:abstractNumId w:val="4"/>
  </w:num>
  <w:num w:numId="69">
    <w:abstractNumId w:val="53"/>
  </w:num>
  <w:num w:numId="70">
    <w:abstractNumId w:val="21"/>
  </w:num>
  <w:num w:numId="71">
    <w:abstractNumId w:val="26"/>
  </w:num>
  <w:num w:numId="72">
    <w:abstractNumId w:val="43"/>
  </w:num>
  <w:num w:numId="73">
    <w:abstractNumId w:val="65"/>
  </w:num>
  <w:num w:numId="74">
    <w:abstractNumId w:val="23"/>
  </w:num>
  <w:num w:numId="75">
    <w:abstractNumId w:val="11"/>
  </w:num>
  <w:num w:numId="76">
    <w:abstractNumId w:val="39"/>
  </w:num>
  <w:num w:numId="77">
    <w:abstractNumId w:val="8"/>
  </w:num>
  <w:num w:numId="7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CB6B09"/>
    <w:rsid w:val="009C4A0E"/>
    <w:rsid w:val="01780EF9"/>
    <w:rsid w:val="021A2C80"/>
    <w:rsid w:val="023B6A38"/>
    <w:rsid w:val="025362DD"/>
    <w:rsid w:val="02867DB1"/>
    <w:rsid w:val="03101F14"/>
    <w:rsid w:val="03194DA1"/>
    <w:rsid w:val="03243133"/>
    <w:rsid w:val="03271B39"/>
    <w:rsid w:val="032D650E"/>
    <w:rsid w:val="039C537B"/>
    <w:rsid w:val="047240D9"/>
    <w:rsid w:val="04AA4233"/>
    <w:rsid w:val="04B73549"/>
    <w:rsid w:val="04E9501D"/>
    <w:rsid w:val="055F2A5D"/>
    <w:rsid w:val="05742A02"/>
    <w:rsid w:val="058F102E"/>
    <w:rsid w:val="05B97C74"/>
    <w:rsid w:val="05C40203"/>
    <w:rsid w:val="064552D9"/>
    <w:rsid w:val="065C4EFE"/>
    <w:rsid w:val="06796A2D"/>
    <w:rsid w:val="068D34CF"/>
    <w:rsid w:val="06A452F3"/>
    <w:rsid w:val="06A607F6"/>
    <w:rsid w:val="06FE6C86"/>
    <w:rsid w:val="071830B3"/>
    <w:rsid w:val="07684137"/>
    <w:rsid w:val="07ED0B0D"/>
    <w:rsid w:val="082544EA"/>
    <w:rsid w:val="08EF5238"/>
    <w:rsid w:val="092B1819"/>
    <w:rsid w:val="09654E76"/>
    <w:rsid w:val="096F3207"/>
    <w:rsid w:val="09A45C60"/>
    <w:rsid w:val="09D77734"/>
    <w:rsid w:val="0AB24B18"/>
    <w:rsid w:val="0ABE63AC"/>
    <w:rsid w:val="0B3F5A01"/>
    <w:rsid w:val="0BB81E48"/>
    <w:rsid w:val="0BC536DC"/>
    <w:rsid w:val="0BDA3681"/>
    <w:rsid w:val="0C3B2421"/>
    <w:rsid w:val="0C605AD8"/>
    <w:rsid w:val="0C7D670E"/>
    <w:rsid w:val="0CAE3659"/>
    <w:rsid w:val="0D1158FC"/>
    <w:rsid w:val="0D4373D0"/>
    <w:rsid w:val="0D5D37FD"/>
    <w:rsid w:val="0D6C2793"/>
    <w:rsid w:val="0DD46CBF"/>
    <w:rsid w:val="0E2F02D2"/>
    <w:rsid w:val="0E7A447D"/>
    <w:rsid w:val="0E7D3C55"/>
    <w:rsid w:val="0E887A67"/>
    <w:rsid w:val="0E8A76E7"/>
    <w:rsid w:val="0EA12B90"/>
    <w:rsid w:val="0EE77A81"/>
    <w:rsid w:val="0F1C6C56"/>
    <w:rsid w:val="0FC419ED"/>
    <w:rsid w:val="0FC5746F"/>
    <w:rsid w:val="0FD8068E"/>
    <w:rsid w:val="0FE1571A"/>
    <w:rsid w:val="103551A4"/>
    <w:rsid w:val="10655CF3"/>
    <w:rsid w:val="109664C2"/>
    <w:rsid w:val="10A4325A"/>
    <w:rsid w:val="10A50CDB"/>
    <w:rsid w:val="11177D15"/>
    <w:rsid w:val="12160F3D"/>
    <w:rsid w:val="126D60C9"/>
    <w:rsid w:val="12750F57"/>
    <w:rsid w:val="12E85A12"/>
    <w:rsid w:val="12F85CAD"/>
    <w:rsid w:val="13617C5A"/>
    <w:rsid w:val="138A301D"/>
    <w:rsid w:val="13CB1888"/>
    <w:rsid w:val="13DA081E"/>
    <w:rsid w:val="13FF2FDC"/>
    <w:rsid w:val="142F5D29"/>
    <w:rsid w:val="14476C53"/>
    <w:rsid w:val="145810EC"/>
    <w:rsid w:val="149A0C5C"/>
    <w:rsid w:val="15111B9F"/>
    <w:rsid w:val="15154D22"/>
    <w:rsid w:val="151A4A2D"/>
    <w:rsid w:val="153220D4"/>
    <w:rsid w:val="15491CF9"/>
    <w:rsid w:val="15501684"/>
    <w:rsid w:val="1553008A"/>
    <w:rsid w:val="158C3A67"/>
    <w:rsid w:val="15B75BB0"/>
    <w:rsid w:val="15FA1B1D"/>
    <w:rsid w:val="16905894"/>
    <w:rsid w:val="16A85139"/>
    <w:rsid w:val="171966F1"/>
    <w:rsid w:val="18101208"/>
    <w:rsid w:val="1825592A"/>
    <w:rsid w:val="18B8071C"/>
    <w:rsid w:val="18E13ADF"/>
    <w:rsid w:val="19162CB4"/>
    <w:rsid w:val="193E1C7A"/>
    <w:rsid w:val="19EE0799"/>
    <w:rsid w:val="1A830C8C"/>
    <w:rsid w:val="1AA0603E"/>
    <w:rsid w:val="1AB91166"/>
    <w:rsid w:val="1AC31A76"/>
    <w:rsid w:val="1B084769"/>
    <w:rsid w:val="1B192484"/>
    <w:rsid w:val="1B515E62"/>
    <w:rsid w:val="1B722B13"/>
    <w:rsid w:val="1B7B1224"/>
    <w:rsid w:val="1BAA64F0"/>
    <w:rsid w:val="1BEC49DB"/>
    <w:rsid w:val="1C2F1FCD"/>
    <w:rsid w:val="1C4353EA"/>
    <w:rsid w:val="1C7162B9"/>
    <w:rsid w:val="1C800AD2"/>
    <w:rsid w:val="1CD949E4"/>
    <w:rsid w:val="1CDB20E5"/>
    <w:rsid w:val="1CDB7EE7"/>
    <w:rsid w:val="1D1D63D2"/>
    <w:rsid w:val="1D3F7C0B"/>
    <w:rsid w:val="1D4A3A1E"/>
    <w:rsid w:val="1D7757E7"/>
    <w:rsid w:val="1DA55031"/>
    <w:rsid w:val="1DDB1C88"/>
    <w:rsid w:val="1DDC7709"/>
    <w:rsid w:val="1DDD518B"/>
    <w:rsid w:val="1E21497B"/>
    <w:rsid w:val="1E412CB1"/>
    <w:rsid w:val="1EAF0D67"/>
    <w:rsid w:val="1F5472F6"/>
    <w:rsid w:val="1F657590"/>
    <w:rsid w:val="1FC475AA"/>
    <w:rsid w:val="1FCC2438"/>
    <w:rsid w:val="201E69BF"/>
    <w:rsid w:val="20820C62"/>
    <w:rsid w:val="20AF62AE"/>
    <w:rsid w:val="214D162F"/>
    <w:rsid w:val="216B0BDF"/>
    <w:rsid w:val="22405740"/>
    <w:rsid w:val="22461847"/>
    <w:rsid w:val="228429B1"/>
    <w:rsid w:val="229C0058"/>
    <w:rsid w:val="229C47D4"/>
    <w:rsid w:val="22EC5858"/>
    <w:rsid w:val="22ED32DA"/>
    <w:rsid w:val="23046782"/>
    <w:rsid w:val="231B63A7"/>
    <w:rsid w:val="234B6EF7"/>
    <w:rsid w:val="23E847F6"/>
    <w:rsid w:val="24BB25D0"/>
    <w:rsid w:val="24F536AF"/>
    <w:rsid w:val="25EC61C5"/>
    <w:rsid w:val="26655E3B"/>
    <w:rsid w:val="2666008D"/>
    <w:rsid w:val="26EE4AEF"/>
    <w:rsid w:val="27264C48"/>
    <w:rsid w:val="273916EB"/>
    <w:rsid w:val="27C04E47"/>
    <w:rsid w:val="27EB5C8B"/>
    <w:rsid w:val="27F84FA1"/>
    <w:rsid w:val="280A6540"/>
    <w:rsid w:val="283C698F"/>
    <w:rsid w:val="28944E1F"/>
    <w:rsid w:val="28960322"/>
    <w:rsid w:val="289A25AC"/>
    <w:rsid w:val="28A7603E"/>
    <w:rsid w:val="28CD1B01"/>
    <w:rsid w:val="28D14C84"/>
    <w:rsid w:val="28DD6518"/>
    <w:rsid w:val="28E30421"/>
    <w:rsid w:val="290F4769"/>
    <w:rsid w:val="29303DA4"/>
    <w:rsid w:val="294A494E"/>
    <w:rsid w:val="29A739E3"/>
    <w:rsid w:val="29AA23E9"/>
    <w:rsid w:val="29C71D19"/>
    <w:rsid w:val="2A544E00"/>
    <w:rsid w:val="2A893FD5"/>
    <w:rsid w:val="2ACB3B45"/>
    <w:rsid w:val="2B3D4D7E"/>
    <w:rsid w:val="2B806AEC"/>
    <w:rsid w:val="2BCB7E65"/>
    <w:rsid w:val="2C837613"/>
    <w:rsid w:val="2CE960BE"/>
    <w:rsid w:val="2D105F7D"/>
    <w:rsid w:val="2D2910A6"/>
    <w:rsid w:val="2D342CBA"/>
    <w:rsid w:val="2D660F0B"/>
    <w:rsid w:val="2D855F3C"/>
    <w:rsid w:val="2DA73EF2"/>
    <w:rsid w:val="2DD724C3"/>
    <w:rsid w:val="2E246D3F"/>
    <w:rsid w:val="2E277CC4"/>
    <w:rsid w:val="2E5A7219"/>
    <w:rsid w:val="2E6F393B"/>
    <w:rsid w:val="2EC03CB2"/>
    <w:rsid w:val="2ECE4FDA"/>
    <w:rsid w:val="2EE72300"/>
    <w:rsid w:val="2EE85B84"/>
    <w:rsid w:val="2EEA1087"/>
    <w:rsid w:val="2EFB0FA1"/>
    <w:rsid w:val="2F02672D"/>
    <w:rsid w:val="2F0C4ABE"/>
    <w:rsid w:val="2F1E025C"/>
    <w:rsid w:val="2F2965ED"/>
    <w:rsid w:val="2F394689"/>
    <w:rsid w:val="2FA417BA"/>
    <w:rsid w:val="2FB92659"/>
    <w:rsid w:val="2FCA6176"/>
    <w:rsid w:val="2FD71C09"/>
    <w:rsid w:val="30052AD8"/>
    <w:rsid w:val="303632A7"/>
    <w:rsid w:val="304D2ECC"/>
    <w:rsid w:val="306A49FB"/>
    <w:rsid w:val="30A12956"/>
    <w:rsid w:val="30A14B55"/>
    <w:rsid w:val="30ED1751"/>
    <w:rsid w:val="310E7707"/>
    <w:rsid w:val="31324444"/>
    <w:rsid w:val="31455663"/>
    <w:rsid w:val="31C0752B"/>
    <w:rsid w:val="31C12A2E"/>
    <w:rsid w:val="31D03048"/>
    <w:rsid w:val="31FA3E8C"/>
    <w:rsid w:val="320831A2"/>
    <w:rsid w:val="320A66A5"/>
    <w:rsid w:val="32142838"/>
    <w:rsid w:val="32144A36"/>
    <w:rsid w:val="323A13F3"/>
    <w:rsid w:val="32584226"/>
    <w:rsid w:val="327402D3"/>
    <w:rsid w:val="32CC1FE7"/>
    <w:rsid w:val="32D373F3"/>
    <w:rsid w:val="32EF34A0"/>
    <w:rsid w:val="32F675A7"/>
    <w:rsid w:val="333B5B1E"/>
    <w:rsid w:val="336124DA"/>
    <w:rsid w:val="337A5602"/>
    <w:rsid w:val="33A96152"/>
    <w:rsid w:val="33BB3E6D"/>
    <w:rsid w:val="346F6E14"/>
    <w:rsid w:val="347C3F2B"/>
    <w:rsid w:val="34A12E66"/>
    <w:rsid w:val="34CF26B1"/>
    <w:rsid w:val="353A1D60"/>
    <w:rsid w:val="356B5DB2"/>
    <w:rsid w:val="35900570"/>
    <w:rsid w:val="361B0154"/>
    <w:rsid w:val="363B2C08"/>
    <w:rsid w:val="363D2887"/>
    <w:rsid w:val="36422592"/>
    <w:rsid w:val="3671785E"/>
    <w:rsid w:val="368564FF"/>
    <w:rsid w:val="36CD2176"/>
    <w:rsid w:val="36DC2791"/>
    <w:rsid w:val="36EC71A8"/>
    <w:rsid w:val="36EF012D"/>
    <w:rsid w:val="373D5CAD"/>
    <w:rsid w:val="373F4A34"/>
    <w:rsid w:val="37460B3B"/>
    <w:rsid w:val="37B77B75"/>
    <w:rsid w:val="37CC2099"/>
    <w:rsid w:val="38034772"/>
    <w:rsid w:val="382F433C"/>
    <w:rsid w:val="384B03E9"/>
    <w:rsid w:val="38E85CE9"/>
    <w:rsid w:val="390E5F29"/>
    <w:rsid w:val="39106EAD"/>
    <w:rsid w:val="39507C97"/>
    <w:rsid w:val="399F3299"/>
    <w:rsid w:val="39FC5BB1"/>
    <w:rsid w:val="3A204AEC"/>
    <w:rsid w:val="3A36340C"/>
    <w:rsid w:val="3A5804C9"/>
    <w:rsid w:val="3A6D4BEB"/>
    <w:rsid w:val="3AC342F5"/>
    <w:rsid w:val="3ACE0108"/>
    <w:rsid w:val="3AE635B0"/>
    <w:rsid w:val="3BA64ECD"/>
    <w:rsid w:val="3BAA45F3"/>
    <w:rsid w:val="3C076F0B"/>
    <w:rsid w:val="3C2B25C3"/>
    <w:rsid w:val="3C425A6B"/>
    <w:rsid w:val="3C841D58"/>
    <w:rsid w:val="3C8E2667"/>
    <w:rsid w:val="3D25605E"/>
    <w:rsid w:val="3D833E79"/>
    <w:rsid w:val="3D876102"/>
    <w:rsid w:val="3DF257B2"/>
    <w:rsid w:val="3E0B5057"/>
    <w:rsid w:val="3E541FD3"/>
    <w:rsid w:val="3E9165B5"/>
    <w:rsid w:val="3E9C6B44"/>
    <w:rsid w:val="3EE21837"/>
    <w:rsid w:val="3FE55BE1"/>
    <w:rsid w:val="403B0B6F"/>
    <w:rsid w:val="406519B3"/>
    <w:rsid w:val="406D6DBF"/>
    <w:rsid w:val="41456AA2"/>
    <w:rsid w:val="414E51B4"/>
    <w:rsid w:val="41926BA2"/>
    <w:rsid w:val="419A3FAE"/>
    <w:rsid w:val="419E29B4"/>
    <w:rsid w:val="41AA4248"/>
    <w:rsid w:val="41AB1CCA"/>
    <w:rsid w:val="421A5B81"/>
    <w:rsid w:val="426D560B"/>
    <w:rsid w:val="42733C91"/>
    <w:rsid w:val="42BA7C89"/>
    <w:rsid w:val="42C34D15"/>
    <w:rsid w:val="42CB2122"/>
    <w:rsid w:val="42D77239"/>
    <w:rsid w:val="42E06844"/>
    <w:rsid w:val="42FC28F1"/>
    <w:rsid w:val="43423065"/>
    <w:rsid w:val="434268E8"/>
    <w:rsid w:val="439A4D79"/>
    <w:rsid w:val="43BF1735"/>
    <w:rsid w:val="43D32954"/>
    <w:rsid w:val="441311BF"/>
    <w:rsid w:val="442126D3"/>
    <w:rsid w:val="443D4582"/>
    <w:rsid w:val="44501024"/>
    <w:rsid w:val="44524527"/>
    <w:rsid w:val="44703AD7"/>
    <w:rsid w:val="449B6B1A"/>
    <w:rsid w:val="44B9194D"/>
    <w:rsid w:val="44CB096E"/>
    <w:rsid w:val="44F94935"/>
    <w:rsid w:val="454E56C4"/>
    <w:rsid w:val="45585FD3"/>
    <w:rsid w:val="455B6F58"/>
    <w:rsid w:val="457E0411"/>
    <w:rsid w:val="45826E17"/>
    <w:rsid w:val="45D668A1"/>
    <w:rsid w:val="45FA35DE"/>
    <w:rsid w:val="461E6C96"/>
    <w:rsid w:val="462D72B0"/>
    <w:rsid w:val="46602F82"/>
    <w:rsid w:val="468F024E"/>
    <w:rsid w:val="46C07B24"/>
    <w:rsid w:val="46E37CD8"/>
    <w:rsid w:val="47182731"/>
    <w:rsid w:val="47241DC7"/>
    <w:rsid w:val="4735425F"/>
    <w:rsid w:val="476063A8"/>
    <w:rsid w:val="476D7C3C"/>
    <w:rsid w:val="477140C4"/>
    <w:rsid w:val="478A71EC"/>
    <w:rsid w:val="479C4F08"/>
    <w:rsid w:val="47B50031"/>
    <w:rsid w:val="47F75622"/>
    <w:rsid w:val="48B41258"/>
    <w:rsid w:val="494F3655"/>
    <w:rsid w:val="497B799C"/>
    <w:rsid w:val="4AE97B73"/>
    <w:rsid w:val="4B251F56"/>
    <w:rsid w:val="4B2657DA"/>
    <w:rsid w:val="4B82486E"/>
    <w:rsid w:val="4B866AF8"/>
    <w:rsid w:val="4B8D6483"/>
    <w:rsid w:val="4B901606"/>
    <w:rsid w:val="4BCC39E9"/>
    <w:rsid w:val="4C26537C"/>
    <w:rsid w:val="4C6E5771"/>
    <w:rsid w:val="4C7166F5"/>
    <w:rsid w:val="4CB64C6B"/>
    <w:rsid w:val="4D291727"/>
    <w:rsid w:val="4D383F40"/>
    <w:rsid w:val="4D4E60E3"/>
    <w:rsid w:val="4DA64574"/>
    <w:rsid w:val="4DB91F0F"/>
    <w:rsid w:val="4E5F5F21"/>
    <w:rsid w:val="4E9066F0"/>
    <w:rsid w:val="4F275969"/>
    <w:rsid w:val="4F6F0016"/>
    <w:rsid w:val="4FFD46C8"/>
    <w:rsid w:val="501E0480"/>
    <w:rsid w:val="50463BC3"/>
    <w:rsid w:val="507A7515"/>
    <w:rsid w:val="50870DA9"/>
    <w:rsid w:val="51210FA7"/>
    <w:rsid w:val="514C30F0"/>
    <w:rsid w:val="51825B49"/>
    <w:rsid w:val="5183104C"/>
    <w:rsid w:val="51B12E15"/>
    <w:rsid w:val="521D0E97"/>
    <w:rsid w:val="522B4CDD"/>
    <w:rsid w:val="52553923"/>
    <w:rsid w:val="52622C38"/>
    <w:rsid w:val="527350D1"/>
    <w:rsid w:val="52B1623B"/>
    <w:rsid w:val="52D341F1"/>
    <w:rsid w:val="532D7D83"/>
    <w:rsid w:val="53DE59A8"/>
    <w:rsid w:val="53F320CA"/>
    <w:rsid w:val="540754E7"/>
    <w:rsid w:val="544143C8"/>
    <w:rsid w:val="54514662"/>
    <w:rsid w:val="548A223D"/>
    <w:rsid w:val="54A96376"/>
    <w:rsid w:val="55203A36"/>
    <w:rsid w:val="553A45E0"/>
    <w:rsid w:val="55627D22"/>
    <w:rsid w:val="556E7FB9"/>
    <w:rsid w:val="55B22FA5"/>
    <w:rsid w:val="570B22DC"/>
    <w:rsid w:val="57171972"/>
    <w:rsid w:val="581B7F1B"/>
    <w:rsid w:val="582C5C37"/>
    <w:rsid w:val="58D263C5"/>
    <w:rsid w:val="591E0A43"/>
    <w:rsid w:val="59373B6B"/>
    <w:rsid w:val="59421EFC"/>
    <w:rsid w:val="59440C82"/>
    <w:rsid w:val="59A3451F"/>
    <w:rsid w:val="59AF0332"/>
    <w:rsid w:val="59D52770"/>
    <w:rsid w:val="5A22286F"/>
    <w:rsid w:val="5A494CAD"/>
    <w:rsid w:val="5A530E40"/>
    <w:rsid w:val="5A6F296E"/>
    <w:rsid w:val="5A897C95"/>
    <w:rsid w:val="5B6C3B0B"/>
    <w:rsid w:val="5B88343B"/>
    <w:rsid w:val="5B902A45"/>
    <w:rsid w:val="5BB82905"/>
    <w:rsid w:val="5BB86188"/>
    <w:rsid w:val="5BFB5978"/>
    <w:rsid w:val="5C12559D"/>
    <w:rsid w:val="5C127B1C"/>
    <w:rsid w:val="5C1E13B0"/>
    <w:rsid w:val="5C402BE9"/>
    <w:rsid w:val="5C61531C"/>
    <w:rsid w:val="5C7752C2"/>
    <w:rsid w:val="5CE0366C"/>
    <w:rsid w:val="5D433711"/>
    <w:rsid w:val="5D497818"/>
    <w:rsid w:val="5D4C4020"/>
    <w:rsid w:val="5D724260"/>
    <w:rsid w:val="5D951E96"/>
    <w:rsid w:val="5D97319B"/>
    <w:rsid w:val="5D9B1BA1"/>
    <w:rsid w:val="5E6E797B"/>
    <w:rsid w:val="5E7A120F"/>
    <w:rsid w:val="5F164911"/>
    <w:rsid w:val="5F3054BA"/>
    <w:rsid w:val="5F7217A7"/>
    <w:rsid w:val="5FAC7002"/>
    <w:rsid w:val="5FE252DE"/>
    <w:rsid w:val="6037026B"/>
    <w:rsid w:val="60474C82"/>
    <w:rsid w:val="60507B10"/>
    <w:rsid w:val="60A31B19"/>
    <w:rsid w:val="60AD7EAA"/>
    <w:rsid w:val="60C47ACF"/>
    <w:rsid w:val="60D34866"/>
    <w:rsid w:val="610466BA"/>
    <w:rsid w:val="619A462F"/>
    <w:rsid w:val="61E91E30"/>
    <w:rsid w:val="62153F79"/>
    <w:rsid w:val="621C5B02"/>
    <w:rsid w:val="62254213"/>
    <w:rsid w:val="623E733C"/>
    <w:rsid w:val="62747816"/>
    <w:rsid w:val="628864B6"/>
    <w:rsid w:val="62D607B4"/>
    <w:rsid w:val="62DB4C3B"/>
    <w:rsid w:val="62E27E4A"/>
    <w:rsid w:val="62E5554B"/>
    <w:rsid w:val="63080089"/>
    <w:rsid w:val="63440DE8"/>
    <w:rsid w:val="63A05C7E"/>
    <w:rsid w:val="63C03819"/>
    <w:rsid w:val="63E044E9"/>
    <w:rsid w:val="63F4318A"/>
    <w:rsid w:val="64B941CC"/>
    <w:rsid w:val="64BE3ED7"/>
    <w:rsid w:val="64CB6B09"/>
    <w:rsid w:val="64D811FE"/>
    <w:rsid w:val="65187A69"/>
    <w:rsid w:val="652A1008"/>
    <w:rsid w:val="654A3ABB"/>
    <w:rsid w:val="65783306"/>
    <w:rsid w:val="658835A0"/>
    <w:rsid w:val="65DA33AA"/>
    <w:rsid w:val="66032EEA"/>
    <w:rsid w:val="66192E8F"/>
    <w:rsid w:val="661F4D98"/>
    <w:rsid w:val="664726D9"/>
    <w:rsid w:val="667C5132"/>
    <w:rsid w:val="670E24A3"/>
    <w:rsid w:val="6751640F"/>
    <w:rsid w:val="67957DFD"/>
    <w:rsid w:val="690F2EED"/>
    <w:rsid w:val="691318F3"/>
    <w:rsid w:val="69A01157"/>
    <w:rsid w:val="6A1A0E21"/>
    <w:rsid w:val="6A570C85"/>
    <w:rsid w:val="6A865F51"/>
    <w:rsid w:val="6ABB09AA"/>
    <w:rsid w:val="6AC14AB2"/>
    <w:rsid w:val="6AD205CF"/>
    <w:rsid w:val="6AD824D8"/>
    <w:rsid w:val="6ADA7BDA"/>
    <w:rsid w:val="6B2C4161"/>
    <w:rsid w:val="6B2C79E4"/>
    <w:rsid w:val="6B3063EA"/>
    <w:rsid w:val="6B75365C"/>
    <w:rsid w:val="6C1F0271"/>
    <w:rsid w:val="6C600CDA"/>
    <w:rsid w:val="6C770900"/>
    <w:rsid w:val="6CAD6BDB"/>
    <w:rsid w:val="6CC46801"/>
    <w:rsid w:val="6CD00095"/>
    <w:rsid w:val="6CE33832"/>
    <w:rsid w:val="6CE77CBA"/>
    <w:rsid w:val="6D601F02"/>
    <w:rsid w:val="6D7D01AD"/>
    <w:rsid w:val="6D8E174D"/>
    <w:rsid w:val="6DA97D78"/>
    <w:rsid w:val="6DC1541F"/>
    <w:rsid w:val="6DD07C38"/>
    <w:rsid w:val="6DDA3DCA"/>
    <w:rsid w:val="6E0A6B18"/>
    <w:rsid w:val="6E1164A3"/>
    <w:rsid w:val="6E262BC5"/>
    <w:rsid w:val="6E5B561D"/>
    <w:rsid w:val="6EB105AA"/>
    <w:rsid w:val="6EB33AAD"/>
    <w:rsid w:val="6F457799"/>
    <w:rsid w:val="6F4C29A7"/>
    <w:rsid w:val="6FAA4F3F"/>
    <w:rsid w:val="6FAF4C4A"/>
    <w:rsid w:val="6FF675BD"/>
    <w:rsid w:val="70030E51"/>
    <w:rsid w:val="70173375"/>
    <w:rsid w:val="706C4FFD"/>
    <w:rsid w:val="70814FA2"/>
    <w:rsid w:val="711A1C9E"/>
    <w:rsid w:val="714F0E73"/>
    <w:rsid w:val="71D96859"/>
    <w:rsid w:val="72247BD2"/>
    <w:rsid w:val="727A2B5F"/>
    <w:rsid w:val="728C62FC"/>
    <w:rsid w:val="732145F1"/>
    <w:rsid w:val="73445AAB"/>
    <w:rsid w:val="74694588"/>
    <w:rsid w:val="7475039B"/>
    <w:rsid w:val="74A024E4"/>
    <w:rsid w:val="752217B8"/>
    <w:rsid w:val="759B3A01"/>
    <w:rsid w:val="75DB226C"/>
    <w:rsid w:val="75F95F98"/>
    <w:rsid w:val="76170DCC"/>
    <w:rsid w:val="763B5B08"/>
    <w:rsid w:val="76874903"/>
    <w:rsid w:val="76BF24DE"/>
    <w:rsid w:val="76C421E9"/>
    <w:rsid w:val="76CE2AF9"/>
    <w:rsid w:val="76F6623C"/>
    <w:rsid w:val="779E794E"/>
    <w:rsid w:val="77B95F79"/>
    <w:rsid w:val="77BE5C84"/>
    <w:rsid w:val="78066079"/>
    <w:rsid w:val="78245629"/>
    <w:rsid w:val="782D5F38"/>
    <w:rsid w:val="78312740"/>
    <w:rsid w:val="78D479CB"/>
    <w:rsid w:val="791C5ED4"/>
    <w:rsid w:val="793B0674"/>
    <w:rsid w:val="797152CB"/>
    <w:rsid w:val="79E8078D"/>
    <w:rsid w:val="7A16385A"/>
    <w:rsid w:val="7A893B99"/>
    <w:rsid w:val="7AF50CCA"/>
    <w:rsid w:val="7B027FE0"/>
    <w:rsid w:val="7B203D0C"/>
    <w:rsid w:val="7B276F1B"/>
    <w:rsid w:val="7B735D15"/>
    <w:rsid w:val="7B741218"/>
    <w:rsid w:val="7B7A0F23"/>
    <w:rsid w:val="7B93404B"/>
    <w:rsid w:val="7BCA41A5"/>
    <w:rsid w:val="7BCF062D"/>
    <w:rsid w:val="7BFC01F8"/>
    <w:rsid w:val="7C38005C"/>
    <w:rsid w:val="7C4250E9"/>
    <w:rsid w:val="7C5D6F97"/>
    <w:rsid w:val="7CCA3D48"/>
    <w:rsid w:val="7CD70E5F"/>
    <w:rsid w:val="7D0B5E36"/>
    <w:rsid w:val="7D6F22D8"/>
    <w:rsid w:val="7D9B661F"/>
    <w:rsid w:val="7DBE58DA"/>
    <w:rsid w:val="7DC1685E"/>
    <w:rsid w:val="7DDA1987"/>
    <w:rsid w:val="7DF969B8"/>
    <w:rsid w:val="7E013DC5"/>
    <w:rsid w:val="7E063AD0"/>
    <w:rsid w:val="7E254385"/>
    <w:rsid w:val="7E5C44DF"/>
    <w:rsid w:val="7E903A34"/>
    <w:rsid w:val="7F5D4081"/>
    <w:rsid w:val="7F731AA8"/>
    <w:rsid w:val="7F78012E"/>
    <w:rsid w:val="7F8519C2"/>
    <w:rsid w:val="7FFE5E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3">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1048</Words>
  <Characters>1065</Characters>
  <Lines>0</Lines>
  <Paragraphs>0</Paragraphs>
  <TotalTime>581</TotalTime>
  <ScaleCrop>false</ScaleCrop>
  <LinksUpToDate>false</LinksUpToDate>
  <CharactersWithSpaces>1066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2026-03-20T03:12:00Z</dcterms:created>
  <dc:creator>嘟比教育信息部3</dc:creator>
  <cp:lastModifiedBy>未央</cp:lastModifiedBy>
  <dcterms:modified xsi:type="dcterms:W3CDTF">2026-04-05T06:31:38Z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EE62683A2CD146778A9FCF0CD7BC4A2F_13</vt:lpwstr>
  </property>
  <property fmtid="{D5CDD505-2E9C-101B-9397-08002B2CF9AE}" pid="4" name="KSOTemplateDocerSaveRecord">
    <vt:lpwstr>eyJoZGlkIjoiZjU5MGQ4MzA0ODk0MWI2YTAyNjRlN2M5ZjlmNTczZWIiLCJ1c2VySWQiOiIyODk3MDc0NzYifQ==</vt:lpwstr>
  </property>
</Properties>
</file>