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79" w:rsidRDefault="0064207B" w:rsidP="005F3079">
      <w:pPr>
        <w:spacing w:line="360" w:lineRule="auto"/>
        <w:jc w:val="center"/>
        <w:rPr>
          <w:rFonts w:ascii="仿宋" w:eastAsia="仿宋" w:hAnsi="仿宋" w:hint="eastAsia"/>
          <w:b/>
          <w:sz w:val="44"/>
          <w:szCs w:val="44"/>
        </w:rPr>
      </w:pPr>
      <w:r w:rsidRPr="00CF499C">
        <w:rPr>
          <w:rFonts w:ascii="仿宋" w:eastAsia="仿宋" w:hAnsi="仿宋"/>
          <w:b/>
          <w:sz w:val="44"/>
          <w:szCs w:val="44"/>
        </w:rPr>
        <w:t>仲裁申请书</w:t>
      </w:r>
    </w:p>
    <w:p w:rsidR="005F3079" w:rsidRPr="005F3079" w:rsidRDefault="005F3079" w:rsidP="005F3079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申请人：深圳市维益股权投资基金合伙企业</w:t>
      </w:r>
      <w:r w:rsidR="009D0C7D">
        <w:rPr>
          <w:rFonts w:ascii="仿宋" w:eastAsia="仿宋" w:hAnsi="仿宋" w:hint="eastAsia"/>
          <w:sz w:val="24"/>
          <w:szCs w:val="24"/>
        </w:rPr>
        <w:t>（有限合伙）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执行事务合伙人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  <w:r w:rsidRPr="009D0C7D">
        <w:rPr>
          <w:rFonts w:ascii="仿宋" w:eastAsia="仿宋" w:hAnsi="仿宋"/>
          <w:sz w:val="24"/>
          <w:szCs w:val="24"/>
        </w:rPr>
        <w:t>深圳前海京桥资本管理有限公司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委派代表：</w:t>
      </w:r>
      <w:r w:rsidR="00FC69CC">
        <w:rPr>
          <w:rFonts w:ascii="仿宋" w:eastAsia="仿宋" w:hAnsi="仿宋" w:hint="eastAsia"/>
          <w:sz w:val="24"/>
          <w:szCs w:val="24"/>
        </w:rPr>
        <w:t>于志刚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地址：</w:t>
      </w:r>
      <w:r w:rsidRPr="009D0C7D">
        <w:rPr>
          <w:rFonts w:ascii="仿宋" w:eastAsia="仿宋" w:hAnsi="仿宋"/>
          <w:sz w:val="24"/>
          <w:szCs w:val="24"/>
        </w:rPr>
        <w:t>深圳市前海深港合作区前湾一路1号A栋201室（入驻深圳市前海商务秘书有限公司）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联系电话：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被申请人：</w:t>
      </w:r>
      <w:r w:rsidR="002A7C5B">
        <w:rPr>
          <w:rFonts w:ascii="仿宋" w:eastAsia="仿宋" w:hAnsi="仿宋" w:hint="eastAsia"/>
          <w:sz w:val="24"/>
          <w:szCs w:val="24"/>
        </w:rPr>
        <w:t>福建纳川管材科技股份有限公司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法定代表人：</w:t>
      </w:r>
      <w:r w:rsidR="002A7C5B">
        <w:rPr>
          <w:rFonts w:ascii="仿宋" w:eastAsia="仿宋" w:hAnsi="仿宋" w:hint="eastAsia"/>
          <w:sz w:val="24"/>
          <w:szCs w:val="24"/>
        </w:rPr>
        <w:t>陈志</w:t>
      </w:r>
      <w:r w:rsidR="00847EE4">
        <w:rPr>
          <w:rFonts w:ascii="仿宋" w:eastAsia="仿宋" w:hAnsi="仿宋" w:hint="eastAsia"/>
          <w:sz w:val="24"/>
          <w:szCs w:val="24"/>
        </w:rPr>
        <w:t>江</w:t>
      </w:r>
    </w:p>
    <w:p w:rsidR="002A7C5B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地址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  <w:r w:rsidR="002A7C5B">
        <w:rPr>
          <w:rFonts w:ascii="仿宋" w:eastAsia="仿宋" w:hAnsi="仿宋" w:hint="eastAsia"/>
          <w:sz w:val="24"/>
          <w:szCs w:val="24"/>
        </w:rPr>
        <w:t>福建省</w:t>
      </w:r>
      <w:r w:rsidR="00665C89">
        <w:rPr>
          <w:rFonts w:ascii="仿宋" w:eastAsia="仿宋" w:hAnsi="仿宋" w:hint="eastAsia"/>
          <w:sz w:val="24"/>
          <w:szCs w:val="24"/>
        </w:rPr>
        <w:t>泉州市</w:t>
      </w:r>
      <w:r w:rsidR="002A7C5B">
        <w:rPr>
          <w:rFonts w:ascii="仿宋" w:eastAsia="仿宋" w:hAnsi="仿宋" w:hint="eastAsia"/>
          <w:sz w:val="24"/>
          <w:szCs w:val="24"/>
        </w:rPr>
        <w:t>泉</w:t>
      </w:r>
      <w:r w:rsidR="00847EE4">
        <w:rPr>
          <w:rFonts w:ascii="仿宋" w:eastAsia="仿宋" w:hAnsi="仿宋" w:hint="eastAsia"/>
          <w:sz w:val="24"/>
          <w:szCs w:val="24"/>
        </w:rPr>
        <w:t>港</w:t>
      </w:r>
      <w:r w:rsidR="002A7C5B">
        <w:rPr>
          <w:rFonts w:ascii="仿宋" w:eastAsia="仿宋" w:hAnsi="仿宋" w:hint="eastAsia"/>
          <w:sz w:val="24"/>
          <w:szCs w:val="24"/>
        </w:rPr>
        <w:t>区普安工业区</w:t>
      </w:r>
    </w:p>
    <w:p w:rsidR="0064207B" w:rsidRPr="009D0C7D" w:rsidRDefault="0064207B" w:rsidP="00553ABA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/>
          <w:sz w:val="24"/>
          <w:szCs w:val="24"/>
        </w:rPr>
        <w:t>联系电话</w:t>
      </w:r>
      <w:r w:rsidRPr="009D0C7D">
        <w:rPr>
          <w:rFonts w:ascii="仿宋" w:eastAsia="仿宋" w:hAnsi="仿宋" w:hint="eastAsia"/>
          <w:sz w:val="24"/>
          <w:szCs w:val="24"/>
        </w:rPr>
        <w:t>：</w:t>
      </w:r>
    </w:p>
    <w:p w:rsidR="008753E1" w:rsidRPr="009D0C7D" w:rsidRDefault="008753E1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t>仲裁依据：</w:t>
      </w:r>
    </w:p>
    <w:p w:rsidR="009D7015" w:rsidRPr="009D0C7D" w:rsidRDefault="009D7015" w:rsidP="00553ABA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《关于深圳市嗒嗒科技有限公司的增资协议》第9.8.2条、《关于深圳市嗒嗒科技有限公司的股东协议》第11.3条都约定，协议争议解决方式为仲裁，约定的仲裁机构为</w:t>
      </w:r>
      <w:r w:rsidRPr="009D0C7D">
        <w:rPr>
          <w:rFonts w:ascii="仿宋" w:eastAsia="仿宋" w:hAnsi="仿宋" w:hint="eastAsia"/>
          <w:b/>
          <w:sz w:val="24"/>
          <w:szCs w:val="24"/>
        </w:rPr>
        <w:t>深圳国际仲裁院</w:t>
      </w:r>
      <w:r>
        <w:rPr>
          <w:rFonts w:ascii="仿宋" w:eastAsia="仿宋" w:hAnsi="仿宋" w:hint="eastAsia"/>
          <w:bCs/>
          <w:sz w:val="24"/>
        </w:rPr>
        <w:t>（即华南国际经济贸易仲裁委员会）</w:t>
      </w:r>
      <w:r w:rsidRPr="009D0C7D">
        <w:rPr>
          <w:rFonts w:ascii="仿宋" w:eastAsia="仿宋" w:hAnsi="仿宋" w:hint="eastAsia"/>
          <w:sz w:val="24"/>
          <w:szCs w:val="24"/>
        </w:rPr>
        <w:t>，仲裁地点在深圳。</w:t>
      </w: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</w:p>
    <w:p w:rsidR="009D7015" w:rsidRPr="009D0C7D" w:rsidRDefault="009D7015" w:rsidP="00553ABA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t xml:space="preserve"> 仲裁请求：</w:t>
      </w:r>
    </w:p>
    <w:p w:rsidR="00847EE4" w:rsidRPr="00D7742D" w:rsidRDefault="00847EE4" w:rsidP="00847EE4">
      <w:pPr>
        <w:spacing w:line="432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1.请求裁决被申请人</w:t>
      </w:r>
      <w:r>
        <w:rPr>
          <w:rFonts w:ascii="仿宋" w:eastAsia="仿宋" w:hAnsi="仿宋" w:hint="eastAsia"/>
          <w:sz w:val="24"/>
          <w:szCs w:val="24"/>
        </w:rPr>
        <w:t>向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支付剩余的投资款</w:t>
      </w:r>
      <w:bookmarkStart w:id="0" w:name="_GoBack"/>
      <w:r>
        <w:rPr>
          <w:rFonts w:ascii="仿宋" w:eastAsia="仿宋" w:hAnsi="仿宋" w:hint="eastAsia"/>
          <w:sz w:val="24"/>
          <w:szCs w:val="24"/>
        </w:rPr>
        <w:t>3933.65</w:t>
      </w:r>
      <w:r w:rsidRPr="009D0C7D">
        <w:rPr>
          <w:rFonts w:ascii="仿宋" w:eastAsia="仿宋" w:hAnsi="仿宋"/>
          <w:sz w:val="24"/>
          <w:szCs w:val="24"/>
        </w:rPr>
        <w:t>万元</w:t>
      </w:r>
      <w:r w:rsidRPr="009D0C7D">
        <w:rPr>
          <w:rFonts w:ascii="仿宋" w:eastAsia="仿宋" w:hAnsi="仿宋" w:hint="eastAsia"/>
          <w:sz w:val="24"/>
          <w:szCs w:val="24"/>
        </w:rPr>
        <w:t>，</w:t>
      </w:r>
      <w:r w:rsidR="00D7742D">
        <w:rPr>
          <w:rFonts w:ascii="仿宋" w:eastAsia="仿宋" w:hAnsi="仿宋" w:hint="eastAsia"/>
          <w:sz w:val="24"/>
          <w:szCs w:val="24"/>
        </w:rPr>
        <w:t>及未补足剩余投资款的违约金34616</w:t>
      </w:r>
      <w:r w:rsidR="00D7742D" w:rsidRPr="00D7742D">
        <w:rPr>
          <w:rFonts w:ascii="仿宋_GB2312" w:eastAsia="仿宋_GB2312" w:hAnsi="仿宋" w:hint="eastAsia"/>
          <w:sz w:val="24"/>
          <w:szCs w:val="24"/>
        </w:rPr>
        <w:t>1.</w:t>
      </w:r>
      <w:r w:rsidR="00D7742D" w:rsidRPr="00D7742D">
        <w:rPr>
          <w:rFonts w:ascii="仿宋" w:eastAsia="仿宋" w:hAnsi="仿宋" w:hint="eastAsia"/>
          <w:sz w:val="24"/>
          <w:szCs w:val="24"/>
        </w:rPr>
        <w:t>2元（按照合同约定的0.01%/日从2016年10月1日</w:t>
      </w:r>
      <w:proofErr w:type="gramStart"/>
      <w:r w:rsidR="00D7742D" w:rsidRPr="00D7742D">
        <w:rPr>
          <w:rFonts w:ascii="仿宋" w:eastAsia="仿宋" w:hAnsi="仿宋" w:hint="eastAsia"/>
          <w:sz w:val="24"/>
          <w:szCs w:val="24"/>
        </w:rPr>
        <w:t>暂计算</w:t>
      </w:r>
      <w:proofErr w:type="gramEnd"/>
      <w:r w:rsidR="00D7742D" w:rsidRPr="00D7742D">
        <w:rPr>
          <w:rFonts w:ascii="仿宋" w:eastAsia="仿宋" w:hAnsi="仿宋" w:hint="eastAsia"/>
          <w:sz w:val="24"/>
          <w:szCs w:val="24"/>
        </w:rPr>
        <w:t>至2016年12月27日，最终以实际出资到位的时间为准）。</w:t>
      </w:r>
    </w:p>
    <w:bookmarkEnd w:id="0"/>
    <w:p w:rsidR="00847EE4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2.裁决由被申请人承担本案的律师费</w:t>
      </w:r>
      <w:r>
        <w:rPr>
          <w:rFonts w:ascii="仿宋" w:eastAsia="仿宋" w:hAnsi="仿宋" w:hint="eastAsia"/>
          <w:sz w:val="24"/>
          <w:szCs w:val="24"/>
        </w:rPr>
        <w:t>80</w:t>
      </w:r>
      <w:r w:rsidRPr="009D0C7D">
        <w:rPr>
          <w:rFonts w:ascii="仿宋" w:eastAsia="仿宋" w:hAnsi="仿宋" w:hint="eastAsia"/>
          <w:sz w:val="24"/>
          <w:szCs w:val="24"/>
        </w:rPr>
        <w:t>万元；</w:t>
      </w:r>
    </w:p>
    <w:p w:rsidR="00847EE4" w:rsidRPr="009D0C7D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 w:rsidRPr="009D0C7D">
        <w:rPr>
          <w:rFonts w:ascii="仿宋" w:eastAsia="仿宋" w:hAnsi="仿宋" w:hint="eastAsia"/>
          <w:sz w:val="24"/>
          <w:szCs w:val="24"/>
        </w:rPr>
        <w:t>.裁决由被申请人承担本案仲裁费。</w:t>
      </w:r>
    </w:p>
    <w:p w:rsidR="009D7015" w:rsidRPr="00847EE4" w:rsidRDefault="009D7015" w:rsidP="00553ABA">
      <w:pPr>
        <w:spacing w:line="360" w:lineRule="auto"/>
        <w:ind w:firstLine="560"/>
        <w:jc w:val="left"/>
        <w:rPr>
          <w:rFonts w:ascii="仿宋" w:eastAsia="仿宋" w:hAnsi="仿宋"/>
          <w:sz w:val="24"/>
          <w:szCs w:val="24"/>
        </w:rPr>
      </w:pPr>
    </w:p>
    <w:p w:rsidR="00847EE4" w:rsidRPr="009D0C7D" w:rsidRDefault="00847EE4" w:rsidP="00847EE4">
      <w:pPr>
        <w:spacing w:line="432" w:lineRule="auto"/>
        <w:jc w:val="left"/>
        <w:rPr>
          <w:rFonts w:ascii="仿宋" w:eastAsia="仿宋" w:hAnsi="仿宋"/>
          <w:b/>
          <w:sz w:val="24"/>
          <w:szCs w:val="24"/>
        </w:rPr>
      </w:pPr>
      <w:r w:rsidRPr="009D0C7D">
        <w:rPr>
          <w:rFonts w:ascii="仿宋" w:eastAsia="仿宋" w:hAnsi="仿宋" w:hint="eastAsia"/>
          <w:b/>
          <w:sz w:val="24"/>
          <w:szCs w:val="24"/>
        </w:rPr>
        <w:lastRenderedPageBreak/>
        <w:t>事实与理由：</w:t>
      </w:r>
    </w:p>
    <w:p w:rsidR="00847EE4" w:rsidRPr="009D0C7D" w:rsidRDefault="00847EE4" w:rsidP="00847EE4">
      <w:pPr>
        <w:tabs>
          <w:tab w:val="left" w:pos="5760"/>
        </w:tabs>
        <w:spacing w:line="432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1. 2016年2月1日，</w:t>
      </w:r>
      <w:r w:rsidRPr="009D0C7D">
        <w:rPr>
          <w:rFonts w:ascii="仿宋" w:eastAsia="仿宋" w:hAnsi="仿宋" w:hint="eastAsia"/>
          <w:b/>
          <w:sz w:val="24"/>
          <w:szCs w:val="24"/>
        </w:rPr>
        <w:t>申请人与</w:t>
      </w:r>
      <w:r>
        <w:rPr>
          <w:rFonts w:ascii="仿宋" w:eastAsia="仿宋" w:hAnsi="仿宋" w:hint="eastAsia"/>
          <w:b/>
          <w:sz w:val="24"/>
          <w:szCs w:val="24"/>
        </w:rPr>
        <w:t>被申请人及</w:t>
      </w:r>
      <w:r w:rsidRPr="009D0C7D">
        <w:rPr>
          <w:rFonts w:ascii="仿宋" w:eastAsia="仿宋" w:hAnsi="仿宋" w:hint="eastAsia"/>
          <w:b/>
          <w:sz w:val="24"/>
          <w:szCs w:val="24"/>
        </w:rPr>
        <w:t>其他B轮投资人</w:t>
      </w:r>
      <w:r w:rsidRPr="009D0C7D">
        <w:rPr>
          <w:rFonts w:ascii="仿宋" w:eastAsia="仿宋" w:hAnsi="仿宋" w:hint="eastAsia"/>
          <w:sz w:val="24"/>
          <w:szCs w:val="24"/>
        </w:rPr>
        <w:t>一起（广东粤科惠华电子信息产业创业投资有限公司、霍尔果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斯锋华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股权投资管理合伙企业（有限合伙））、</w:t>
      </w:r>
      <w:r w:rsidRPr="009D0C7D">
        <w:rPr>
          <w:rFonts w:ascii="仿宋" w:eastAsia="仿宋" w:hAnsi="仿宋" w:hint="eastAsia"/>
          <w:b/>
          <w:sz w:val="24"/>
          <w:szCs w:val="24"/>
        </w:rPr>
        <w:t>和创始</w:t>
      </w:r>
      <w:proofErr w:type="gramStart"/>
      <w:r w:rsidRPr="009D0C7D">
        <w:rPr>
          <w:rFonts w:ascii="仿宋" w:eastAsia="仿宋" w:hAnsi="仿宋" w:hint="eastAsia"/>
          <w:b/>
          <w:sz w:val="24"/>
          <w:szCs w:val="24"/>
        </w:rPr>
        <w:t>股东</w:t>
      </w:r>
      <w:r w:rsidRPr="009D0C7D">
        <w:rPr>
          <w:rFonts w:ascii="仿宋" w:eastAsia="仿宋" w:hAnsi="仿宋" w:hint="eastAsia"/>
          <w:sz w:val="24"/>
          <w:szCs w:val="24"/>
        </w:rPr>
        <w:t>周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瑞金、王梓权、霍尔果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斯锋华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股权投资管理合伙企业（有限合伙）、</w:t>
      </w:r>
      <w:r w:rsidRPr="009D0C7D">
        <w:rPr>
          <w:rFonts w:ascii="仿宋" w:eastAsia="仿宋" w:hAnsi="仿宋" w:hint="eastAsia"/>
          <w:b/>
          <w:sz w:val="24"/>
          <w:szCs w:val="24"/>
        </w:rPr>
        <w:t>天使投资人</w:t>
      </w:r>
      <w:r w:rsidRPr="009D0C7D">
        <w:rPr>
          <w:rFonts w:ascii="仿宋" w:eastAsia="仿宋" w:hAnsi="仿宋" w:hint="eastAsia"/>
          <w:sz w:val="24"/>
          <w:szCs w:val="24"/>
        </w:rPr>
        <w:t>杭州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天璞创业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投资合伙企业（有限合伙）、</w:t>
      </w:r>
      <w:r w:rsidRPr="009D0C7D">
        <w:rPr>
          <w:rFonts w:ascii="仿宋" w:eastAsia="仿宋" w:hAnsi="仿宋" w:hint="eastAsia"/>
          <w:b/>
          <w:sz w:val="24"/>
          <w:szCs w:val="24"/>
        </w:rPr>
        <w:t>员工激励股权持股平台</w:t>
      </w:r>
      <w:r w:rsidRPr="009D0C7D">
        <w:rPr>
          <w:rFonts w:ascii="仿宋" w:eastAsia="仿宋" w:hAnsi="仿宋" w:hint="eastAsia"/>
          <w:sz w:val="24"/>
          <w:szCs w:val="24"/>
        </w:rPr>
        <w:t>深圳市嗒嗒管理有限合伙企业、</w:t>
      </w:r>
      <w:r w:rsidRPr="009D0C7D">
        <w:rPr>
          <w:rFonts w:ascii="仿宋" w:eastAsia="仿宋" w:hAnsi="仿宋" w:hint="eastAsia"/>
          <w:b/>
          <w:sz w:val="24"/>
          <w:szCs w:val="24"/>
        </w:rPr>
        <w:t>以及</w:t>
      </w:r>
      <w:r w:rsidRPr="0039210F">
        <w:rPr>
          <w:rFonts w:ascii="仿宋" w:eastAsia="仿宋" w:hAnsi="仿宋" w:hint="eastAsia"/>
          <w:b/>
          <w:sz w:val="24"/>
          <w:szCs w:val="24"/>
        </w:rPr>
        <w:t>深圳市嗒嗒科技有限公司</w:t>
      </w:r>
      <w:r w:rsidRPr="009D0C7D">
        <w:rPr>
          <w:rFonts w:ascii="仿宋" w:eastAsia="仿宋" w:hAnsi="仿宋" w:hint="eastAsia"/>
          <w:sz w:val="24"/>
          <w:szCs w:val="24"/>
        </w:rPr>
        <w:t>签订了《关于深圳市嗒嗒科技有限公司的增资协议》</w:t>
      </w:r>
      <w:r>
        <w:rPr>
          <w:rFonts w:ascii="仿宋" w:eastAsia="仿宋" w:hAnsi="仿宋" w:hint="eastAsia"/>
          <w:sz w:val="24"/>
          <w:szCs w:val="24"/>
        </w:rPr>
        <w:t>（以下简称为“增资协议”）</w:t>
      </w:r>
      <w:r w:rsidRPr="009D0C7D">
        <w:rPr>
          <w:rFonts w:ascii="仿宋" w:eastAsia="仿宋" w:hAnsi="仿宋" w:hint="eastAsia"/>
          <w:sz w:val="24"/>
          <w:szCs w:val="24"/>
        </w:rPr>
        <w:t>，协议第二部分第2.1.2条约定：“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申请人以现金方式出资人民币</w:t>
      </w:r>
      <w:r>
        <w:rPr>
          <w:rFonts w:ascii="仿宋" w:eastAsia="仿宋" w:hAnsi="仿宋" w:hint="eastAsia"/>
          <w:sz w:val="24"/>
          <w:szCs w:val="24"/>
        </w:rPr>
        <w:t>12800</w:t>
      </w:r>
      <w:r w:rsidRPr="009D0C7D">
        <w:rPr>
          <w:rFonts w:ascii="仿宋" w:eastAsia="仿宋" w:hAnsi="仿宋" w:hint="eastAsia"/>
          <w:sz w:val="24"/>
          <w:szCs w:val="24"/>
        </w:rPr>
        <w:t>万元认购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的新增注册资本，其中人民币</w:t>
      </w:r>
      <w:r>
        <w:rPr>
          <w:rFonts w:ascii="仿宋" w:eastAsia="仿宋" w:hAnsi="仿宋" w:hint="eastAsia"/>
          <w:sz w:val="24"/>
          <w:szCs w:val="24"/>
        </w:rPr>
        <w:t>173.1303</w:t>
      </w:r>
      <w:r w:rsidRPr="009D0C7D">
        <w:rPr>
          <w:rFonts w:ascii="仿宋" w:eastAsia="仿宋" w:hAnsi="仿宋" w:hint="eastAsia"/>
          <w:sz w:val="24"/>
          <w:szCs w:val="24"/>
        </w:rPr>
        <w:t>万元作为新增注册资本计入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的注册资金，人民币</w:t>
      </w:r>
      <w:r>
        <w:rPr>
          <w:rFonts w:ascii="仿宋" w:eastAsia="仿宋" w:hAnsi="仿宋" w:hint="eastAsia"/>
          <w:sz w:val="24"/>
          <w:szCs w:val="24"/>
        </w:rPr>
        <w:t>12626.8697</w:t>
      </w:r>
      <w:r w:rsidRPr="009D0C7D">
        <w:rPr>
          <w:rFonts w:ascii="仿宋" w:eastAsia="仿宋" w:hAnsi="仿宋" w:hint="eastAsia"/>
          <w:sz w:val="24"/>
          <w:szCs w:val="24"/>
        </w:rPr>
        <w:t>万元计入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的资本公积金”。同日，上述主体共同签署了《关于深圳市嗒嗒科技有限公司的股东协议》</w:t>
      </w:r>
      <w:r>
        <w:rPr>
          <w:rFonts w:ascii="仿宋" w:eastAsia="仿宋" w:hAnsi="仿宋" w:hint="eastAsia"/>
          <w:sz w:val="24"/>
          <w:szCs w:val="24"/>
        </w:rPr>
        <w:t>（以下简称为“股东协议”，</w:t>
      </w:r>
      <w:r w:rsidRPr="009D0C7D">
        <w:rPr>
          <w:rFonts w:ascii="仿宋" w:eastAsia="仿宋" w:hAnsi="仿宋" w:hint="eastAsia"/>
          <w:sz w:val="24"/>
          <w:szCs w:val="24"/>
        </w:rPr>
        <w:t>上述两个协议简称为“B轮协议”）。</w:t>
      </w:r>
    </w:p>
    <w:p w:rsidR="00847EE4" w:rsidRPr="009D7015" w:rsidRDefault="00847EE4" w:rsidP="00847EE4">
      <w:pPr>
        <w:spacing w:line="432" w:lineRule="auto"/>
        <w:ind w:firstLine="48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Pr="009D0C7D">
        <w:rPr>
          <w:rFonts w:ascii="仿宋" w:eastAsia="仿宋" w:hAnsi="仿宋" w:hint="eastAsia"/>
          <w:sz w:val="24"/>
          <w:szCs w:val="24"/>
        </w:rPr>
        <w:t>. 后上述主体因对深圳市嗒嗒科技有限公司的估值进行调整，于2016年7月底就上述Ｂ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轮协议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签订了补充协议（以下简称为“补充协议”），约定深圳市嗒嗒科技有限公司的本次股权转让估值由68500万元调整为58500</w:t>
      </w:r>
      <w:r>
        <w:rPr>
          <w:rFonts w:ascii="仿宋" w:eastAsia="仿宋" w:hAnsi="仿宋" w:hint="eastAsia"/>
          <w:sz w:val="24"/>
          <w:szCs w:val="24"/>
        </w:rPr>
        <w:t>万元，同时约定被</w:t>
      </w:r>
      <w:r w:rsidRPr="009D0C7D">
        <w:rPr>
          <w:rFonts w:ascii="仿宋" w:eastAsia="仿宋" w:hAnsi="仿宋" w:hint="eastAsia"/>
          <w:sz w:val="24"/>
          <w:szCs w:val="24"/>
        </w:rPr>
        <w:t>申请人的出资金额由</w:t>
      </w:r>
      <w:r>
        <w:rPr>
          <w:rFonts w:ascii="仿宋" w:eastAsia="仿宋" w:hAnsi="仿宋" w:hint="eastAsia"/>
          <w:sz w:val="24"/>
          <w:szCs w:val="24"/>
        </w:rPr>
        <w:t>12800</w:t>
      </w:r>
      <w:r w:rsidRPr="009D0C7D">
        <w:rPr>
          <w:rFonts w:ascii="仿宋" w:eastAsia="仿宋" w:hAnsi="仿宋" w:hint="eastAsia"/>
          <w:sz w:val="24"/>
          <w:szCs w:val="24"/>
        </w:rPr>
        <w:t>万元调整为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</w:t>
      </w:r>
      <w:r>
        <w:rPr>
          <w:rFonts w:ascii="仿宋" w:eastAsia="仿宋" w:hAnsi="仿宋" w:hint="eastAsia"/>
          <w:sz w:val="24"/>
          <w:szCs w:val="24"/>
        </w:rPr>
        <w:t>被申请人的持股比例不变，</w:t>
      </w:r>
      <w:r w:rsidRPr="009D0C7D">
        <w:rPr>
          <w:rFonts w:ascii="仿宋" w:eastAsia="仿宋" w:hAnsi="仿宋" w:hint="eastAsia"/>
          <w:sz w:val="24"/>
          <w:szCs w:val="24"/>
        </w:rPr>
        <w:t>且约定</w:t>
      </w:r>
      <w:r w:rsidRPr="009D7015">
        <w:rPr>
          <w:rFonts w:ascii="仿宋" w:eastAsia="仿宋" w:hAnsi="仿宋" w:hint="eastAsia"/>
          <w:b/>
          <w:sz w:val="24"/>
          <w:szCs w:val="24"/>
        </w:rPr>
        <w:t>被申请人于2015年8月15日前支付3000万元，2016年9月30日前支付5933.65万元</w:t>
      </w:r>
      <w:r>
        <w:rPr>
          <w:rFonts w:ascii="仿宋" w:eastAsia="仿宋" w:hAnsi="仿宋" w:hint="eastAsia"/>
          <w:b/>
          <w:sz w:val="24"/>
          <w:szCs w:val="24"/>
        </w:rPr>
        <w:t>。</w:t>
      </w:r>
    </w:p>
    <w:p w:rsidR="00847EE4" w:rsidRPr="009D0C7D" w:rsidRDefault="00847EE4" w:rsidP="00847EE4">
      <w:pPr>
        <w:spacing w:line="432" w:lineRule="auto"/>
        <w:ind w:firstLine="48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2016年7月，本次股权转让前的全体原股东召开了股东大会，并通过了股东会决议，确认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申请人的出资为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万元，其中</w:t>
      </w:r>
      <w:r>
        <w:rPr>
          <w:rFonts w:ascii="仿宋" w:eastAsia="仿宋" w:hAnsi="仿宋" w:hint="eastAsia"/>
          <w:sz w:val="24"/>
          <w:szCs w:val="24"/>
        </w:rPr>
        <w:t>173.1303</w:t>
      </w:r>
      <w:r w:rsidRPr="009D0C7D">
        <w:rPr>
          <w:rFonts w:ascii="仿宋" w:eastAsia="仿宋" w:hAnsi="仿宋" w:hint="eastAsia"/>
          <w:sz w:val="24"/>
          <w:szCs w:val="24"/>
        </w:rPr>
        <w:t>万元计入</w:t>
      </w:r>
      <w:r>
        <w:rPr>
          <w:rFonts w:ascii="仿宋" w:eastAsia="仿宋" w:hAnsi="仿宋" w:hint="eastAsia"/>
          <w:sz w:val="24"/>
          <w:szCs w:val="24"/>
        </w:rPr>
        <w:t>被申请人</w:t>
      </w:r>
      <w:r w:rsidRPr="009D0C7D">
        <w:rPr>
          <w:rFonts w:ascii="仿宋" w:eastAsia="仿宋" w:hAnsi="仿宋" w:hint="eastAsia"/>
          <w:sz w:val="24"/>
          <w:szCs w:val="24"/>
        </w:rPr>
        <w:t>的注册资本</w:t>
      </w:r>
      <w:r>
        <w:rPr>
          <w:rFonts w:ascii="仿宋" w:eastAsia="仿宋" w:hAnsi="仿宋" w:hint="eastAsia"/>
          <w:sz w:val="24"/>
          <w:szCs w:val="24"/>
        </w:rPr>
        <w:t>；被</w:t>
      </w:r>
      <w:r w:rsidRPr="009D0C7D">
        <w:rPr>
          <w:rFonts w:ascii="仿宋" w:eastAsia="仿宋" w:hAnsi="仿宋" w:hint="eastAsia"/>
          <w:sz w:val="24"/>
          <w:szCs w:val="24"/>
        </w:rPr>
        <w:t>申请人在本次股权转让后成为深圳市嗒嗒科技有限公司的新股东，持股比例为</w:t>
      </w:r>
      <w:r>
        <w:rPr>
          <w:rFonts w:ascii="仿宋" w:eastAsia="仿宋" w:hAnsi="仿宋" w:hint="eastAsia"/>
          <w:sz w:val="24"/>
          <w:szCs w:val="24"/>
        </w:rPr>
        <w:t>18.69</w:t>
      </w:r>
      <w:r w:rsidRPr="009D0C7D">
        <w:rPr>
          <w:rFonts w:ascii="仿宋" w:eastAsia="仿宋" w:hAnsi="仿宋" w:hint="eastAsia"/>
          <w:sz w:val="24"/>
          <w:szCs w:val="24"/>
        </w:rPr>
        <w:t>%。在此之后，本次股权转让后</w:t>
      </w:r>
      <w:r>
        <w:rPr>
          <w:rFonts w:ascii="仿宋" w:eastAsia="仿宋" w:hAnsi="仿宋" w:hint="eastAsia"/>
          <w:sz w:val="24"/>
          <w:szCs w:val="24"/>
        </w:rPr>
        <w:t>的全体股东</w:t>
      </w:r>
      <w:r w:rsidRPr="009D0C7D">
        <w:rPr>
          <w:rFonts w:ascii="仿宋" w:eastAsia="仿宋" w:hAnsi="仿宋" w:hint="eastAsia"/>
          <w:sz w:val="24"/>
          <w:szCs w:val="24"/>
        </w:rPr>
        <w:t>召开了第二次股东大会，同意深圳市嗒嗒科技有限公司在B轮增资后的估值由68500万元调整为58500万元，估值调整后，B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轮各投资方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持有深圳市嗒嗒科技有限公司的股权比例不变，根据Ｂ</w:t>
      </w:r>
      <w:proofErr w:type="gramStart"/>
      <w:r w:rsidRPr="009D0C7D">
        <w:rPr>
          <w:rFonts w:ascii="仿宋" w:eastAsia="仿宋" w:hAnsi="仿宋" w:hint="eastAsia"/>
          <w:sz w:val="24"/>
          <w:szCs w:val="24"/>
        </w:rPr>
        <w:t>轮协议</w:t>
      </w:r>
      <w:proofErr w:type="gramEnd"/>
      <w:r w:rsidRPr="009D0C7D">
        <w:rPr>
          <w:rFonts w:ascii="仿宋" w:eastAsia="仿宋" w:hAnsi="仿宋" w:hint="eastAsia"/>
          <w:sz w:val="24"/>
          <w:szCs w:val="24"/>
        </w:rPr>
        <w:t>约定的投资款按相应比例减少；</w:t>
      </w:r>
      <w:r>
        <w:rPr>
          <w:rFonts w:ascii="仿宋" w:eastAsia="仿宋" w:hAnsi="仿宋" w:hint="eastAsia"/>
          <w:sz w:val="24"/>
          <w:szCs w:val="24"/>
        </w:rPr>
        <w:t>被</w:t>
      </w:r>
      <w:r w:rsidRPr="009D0C7D">
        <w:rPr>
          <w:rFonts w:ascii="仿宋" w:eastAsia="仿宋" w:hAnsi="仿宋" w:hint="eastAsia"/>
          <w:sz w:val="24"/>
          <w:szCs w:val="24"/>
        </w:rPr>
        <w:t>申请人调整后的出</w:t>
      </w:r>
      <w:r w:rsidRPr="009D0C7D">
        <w:rPr>
          <w:rFonts w:ascii="仿宋" w:eastAsia="仿宋" w:hAnsi="仿宋" w:hint="eastAsia"/>
          <w:sz w:val="24"/>
          <w:szCs w:val="24"/>
        </w:rPr>
        <w:lastRenderedPageBreak/>
        <w:t>资为</w:t>
      </w:r>
      <w:r>
        <w:rPr>
          <w:rFonts w:ascii="仿宋" w:eastAsia="仿宋" w:hAnsi="仿宋" w:hint="eastAsia"/>
          <w:sz w:val="24"/>
          <w:szCs w:val="24"/>
        </w:rPr>
        <w:t>10933.65</w:t>
      </w:r>
      <w:r w:rsidRPr="009D0C7D">
        <w:rPr>
          <w:rFonts w:ascii="仿宋" w:eastAsia="仿宋" w:hAnsi="仿宋" w:hint="eastAsia"/>
          <w:sz w:val="24"/>
          <w:szCs w:val="24"/>
        </w:rPr>
        <w:t>万元，持股</w:t>
      </w:r>
      <w:r>
        <w:rPr>
          <w:rFonts w:ascii="仿宋" w:eastAsia="仿宋" w:hAnsi="仿宋" w:hint="eastAsia"/>
          <w:sz w:val="24"/>
          <w:szCs w:val="24"/>
        </w:rPr>
        <w:t>比例不变</w:t>
      </w:r>
      <w:r w:rsidRPr="009D0C7D">
        <w:rPr>
          <w:rFonts w:ascii="仿宋" w:eastAsia="仿宋" w:hAnsi="仿宋" w:hint="eastAsia"/>
          <w:sz w:val="24"/>
          <w:szCs w:val="24"/>
        </w:rPr>
        <w:t>。上述股权变更于2016年8月15日通过深圳市市场监督管理局的核准，并在全国企业信用信息公示系统（广东）上公示。</w:t>
      </w:r>
    </w:p>
    <w:p w:rsidR="00847EE4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综上所述，</w:t>
      </w:r>
      <w:r>
        <w:rPr>
          <w:rFonts w:ascii="仿宋" w:eastAsia="仿宋" w:hAnsi="仿宋" w:hint="eastAsia"/>
          <w:sz w:val="24"/>
          <w:szCs w:val="24"/>
        </w:rPr>
        <w:t>被申请人实际应投入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的投资款为10933.65</w:t>
      </w:r>
      <w:r w:rsidRPr="009D0C7D">
        <w:rPr>
          <w:rFonts w:ascii="仿宋" w:eastAsia="仿宋" w:hAnsi="仿宋" w:hint="eastAsia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，但截至申请仲裁之日，被申请人已投入</w:t>
      </w:r>
      <w:r w:rsidRPr="006F5B9A">
        <w:rPr>
          <w:rFonts w:ascii="仿宋" w:eastAsia="仿宋" w:hAnsi="仿宋"/>
          <w:sz w:val="24"/>
          <w:szCs w:val="24"/>
        </w:rPr>
        <w:t>7000</w:t>
      </w:r>
      <w:r w:rsidRPr="006F5B9A">
        <w:rPr>
          <w:rFonts w:ascii="仿宋" w:eastAsia="仿宋" w:hAnsi="仿宋" w:hint="eastAsia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，故被申请人应该按照上述协议的约定在2016年9月30日之前支付全部剩余的投资款</w:t>
      </w:r>
      <w:r w:rsidRPr="006F5B9A">
        <w:rPr>
          <w:rFonts w:ascii="仿宋" w:eastAsia="仿宋" w:hAnsi="仿宋" w:hint="eastAsia"/>
          <w:sz w:val="24"/>
          <w:szCs w:val="24"/>
        </w:rPr>
        <w:t>3933.65</w:t>
      </w:r>
      <w:r w:rsidRPr="006F5B9A">
        <w:rPr>
          <w:rFonts w:ascii="仿宋" w:eastAsia="仿宋" w:hAnsi="仿宋"/>
          <w:sz w:val="24"/>
          <w:szCs w:val="24"/>
        </w:rPr>
        <w:t>万元</w:t>
      </w:r>
      <w:r>
        <w:rPr>
          <w:rFonts w:ascii="仿宋" w:eastAsia="仿宋" w:hAnsi="仿宋" w:hint="eastAsia"/>
          <w:sz w:val="24"/>
          <w:szCs w:val="24"/>
        </w:rPr>
        <w:t>。</w:t>
      </w:r>
      <w:r w:rsidRPr="009D0C7D">
        <w:rPr>
          <w:rFonts w:ascii="仿宋" w:eastAsia="仿宋" w:hAnsi="仿宋" w:hint="eastAsia"/>
          <w:sz w:val="24"/>
          <w:szCs w:val="24"/>
        </w:rPr>
        <w:t>但截至仲裁申请之日，距离上述主体签订补充协议及召开股东大会已经</w:t>
      </w:r>
      <w:r>
        <w:rPr>
          <w:rFonts w:ascii="仿宋" w:eastAsia="仿宋" w:hAnsi="仿宋" w:hint="eastAsia"/>
          <w:sz w:val="24"/>
          <w:szCs w:val="24"/>
        </w:rPr>
        <w:t>快四个</w:t>
      </w:r>
      <w:r w:rsidRPr="009D0C7D">
        <w:rPr>
          <w:rFonts w:ascii="仿宋" w:eastAsia="仿宋" w:hAnsi="仿宋" w:hint="eastAsia"/>
          <w:sz w:val="24"/>
          <w:szCs w:val="24"/>
        </w:rPr>
        <w:t>月，已经超过补充协议约定的</w:t>
      </w:r>
      <w:r>
        <w:rPr>
          <w:rFonts w:ascii="仿宋" w:eastAsia="仿宋" w:hAnsi="仿宋" w:hint="eastAsia"/>
          <w:sz w:val="24"/>
          <w:szCs w:val="24"/>
        </w:rPr>
        <w:t>被申请人支付投资款的期限</w:t>
      </w:r>
      <w:r w:rsidRPr="009D0C7D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被申请人严重违反了上述协议的约定，导致</w:t>
      </w:r>
      <w:r w:rsidRPr="009D0C7D">
        <w:rPr>
          <w:rFonts w:ascii="仿宋" w:eastAsia="仿宋" w:hAnsi="仿宋" w:hint="eastAsia"/>
          <w:sz w:val="24"/>
          <w:szCs w:val="24"/>
        </w:rPr>
        <w:t>深圳市嗒嗒科技有限公司</w:t>
      </w:r>
      <w:r>
        <w:rPr>
          <w:rFonts w:ascii="仿宋" w:eastAsia="仿宋" w:hAnsi="仿宋" w:hint="eastAsia"/>
          <w:sz w:val="24"/>
          <w:szCs w:val="24"/>
        </w:rPr>
        <w:t>因投资款不到位无法正常运营项目，</w:t>
      </w:r>
      <w:r w:rsidRPr="009D0C7D">
        <w:rPr>
          <w:rFonts w:ascii="仿宋" w:eastAsia="仿宋" w:hAnsi="仿宋" w:hint="eastAsia"/>
          <w:sz w:val="24"/>
          <w:szCs w:val="24"/>
        </w:rPr>
        <w:t>严重损害了</w:t>
      </w:r>
      <w:r>
        <w:rPr>
          <w:rFonts w:ascii="仿宋" w:eastAsia="仿宋" w:hAnsi="仿宋" w:hint="eastAsia"/>
          <w:sz w:val="24"/>
          <w:szCs w:val="24"/>
        </w:rPr>
        <w:t>合同主体</w:t>
      </w:r>
      <w:r w:rsidRPr="009D0C7D">
        <w:rPr>
          <w:rFonts w:ascii="仿宋" w:eastAsia="仿宋" w:hAnsi="仿宋" w:hint="eastAsia"/>
          <w:sz w:val="24"/>
          <w:szCs w:val="24"/>
        </w:rPr>
        <w:t>申请人的利益。</w:t>
      </w:r>
      <w:r>
        <w:rPr>
          <w:rFonts w:ascii="仿宋" w:eastAsia="仿宋" w:hAnsi="仿宋" w:hint="eastAsia"/>
          <w:sz w:val="24"/>
          <w:szCs w:val="24"/>
        </w:rPr>
        <w:t>同时根据增资协议第9.1.2、9.1.3，及股东协议第九条约定：被申请人应该承担本案标的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资金占用费及申请人已支付的律师费、保全费、仲裁费等损失。</w:t>
      </w:r>
    </w:p>
    <w:p w:rsidR="00847EE4" w:rsidRPr="009D0C7D" w:rsidRDefault="00847EE4" w:rsidP="00847EE4">
      <w:pPr>
        <w:spacing w:line="432" w:lineRule="auto"/>
        <w:ind w:firstLine="560"/>
        <w:jc w:val="lef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申请人现根据《中国人民共和国仲裁法》，依据双方之间的协议之仲裁条款，特向贵会提起仲裁，恳请贵会依法公正裁决，维护申请人的利益。</w:t>
      </w:r>
    </w:p>
    <w:p w:rsidR="00847EE4" w:rsidRPr="006717B8" w:rsidRDefault="00847EE4" w:rsidP="00847EE4"/>
    <w:p w:rsidR="00847EE4" w:rsidRDefault="00847EE4" w:rsidP="00847EE4">
      <w:pPr>
        <w:pStyle w:val="a3"/>
        <w:spacing w:line="432" w:lineRule="auto"/>
        <w:ind w:firstLineChars="200" w:firstLine="480"/>
      </w:pPr>
      <w:r w:rsidRPr="009D0C7D">
        <w:rPr>
          <w:rFonts w:hint="eastAsia"/>
        </w:rPr>
        <w:t>此致</w:t>
      </w:r>
    </w:p>
    <w:p w:rsidR="00847EE4" w:rsidRPr="00516193" w:rsidRDefault="00847EE4" w:rsidP="00847EE4">
      <w:pPr>
        <w:spacing w:line="432" w:lineRule="auto"/>
      </w:pPr>
    </w:p>
    <w:p w:rsidR="00847EE4" w:rsidRPr="009D0C7D" w:rsidRDefault="00847EE4" w:rsidP="00847EE4">
      <w:pPr>
        <w:spacing w:line="432" w:lineRule="auto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深圳国际仲裁院</w:t>
      </w:r>
    </w:p>
    <w:p w:rsidR="00847EE4" w:rsidRDefault="00847EE4" w:rsidP="00847EE4">
      <w:pPr>
        <w:tabs>
          <w:tab w:val="left" w:pos="5760"/>
        </w:tabs>
        <w:spacing w:line="432" w:lineRule="auto"/>
        <w:rPr>
          <w:rFonts w:ascii="仿宋" w:eastAsia="仿宋" w:hAnsi="仿宋"/>
          <w:sz w:val="24"/>
          <w:szCs w:val="24"/>
        </w:rPr>
      </w:pPr>
    </w:p>
    <w:p w:rsidR="00847EE4" w:rsidRDefault="00847EE4" w:rsidP="00847EE4">
      <w:pPr>
        <w:tabs>
          <w:tab w:val="left" w:pos="5760"/>
        </w:tabs>
        <w:spacing w:line="432" w:lineRule="auto"/>
        <w:rPr>
          <w:rFonts w:ascii="仿宋" w:eastAsia="仿宋" w:hAnsi="仿宋"/>
          <w:sz w:val="24"/>
          <w:szCs w:val="24"/>
        </w:rPr>
      </w:pPr>
    </w:p>
    <w:p w:rsidR="00847EE4" w:rsidRDefault="00847EE4" w:rsidP="00847EE4">
      <w:pPr>
        <w:tabs>
          <w:tab w:val="left" w:pos="5760"/>
        </w:tabs>
        <w:spacing w:line="432" w:lineRule="auto"/>
        <w:jc w:val="right"/>
        <w:rPr>
          <w:rFonts w:ascii="仿宋" w:eastAsia="仿宋" w:hAnsi="仿宋"/>
          <w:sz w:val="24"/>
          <w:szCs w:val="24"/>
        </w:rPr>
      </w:pPr>
      <w:r w:rsidRPr="009D0C7D">
        <w:rPr>
          <w:rFonts w:ascii="仿宋" w:eastAsia="仿宋" w:hAnsi="仿宋" w:hint="eastAsia"/>
          <w:sz w:val="24"/>
          <w:szCs w:val="24"/>
        </w:rPr>
        <w:t>申请人（盖章）：深圳市维益股权投资基金合伙企业</w:t>
      </w:r>
      <w:r>
        <w:rPr>
          <w:rFonts w:ascii="仿宋" w:eastAsia="仿宋" w:hAnsi="仿宋" w:hint="eastAsia"/>
          <w:sz w:val="24"/>
          <w:szCs w:val="24"/>
        </w:rPr>
        <w:t>（有限合伙）</w:t>
      </w:r>
    </w:p>
    <w:p w:rsidR="00847EE4" w:rsidRDefault="00847EE4" w:rsidP="00847EE4">
      <w:pPr>
        <w:tabs>
          <w:tab w:val="left" w:pos="5760"/>
        </w:tabs>
        <w:spacing w:line="432" w:lineRule="auto"/>
        <w:jc w:val="right"/>
        <w:rPr>
          <w:rFonts w:ascii="仿宋" w:eastAsia="仿宋" w:hAnsi="仿宋"/>
          <w:sz w:val="24"/>
          <w:szCs w:val="24"/>
        </w:rPr>
      </w:pPr>
    </w:p>
    <w:p w:rsidR="009D0C7D" w:rsidRPr="009D0C7D" w:rsidRDefault="00847EE4" w:rsidP="00553ABA">
      <w:pPr>
        <w:tabs>
          <w:tab w:val="left" w:pos="5760"/>
        </w:tabs>
        <w:spacing w:line="360" w:lineRule="auto"/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</w:t>
      </w:r>
      <w:r w:rsidR="009D0C7D" w:rsidRPr="009D0C7D">
        <w:rPr>
          <w:rFonts w:ascii="仿宋" w:eastAsia="仿宋" w:hAnsi="仿宋" w:hint="eastAsia"/>
          <w:sz w:val="24"/>
          <w:szCs w:val="24"/>
        </w:rPr>
        <w:t>6年</w:t>
      </w:r>
      <w:r w:rsidR="006F6186">
        <w:rPr>
          <w:rFonts w:ascii="仿宋" w:eastAsia="仿宋" w:hAnsi="仿宋" w:hint="eastAsia"/>
          <w:sz w:val="24"/>
          <w:szCs w:val="24"/>
        </w:rPr>
        <w:t>12</w:t>
      </w:r>
      <w:r w:rsidR="009D0C7D" w:rsidRPr="009D0C7D">
        <w:rPr>
          <w:rFonts w:ascii="仿宋" w:eastAsia="仿宋" w:hAnsi="仿宋" w:hint="eastAsia"/>
          <w:sz w:val="24"/>
          <w:szCs w:val="24"/>
        </w:rPr>
        <w:t>月   日</w:t>
      </w:r>
    </w:p>
    <w:sectPr w:rsidR="009D0C7D" w:rsidRPr="009D0C7D" w:rsidSect="00376E7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97C" w:rsidRDefault="009E597C" w:rsidP="000C7AB9">
      <w:r>
        <w:separator/>
      </w:r>
    </w:p>
  </w:endnote>
  <w:endnote w:type="continuationSeparator" w:id="0">
    <w:p w:rsidR="009E597C" w:rsidRDefault="009E597C" w:rsidP="000C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574449"/>
      <w:docPartObj>
        <w:docPartGallery w:val="Page Numbers (Bottom of Page)"/>
        <w:docPartUnique/>
      </w:docPartObj>
    </w:sdtPr>
    <w:sdtEndPr/>
    <w:sdtContent>
      <w:p w:rsidR="002F6BDA" w:rsidRDefault="002F6B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B0" w:rsidRPr="00604FB0">
          <w:rPr>
            <w:noProof/>
            <w:lang w:val="zh-CN"/>
          </w:rPr>
          <w:t>2</w:t>
        </w:r>
        <w:r>
          <w:fldChar w:fldCharType="end"/>
        </w:r>
      </w:p>
    </w:sdtContent>
  </w:sdt>
  <w:p w:rsidR="000C7AB9" w:rsidRDefault="000C7A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97C" w:rsidRDefault="009E597C" w:rsidP="000C7AB9">
      <w:r>
        <w:separator/>
      </w:r>
    </w:p>
  </w:footnote>
  <w:footnote w:type="continuationSeparator" w:id="0">
    <w:p w:rsidR="009E597C" w:rsidRDefault="009E597C" w:rsidP="000C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CD4"/>
    <w:rsid w:val="0009550F"/>
    <w:rsid w:val="000C4898"/>
    <w:rsid w:val="000C64FA"/>
    <w:rsid w:val="000C7AB9"/>
    <w:rsid w:val="00121889"/>
    <w:rsid w:val="001A2807"/>
    <w:rsid w:val="00232276"/>
    <w:rsid w:val="00264C1C"/>
    <w:rsid w:val="00274B7F"/>
    <w:rsid w:val="002A7C5B"/>
    <w:rsid w:val="002D25EE"/>
    <w:rsid w:val="002F6BDA"/>
    <w:rsid w:val="00376E76"/>
    <w:rsid w:val="0039210F"/>
    <w:rsid w:val="003B2F99"/>
    <w:rsid w:val="003D0CD4"/>
    <w:rsid w:val="00505049"/>
    <w:rsid w:val="00553ABA"/>
    <w:rsid w:val="005D78FB"/>
    <w:rsid w:val="005F3079"/>
    <w:rsid w:val="00604FB0"/>
    <w:rsid w:val="0064207B"/>
    <w:rsid w:val="00665C89"/>
    <w:rsid w:val="00672FA3"/>
    <w:rsid w:val="006C1B4C"/>
    <w:rsid w:val="006F6186"/>
    <w:rsid w:val="007B1773"/>
    <w:rsid w:val="00847EE4"/>
    <w:rsid w:val="008753E1"/>
    <w:rsid w:val="00885C92"/>
    <w:rsid w:val="00960EBF"/>
    <w:rsid w:val="00973113"/>
    <w:rsid w:val="00977190"/>
    <w:rsid w:val="00985032"/>
    <w:rsid w:val="009901E0"/>
    <w:rsid w:val="009934D3"/>
    <w:rsid w:val="009D0C7D"/>
    <w:rsid w:val="009D7015"/>
    <w:rsid w:val="009E597C"/>
    <w:rsid w:val="00A22CCF"/>
    <w:rsid w:val="00A31759"/>
    <w:rsid w:val="00A849A6"/>
    <w:rsid w:val="00B51F5A"/>
    <w:rsid w:val="00B94968"/>
    <w:rsid w:val="00C454FC"/>
    <w:rsid w:val="00C87810"/>
    <w:rsid w:val="00CD1CBD"/>
    <w:rsid w:val="00CF499C"/>
    <w:rsid w:val="00D7742D"/>
    <w:rsid w:val="00DE50AF"/>
    <w:rsid w:val="00E431BF"/>
    <w:rsid w:val="00EA53CE"/>
    <w:rsid w:val="00FC69CC"/>
    <w:rsid w:val="00FD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9D0C7D"/>
    <w:rPr>
      <w:rFonts w:ascii="仿宋" w:eastAsia="仿宋" w:hAnsi="仿宋"/>
      <w:sz w:val="24"/>
      <w:szCs w:val="24"/>
    </w:rPr>
  </w:style>
  <w:style w:type="character" w:customStyle="1" w:styleId="Char">
    <w:name w:val="称呼 Char"/>
    <w:basedOn w:val="a0"/>
    <w:link w:val="a3"/>
    <w:uiPriority w:val="99"/>
    <w:rsid w:val="009D0C7D"/>
    <w:rPr>
      <w:rFonts w:ascii="仿宋" w:eastAsia="仿宋" w:hAnsi="仿宋"/>
      <w:sz w:val="24"/>
      <w:szCs w:val="24"/>
    </w:rPr>
  </w:style>
  <w:style w:type="paragraph" w:styleId="a4">
    <w:name w:val="Closing"/>
    <w:basedOn w:val="a"/>
    <w:link w:val="Char0"/>
    <w:uiPriority w:val="99"/>
    <w:unhideWhenUsed/>
    <w:rsid w:val="009D0C7D"/>
    <w:pPr>
      <w:ind w:leftChars="2100" w:left="100"/>
    </w:pPr>
    <w:rPr>
      <w:rFonts w:ascii="仿宋" w:eastAsia="仿宋" w:hAnsi="仿宋"/>
      <w:sz w:val="24"/>
      <w:szCs w:val="24"/>
    </w:rPr>
  </w:style>
  <w:style w:type="character" w:customStyle="1" w:styleId="Char0">
    <w:name w:val="结束语 Char"/>
    <w:basedOn w:val="a0"/>
    <w:link w:val="a4"/>
    <w:uiPriority w:val="99"/>
    <w:rsid w:val="009D0C7D"/>
    <w:rPr>
      <w:rFonts w:ascii="仿宋" w:eastAsia="仿宋" w:hAnsi="仿宋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0C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C7AB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C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C7AB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49A6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A849A6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A849A6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A849A6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A849A6"/>
    <w:rPr>
      <w:b/>
      <w:bCs/>
    </w:rPr>
  </w:style>
  <w:style w:type="paragraph" w:styleId="aa">
    <w:name w:val="Balloon Text"/>
    <w:basedOn w:val="a"/>
    <w:link w:val="Char5"/>
    <w:uiPriority w:val="99"/>
    <w:semiHidden/>
    <w:unhideWhenUsed/>
    <w:rsid w:val="00A849A6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A849A6"/>
    <w:rPr>
      <w:sz w:val="18"/>
      <w:szCs w:val="18"/>
    </w:rPr>
  </w:style>
  <w:style w:type="paragraph" w:styleId="ab">
    <w:name w:val="List Paragraph"/>
    <w:basedOn w:val="a"/>
    <w:uiPriority w:val="34"/>
    <w:qFormat/>
    <w:rsid w:val="00D774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22</cp:revision>
  <cp:lastPrinted>2016-12-26T08:39:00Z</cp:lastPrinted>
  <dcterms:created xsi:type="dcterms:W3CDTF">2016-12-12T07:35:00Z</dcterms:created>
  <dcterms:modified xsi:type="dcterms:W3CDTF">2017-02-13T10:16:00Z</dcterms:modified>
</cp:coreProperties>
</file>