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</w:p>
    <w:p>
      <w:pPr>
        <w:jc w:val="left"/>
        <w:rPr>
          <w:b/>
        </w:rPr>
      </w:pPr>
      <w:r>
        <w:rPr>
          <w:b/>
          <w:highlight w:val="cyan"/>
        </w:rPr>
        <w:t>一</w:t>
      </w:r>
      <w:r>
        <w:rPr>
          <w:rFonts w:hint="eastAsia"/>
          <w:b/>
          <w:highlight w:val="cyan"/>
        </w:rPr>
        <w:t>、</w:t>
      </w:r>
      <w:r>
        <w:rPr>
          <w:b/>
          <w:highlight w:val="cyan"/>
        </w:rPr>
        <w:t>交易请求接口</w:t>
      </w:r>
    </w:p>
    <w:p>
      <w:pPr>
        <w:pStyle w:val="2"/>
        <w:ind w:left="600"/>
      </w:pPr>
      <w:r>
        <w:rPr>
          <w:rFonts w:hint="eastAsia"/>
        </w:rPr>
        <w:t>请求地址</w:t>
      </w:r>
      <w:r>
        <w:t xml:space="preserve">： </w:t>
      </w:r>
      <w:r>
        <w:rPr>
          <w:rFonts w:hint="eastAsia"/>
          <w:lang w:val="en-US" w:eastAsia="zh-CN"/>
        </w:rPr>
        <w:t>rootUrl + aliface</w:t>
      </w:r>
    </w:p>
    <w:p>
      <w:pPr>
        <w:pStyle w:val="2"/>
        <w:ind w:left="600"/>
      </w:pPr>
      <w:r>
        <w:rPr>
          <w:rFonts w:hint="eastAsia"/>
        </w:rPr>
        <w:t>请求方式</w:t>
      </w:r>
      <w:r>
        <w:t>： POST</w:t>
      </w:r>
    </w:p>
    <w:p>
      <w:pPr>
        <w:pStyle w:val="2"/>
        <w:ind w:left="600"/>
      </w:pPr>
      <w:r>
        <w:t>请求参数：</w:t>
      </w:r>
    </w:p>
    <w:tbl>
      <w:tblPr>
        <w:tblStyle w:val="4"/>
        <w:tblpPr w:leftFromText="180" w:rightFromText="180" w:vertAnchor="text" w:horzAnchor="page" w:tblpX="2437" w:tblpY="197"/>
        <w:tblOverlap w:val="never"/>
        <w:tblW w:w="80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887"/>
        <w:gridCol w:w="851"/>
        <w:gridCol w:w="709"/>
        <w:gridCol w:w="2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shd w:val="clear" w:color="auto" w:fill="BFBFBF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87" w:type="dxa"/>
            <w:shd w:val="clear" w:color="auto" w:fill="BFBFBF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  <w:shd w:val="clear" w:color="auto" w:fill="BFBFBF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2992" w:type="dxa"/>
            <w:shd w:val="clear" w:color="auto" w:fill="BFBFBF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下行异步通知地址</w:t>
            </w:r>
          </w:p>
        </w:tc>
        <w:tc>
          <w:tcPr>
            <w:tcW w:w="1887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Ansi="宋体" w:cs="宋体"/>
                <w:kern w:val="0"/>
                <w:sz w:val="24"/>
              </w:rPr>
              <w:t>notifyUrl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</w:pPr>
            <w:r>
              <w:t xml:space="preserve">String 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99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下行异步通知的地址，需要以http://开头且没有任何参数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MD5签名</w:t>
            </w:r>
          </w:p>
        </w:tc>
        <w:tc>
          <w:tcPr>
            <w:tcW w:w="1887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sign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99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32位</w:t>
            </w:r>
            <w:r>
              <w:rPr>
                <w:rFonts w:hint="eastAsia"/>
                <w:lang w:val="en-US" w:eastAsia="zh-CN"/>
              </w:rPr>
              <w:t>大写，参考生成方式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商户号</w:t>
            </w:r>
          </w:p>
        </w:tc>
        <w:tc>
          <w:tcPr>
            <w:tcW w:w="1887" w:type="dxa"/>
            <w:vAlign w:val="center"/>
          </w:tcPr>
          <w:p>
            <w:pPr>
              <w:spacing w:line="360" w:lineRule="auto"/>
              <w:jc w:val="center"/>
              <w:rPr>
                <w:rFonts w:hint="eastAsia" w:hAnsi="宋体" w:cs="宋体" w:eastAsiaTheme="minorEastAsia"/>
                <w:kern w:val="0"/>
                <w:sz w:val="24"/>
                <w:lang w:eastAsia="zh-CN"/>
              </w:rPr>
            </w:pPr>
            <w:r>
              <w:rPr>
                <w:rFonts w:hint="eastAsia" w:hAnsi="宋体" w:cs="宋体"/>
                <w:kern w:val="0"/>
                <w:sz w:val="24"/>
                <w:lang w:val="en-US" w:eastAsia="zh-CN"/>
              </w:rPr>
              <w:t>mertNo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</w:pPr>
            <w:r>
              <w:t>N</w:t>
            </w:r>
          </w:p>
        </w:tc>
        <w:tc>
          <w:tcPr>
            <w:tcW w:w="2992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交易金额</w:t>
            </w:r>
          </w:p>
        </w:tc>
        <w:tc>
          <w:tcPr>
            <w:tcW w:w="1887" w:type="dxa"/>
            <w:vAlign w:val="center"/>
          </w:tcPr>
          <w:p>
            <w:pPr>
              <w:spacing w:line="360" w:lineRule="auto"/>
              <w:jc w:val="center"/>
              <w:rPr>
                <w:rFonts w:hint="eastAsia" w:hAnsi="宋体" w:cs="宋体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 w:hAnsi="宋体" w:cs="宋体"/>
                <w:kern w:val="0"/>
                <w:sz w:val="24"/>
                <w:lang w:val="en-US" w:eastAsia="zh-CN"/>
              </w:rPr>
              <w:t>amount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</w:pPr>
            <w:r>
              <w:t>double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99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商户 商品价格（元）支持小数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1887" w:type="dxa"/>
            <w:vAlign w:val="center"/>
          </w:tcPr>
          <w:p>
            <w:pPr>
              <w:spacing w:line="360" w:lineRule="auto"/>
              <w:jc w:val="center"/>
              <w:rPr>
                <w:rFonts w:hint="eastAsia" w:hAnsi="宋体" w:cs="宋体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 w:hAnsi="宋体" w:cs="宋体"/>
                <w:kern w:val="0"/>
                <w:sz w:val="24"/>
                <w:lang w:val="en-US" w:eastAsia="zh-CN"/>
              </w:rPr>
              <w:t>outTradeNo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992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订单号，字母加字母不重复</w:t>
            </w:r>
          </w:p>
        </w:tc>
      </w:tr>
    </w:tbl>
    <w:p>
      <w:pPr>
        <w:pStyle w:val="2"/>
        <w:ind w:firstLine="600" w:firstLineChars="250"/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Sign生成规则：参数按照ASCII码从小到大排序（字典序）后，使用键值对方式拼接。最后拼接上key参数。如：mert_no=1111&amp;notify_url=http://www.baidu.com&amp;out_trade_no=111&amp;total_amount=1.00&amp;key=1232 进行md5加密后大写，得到sign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</w:pPr>
      <w:bookmarkStart w:id="0" w:name="_GoBack"/>
      <w:bookmarkEnd w:id="0"/>
    </w:p>
    <w:p>
      <w:pPr>
        <w:pStyle w:val="2"/>
        <w:ind w:firstLine="600" w:firstLineChars="250"/>
      </w:pPr>
      <w:r>
        <w:t>响应参数：</w:t>
      </w:r>
    </w:p>
    <w:tbl>
      <w:tblPr>
        <w:tblStyle w:val="4"/>
        <w:tblpPr w:leftFromText="180" w:rightFromText="180" w:vertAnchor="text" w:horzAnchor="page" w:tblpX="2437" w:tblpY="197"/>
        <w:tblOverlap w:val="never"/>
        <w:tblW w:w="80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887"/>
        <w:gridCol w:w="1134"/>
        <w:gridCol w:w="3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shd w:val="clear" w:color="auto" w:fill="BFBFBF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商户号</w:t>
            </w:r>
          </w:p>
        </w:tc>
        <w:tc>
          <w:tcPr>
            <w:tcW w:w="1887" w:type="dxa"/>
            <w:shd w:val="clear" w:color="auto" w:fill="BFBFBF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Ansi="宋体" w:cs="宋体"/>
                <w:kern w:val="0"/>
                <w:sz w:val="24"/>
              </w:rPr>
              <w:t>code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spacing w:line="360" w:lineRule="auto"/>
              <w:jc w:val="center"/>
            </w:pPr>
            <w:r>
              <w:t xml:space="preserve">String </w:t>
            </w:r>
          </w:p>
        </w:tc>
        <w:tc>
          <w:tcPr>
            <w:tcW w:w="3429" w:type="dxa"/>
            <w:shd w:val="clear" w:color="auto" w:fill="BFBFBF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请求状态</w:t>
            </w:r>
          </w:p>
        </w:tc>
        <w:tc>
          <w:tcPr>
            <w:tcW w:w="1887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</w:pPr>
            <w:r>
              <w:t>String</w:t>
            </w:r>
          </w:p>
        </w:tc>
        <w:tc>
          <w:tcPr>
            <w:tcW w:w="3429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200：正常   201：参数错误  202：商户不存在  203：系统异常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描述信息</w:t>
            </w:r>
          </w:p>
        </w:tc>
        <w:tc>
          <w:tcPr>
            <w:tcW w:w="1887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</w:pPr>
            <w:r>
              <w:t>String</w:t>
            </w:r>
          </w:p>
        </w:tc>
        <w:tc>
          <w:tcPr>
            <w:tcW w:w="3429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异常时候的提示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vAlign w:val="center"/>
          </w:tcPr>
          <w:p>
            <w:pPr>
              <w:spacing w:line="360" w:lineRule="auto"/>
              <w:jc w:val="center"/>
              <w:rPr>
                <w:rFonts w:hint="eastAsia" w:hAnsi="宋体" w:cs="宋体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 w:hAnsi="宋体" w:cs="宋体"/>
                <w:kern w:val="0"/>
                <w:sz w:val="24"/>
                <w:lang w:val="en-US" w:eastAsia="zh-CN"/>
              </w:rPr>
              <w:t>数据</w:t>
            </w:r>
          </w:p>
        </w:tc>
        <w:tc>
          <w:tcPr>
            <w:tcW w:w="1887" w:type="dxa"/>
            <w:vAlign w:val="center"/>
          </w:tcPr>
          <w:p>
            <w:pPr>
              <w:spacing w:line="360" w:lineRule="auto"/>
              <w:jc w:val="both"/>
              <w:rPr>
                <w:rFonts w:hint="eastAsia" w:ascii="Consolas" w:hAnsi="Consolas" w:eastAsiaTheme="minorEastAsia"/>
                <w:color w:val="881391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881391"/>
                <w:sz w:val="18"/>
                <w:szCs w:val="18"/>
                <w:lang w:val="en-US" w:eastAsia="zh-CN"/>
              </w:rPr>
              <w:t xml:space="preserve">       data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</w:pPr>
            <w:r>
              <w:t>string</w:t>
            </w:r>
          </w:p>
        </w:tc>
        <w:tc>
          <w:tcPr>
            <w:tcW w:w="3429" w:type="dxa"/>
          </w:tcPr>
          <w:p>
            <w:pPr>
              <w:spacing w:line="360" w:lineRule="auto"/>
              <w:rPr>
                <w:rFonts w:hint="eastAsia" w:eastAsiaTheme="minor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成功时，返回二维码地址，需要请求方自行构造成图片</w:t>
            </w:r>
          </w:p>
        </w:tc>
      </w:tr>
    </w:tbl>
    <w:p>
      <w:pPr>
        <w:pStyle w:val="2"/>
        <w:ind w:left="600" w:firstLine="418"/>
      </w:pPr>
    </w:p>
    <w:p>
      <w:pPr>
        <w:pStyle w:val="2"/>
        <w:ind w:left="600" w:firstLine="418"/>
      </w:pPr>
      <w:r>
        <w:rPr>
          <w:highlight w:val="cyan"/>
        </w:rPr>
        <w:t>二</w:t>
      </w:r>
      <w:r>
        <w:rPr>
          <w:rFonts w:hint="eastAsia"/>
          <w:highlight w:val="cyan"/>
        </w:rPr>
        <w:t>、</w:t>
      </w:r>
      <w:r>
        <w:rPr>
          <w:highlight w:val="cyan"/>
        </w:rPr>
        <w:t xml:space="preserve"> 交易异步推送</w:t>
      </w:r>
    </w:p>
    <w:tbl>
      <w:tblPr>
        <w:tblStyle w:val="4"/>
        <w:tblpPr w:leftFromText="180" w:rightFromText="180" w:vertAnchor="text" w:horzAnchor="margin" w:tblpXSpec="center" w:tblpY="46"/>
        <w:tblOverlap w:val="never"/>
        <w:tblW w:w="7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985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MD5签名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sign</w:t>
            </w:r>
          </w:p>
        </w:tc>
        <w:tc>
          <w:tcPr>
            <w:tcW w:w="340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MD5签名值（大写），</w:t>
            </w:r>
            <w:r>
              <w:t>utf-8</w:t>
            </w:r>
            <w:r>
              <w:rPr>
                <w:rFonts w:hint="eastAsia"/>
              </w:rPr>
              <w:t>编码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参考上面描述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商户号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mertNo</w:t>
            </w:r>
          </w:p>
        </w:tc>
        <w:tc>
          <w:tcPr>
            <w:tcW w:w="3402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rFonts w:hint="eastAsia" w:hAnsi="宋体" w:cs="宋体" w:eastAsiaTheme="minorEastAsia"/>
                <w:kern w:val="0"/>
                <w:sz w:val="24"/>
                <w:lang w:eastAsia="zh-CN"/>
              </w:rPr>
            </w:pPr>
            <w:r>
              <w:rPr>
                <w:rFonts w:hint="eastAsia" w:hAnsi="宋体" w:cs="宋体"/>
                <w:kern w:val="0"/>
                <w:sz w:val="24"/>
                <w:lang w:val="en-US" w:eastAsia="zh-CN"/>
              </w:rPr>
              <w:t>outTradeNo</w:t>
            </w:r>
          </w:p>
        </w:tc>
        <w:tc>
          <w:tcPr>
            <w:tcW w:w="3402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tabs>
                <w:tab w:val="center" w:pos="927"/>
                <w:tab w:val="right" w:pos="1735"/>
              </w:tabs>
              <w:spacing w:line="360" w:lineRule="auto"/>
              <w:jc w:val="left"/>
            </w:pPr>
            <w:r>
              <w:rPr>
                <w:rFonts w:hint="eastAsia" w:hAnsi="宋体" w:cs="宋体"/>
                <w:kern w:val="0"/>
                <w:sz w:val="24"/>
                <w:lang w:eastAsia="zh-CN"/>
              </w:rPr>
              <w:tab/>
            </w:r>
            <w:r>
              <w:rPr>
                <w:rFonts w:hint="eastAsia" w:hAnsi="宋体" w:cs="宋体"/>
                <w:kern w:val="0"/>
                <w:sz w:val="24"/>
                <w:lang w:val="en-US" w:eastAsia="zh-CN"/>
              </w:rPr>
              <w:t>金额</w:t>
            </w:r>
            <w:r>
              <w:rPr>
                <w:rFonts w:hint="eastAsia" w:hAnsi="宋体" w:cs="宋体"/>
                <w:kern w:val="0"/>
                <w:sz w:val="24"/>
                <w:lang w:eastAsia="zh-CN"/>
              </w:rPr>
              <w:tab/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rFonts w:hint="eastAsia" w:hAnsi="宋体" w:cs="宋体" w:eastAsiaTheme="minorEastAsia"/>
                <w:kern w:val="0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3402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0" w:lineRule="auto"/>
              <w:jc w:val="center"/>
              <w:rPr>
                <w:rFonts w:hAnsi="宋体" w:cs="宋体"/>
                <w:kern w:val="0"/>
                <w:sz w:val="24"/>
              </w:rPr>
            </w:pPr>
            <w:r>
              <w:rPr>
                <w:rFonts w:hAnsi="宋体" w:cs="宋体"/>
                <w:kern w:val="0"/>
                <w:sz w:val="24"/>
              </w:rPr>
              <w:t>支付</w:t>
            </w:r>
            <w:r>
              <w:rPr>
                <w:rFonts w:hint="eastAsia" w:hAnsi="宋体" w:cs="宋体"/>
                <w:kern w:val="0"/>
                <w:sz w:val="24"/>
              </w:rPr>
              <w:t>状态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3402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1：已支付  0：未支付</w:t>
            </w:r>
          </w:p>
        </w:tc>
      </w:tr>
    </w:tbl>
    <w:p>
      <w:pPr>
        <w:pStyle w:val="2"/>
        <w:ind w:left="600" w:firstLine="418"/>
      </w:pPr>
    </w:p>
    <w:p>
      <w:pPr>
        <w:pStyle w:val="2"/>
        <w:ind w:left="600" w:firstLine="418"/>
      </w:pPr>
      <w:r>
        <w:t>商户接收到数据先返回大写SUCCESS，表示接收成功，再处理业务逻辑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54217"/>
    <w:rsid w:val="26923BF2"/>
    <w:rsid w:val="30D676E0"/>
    <w:rsid w:val="6D75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</w:pPr>
    <w:rPr>
      <w:rFonts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2019-07-25T05:21:00Z</dcterms:created>
  <dc:creator>Administrator</dc:creator>
  <cp:lastModifiedBy>Administrator</cp:lastModifiedBy>
  <dcterms:modified xsi:type="dcterms:W3CDTF">2019-07-25T13:47:07Z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