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t xml:space="preserve">                     </w:t>
      </w:r>
      <w:r>
        <w:rPr>
          <w:sz w:val="28"/>
          <w:szCs w:val="28"/>
        </w:rPr>
        <w:t>企业级应用开发的思考和策略</w:t>
      </w:r>
    </w:p>
    <w:p>
      <w:pPr>
        <w:ind w:firstLine="150" w:firstLineChars="100"/>
        <w:rPr>
          <w:sz w:val="15"/>
          <w:szCs w:val="15"/>
        </w:rPr>
      </w:pPr>
      <w:r>
        <w:rPr>
          <w:sz w:val="15"/>
          <w:szCs w:val="15"/>
        </w:rPr>
        <w:t>优秀的企业级应用必须具备良好的可扩展性和可伸缩性。因为良好的可扩展性可允许系统动态增加新功能，而不会影响原有的功能。</w:t>
      </w:r>
    </w:p>
    <w:p>
      <w:pPr>
        <w:ind w:firstLine="150" w:firstLineChars="100"/>
        <w:rPr>
          <w:sz w:val="15"/>
          <w:szCs w:val="15"/>
        </w:rPr>
      </w:pPr>
      <w:r>
        <w:rPr>
          <w:sz w:val="15"/>
          <w:szCs w:val="15"/>
        </w:rPr>
        <w:t>在Java EE应用里，大多采用xml文件作为配置文件。使用XML配置文件可以避免修改代码，从而能极好的提高程序的解耦。XML文件常用语配置数据库连接信息，通过使用XML文件的配置方式，可以让应用在不同的数据库平台上轻松切换；从而避免在程序中使用硬编码的方式来定义数据库的连接，也便面了在更改数据库时，需要更改程序代码，从而提供更好的适应性。</w:t>
      </w:r>
    </w:p>
    <w:p>
      <w:pPr>
        <w:ind w:firstLine="150" w:firstLineChars="100"/>
        <w:rPr>
          <w:sz w:val="15"/>
          <w:szCs w:val="15"/>
        </w:rPr>
      </w:pPr>
      <w:r>
        <w:rPr>
          <w:sz w:val="15"/>
          <w:szCs w:val="15"/>
        </w:rPr>
        <w:t xml:space="preserve"> 高效性：</w:t>
      </w:r>
    </w:p>
    <w:p>
      <w:pPr>
        <w:numPr>
          <w:ilvl w:val="0"/>
          <w:numId w:val="1"/>
        </w:numPr>
        <w:ind w:firstLine="375" w:firstLineChars="250"/>
        <w:rPr>
          <w:sz w:val="15"/>
          <w:szCs w:val="15"/>
        </w:rPr>
      </w:pPr>
      <w:r>
        <w:rPr>
          <w:sz w:val="15"/>
          <w:szCs w:val="15"/>
        </w:rPr>
        <w:t xml:space="preserve">如果采用缓冲池的技术。缓冲池专用于保存那些创建开销大的对象，如果对象的创建开销大，花费时间长，该技术可将这些对象缓存，避免了重复创建，从而提高系统性能。 </w:t>
      </w:r>
    </w:p>
    <w:p>
      <w:pPr>
        <w:numPr>
          <w:ilvl w:val="0"/>
          <w:numId w:val="1"/>
        </w:numPr>
        <w:ind w:firstLine="375" w:firstLineChars="250"/>
        <w:rPr>
          <w:sz w:val="15"/>
          <w:szCs w:val="15"/>
        </w:rPr>
      </w:pPr>
      <w:r>
        <w:rPr>
          <w:sz w:val="15"/>
          <w:szCs w:val="15"/>
        </w:rPr>
        <w:t>数据缓存。但数据缓存有其缺点：数据缓存虽然在内存中，可极好地提高系统的访问速度;但缓存的数据占用了相当大的内存空间，这将导致系统的性能下降。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76500"/>
            <wp:effectExtent l="0" t="0" r="1651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color w:val="FF0000"/>
          <w:sz w:val="15"/>
          <w:szCs w:val="15"/>
        </w:rPr>
        <w:t>模式</w:t>
      </w:r>
      <w:r>
        <w:rPr>
          <w:sz w:val="15"/>
          <w:szCs w:val="15"/>
        </w:rPr>
        <w:t>是一条由三个部分组成的通用规则：它表示了</w:t>
      </w:r>
      <w:r>
        <w:rPr>
          <w:color w:val="FF0000"/>
          <w:sz w:val="15"/>
          <w:szCs w:val="15"/>
        </w:rPr>
        <w:t>一个特定环境</w:t>
      </w:r>
      <w:r>
        <w:rPr>
          <w:sz w:val="15"/>
          <w:szCs w:val="15"/>
        </w:rPr>
        <w:t>，</w:t>
      </w:r>
      <w:r>
        <w:rPr>
          <w:color w:val="FF0000"/>
          <w:sz w:val="15"/>
          <w:szCs w:val="15"/>
        </w:rPr>
        <w:t>一类问题</w:t>
      </w:r>
      <w:r>
        <w:rPr>
          <w:sz w:val="15"/>
          <w:szCs w:val="15"/>
        </w:rPr>
        <w:t>和一</w:t>
      </w:r>
      <w:r>
        <w:rPr>
          <w:color w:val="FF0000"/>
          <w:sz w:val="15"/>
          <w:szCs w:val="15"/>
        </w:rPr>
        <w:t>个解决方案</w:t>
      </w:r>
      <w:r>
        <w:rPr>
          <w:sz w:val="15"/>
          <w:szCs w:val="15"/>
        </w:rPr>
        <w:t>之间的关系。每一个模式描述了不断重复发生的问题，以及该问题解决方案的核心技术。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设计模式分类： 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   1）创建型:创建对象时，不在直接实例化对象;而是根据特定场景，由程序来确定创建对象的方式，从而保证更高的性能，更好的架构优势。创建型模式主要有简单工厂模式，工厂方法，抽象工厂模式，单例模式，生成器模式和原型模式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   2）结构型:用于帮助将多个对象组织成更大的结构。结构型模式主要有适配器模式，桥接模式，组合器模式，装饰器模式，门面模式，享元模式和代理模式。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   3）行为型:用于帮助系统间各对象的通信，以及如何控制复杂系统中的流程。行为型模式主要有命名模式，解释器模式，迭代器模式，中介者模式，备忘录模式，观察者模式，状态模式，策略模式，模版模式和访问者模式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>单例模式:如果一个类始终只能创建一个实例，则这个类被称为单例类，这种模式就被称为单例模式。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对Spring框架而言，可以在配置Bean实例时指定scope=“singleton”来配置单例模式。不仅如此，如果配置&lt;Bean/&gt;元素时没有指定scope属性，则该Bean实例默认为单利的行为方式。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手动创建单例模式：1:使用private修饰该类的构造器。</w:t>
      </w:r>
    </w:p>
    <w:p>
      <w:pPr>
        <w:numPr>
          <w:ilvl w:val="0"/>
          <w:numId w:val="0"/>
        </w:numPr>
        <w:ind w:left="840" w:leftChars="0" w:firstLine="420" w:firstLineChars="0"/>
        <w:rPr>
          <w:sz w:val="15"/>
          <w:szCs w:val="15"/>
        </w:rPr>
      </w:pPr>
      <w:r>
        <w:rPr>
          <w:sz w:val="15"/>
          <w:szCs w:val="15"/>
        </w:rPr>
        <w:t xml:space="preserve">    2:提供一个public方法作为该类的访问点，用于创建该类的对象，且该方法必须使用static修饰。</w:t>
      </w:r>
    </w:p>
    <w:p>
      <w:pPr>
        <w:numPr>
          <w:ilvl w:val="0"/>
          <w:numId w:val="0"/>
        </w:numPr>
        <w:ind w:firstLine="315" w:firstLineChars="150"/>
        <w:rPr>
          <w:sz w:val="15"/>
          <w:szCs w:val="15"/>
        </w:rPr>
      </w:pPr>
      <w:r>
        <w:drawing>
          <wp:inline distT="0" distB="0" distL="114300" distR="114300">
            <wp:extent cx="5270500" cy="26619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 1)减少创建Java实例所带来的系统开销。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 xml:space="preserve"> 2)便于系统跟踪单个Java实例的声明周期，实例状态等。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工厂方法:将多个类对象交给工厂来生成的设计方式被称为简单工厂模式。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使用简单工厂模式的优势是:让对象的调用者和对象的创建过程分离，当对象调用者需要对象时，直接向工厂请求即可，从而避免了对象的调用者与对象的实现类以硬编码方式耦合，以提高系统的可维护性，可扩展性，工厂模式也有一个小小的缺陷，当产品修改时，工厂类也要做对应的修改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drawing>
          <wp:inline distT="0" distB="0" distL="114300" distR="114300">
            <wp:extent cx="5266690" cy="3143885"/>
            <wp:effectExtent l="0" t="0" r="1651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315" w:firstLineChars="150"/>
        <w:rPr>
          <w:sz w:val="15"/>
          <w:szCs w:val="15"/>
        </w:rPr>
      </w:pPr>
      <w:r>
        <w:drawing>
          <wp:inline distT="0" distB="0" distL="114300" distR="114300">
            <wp:extent cx="5265420" cy="2872740"/>
            <wp:effectExtent l="0" t="0" r="17780" b="228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  <w:r>
        <w:rPr>
          <w:sz w:val="15"/>
          <w:szCs w:val="15"/>
        </w:rPr>
        <w:t>不要过分纠缠简单工厂模式，抽象工厂模式这些概念，可以把它们统称为工厂模式。如果工厂直接生被调用对象，那就是简单工厂模式；如果工厂生产了工厂对象，那就会升级成周详工厂模式。</w:t>
      </w: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代理模式:是一种应用非常广泛的设计模式，当客户端代码需要调用某个对象时，客户端实际上也不关心是否准确得到该对象，它只要一个能提供该功能的对象即可，此时就可返回该对象的代理(Proxy)。在这种设计方式下，系统会为某个对象提供一个代理对象，并由代理对象控制对源对象的引用。</w:t>
      </w:r>
      <w:r>
        <w:rPr>
          <w:color w:val="FF0000"/>
          <w:sz w:val="15"/>
          <w:szCs w:val="15"/>
        </w:rPr>
        <w:t>代理就是一个Java对象代理另一个Java对象来采取行动</w:t>
      </w:r>
      <w:r>
        <w:rPr>
          <w:sz w:val="15"/>
          <w:szCs w:val="15"/>
        </w:rPr>
        <w:t>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1)把创建BigImage推迟到真正需要它时才创建，这样能保证前面程序运行的流畅性，而且能减少BigImage在内存中的存活时间，从宏观上节省了系统的内存开销。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2)在有些情况下，也许程序永远不会真正调用ImageProxy对象的show()方法——意味着系统根本无须创建BigImage对象。这这种情况下，使用代理模式可以显著提高系统运行性能。(Hibernate延迟加载所采用的设计模式)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46275"/>
            <wp:effectExtent l="0" t="0" r="1016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上面的invoke()方法将会作为动态代理对象的所有方法的实现体。上面方法中第一行粗体字代码调用了开始事务的方法，第二行粗体字代码通过反射回调了被代理对象的目标方法，第三行粗体字代码调用了结束事务的方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806575"/>
            <wp:effectExtent l="0" t="0" r="19685" b="222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上面的动态代理工厂类提供了一个getProxy()方法，该方法为target对象生产一个动态代理对象，这个动态代理对象与target实现了相同的接口，所以具有相同的public方法——从这个意义上来看，动态代理对象可以当成target对象使用。当程序调用动态代理对象的指定方法时，实际上将变成执行MyInvokationHandler对象的invoke方法。例如调用动态代理对象的info()方法，程序将开始执行invoke()方法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1）创建TxUtil实例。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2）执行TxUtil实例的beginTx()方法。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3）使用反射以target作为调用者执行info()方法。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4）执行TxUtil实例的endTx()方法。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这种动态代理在AOP里被称为AOP代理，AOP代理可代替目标对象，AOP代理包含了目标对象的全部方法。但AOP代理中的方法与目标方法存在差异:AOP代理里的方法可以在执行目标方法之前，之后插入一些通用处理。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668780"/>
            <wp:effectExtent l="0" t="0" r="15875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策略模式:用于封装系列的算法，这些算法通常被封装在一个被称为Context的类中，客户端程序可以自由选择其中一种算法，或让Context为客户端选择一个最佳的算法——使用策略模式的优势是为了支持算法的自由切换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drawing>
          <wp:inline distT="0" distB="0" distL="114300" distR="114300">
            <wp:extent cx="5267325" cy="3834130"/>
            <wp:effectExtent l="0" t="0" r="1587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164080"/>
            <wp:effectExtent l="0" t="0" r="20320" b="203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>上面程序第一行穿件一个DiscountContext对象，客户端并未指定实际所需的打折策略类，故程序将使用默认的打折策略，第二行粗体指定使用VIP打折策略，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sz w:val="15"/>
          <w:szCs w:val="15"/>
        </w:rPr>
        <w:t xml:space="preserve">   有一个缺点，客户端代码需要和不同的策略类耦合。为了弥补这个不足，可以考虑使用配置文件来指定DiscountContext使用哪种打折策略——这就彻底分离客户端代码和具体打折策略类。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drawing>
          <wp:inline distT="0" distB="0" distL="114300" distR="114300">
            <wp:extent cx="5268595" cy="718185"/>
            <wp:effectExtent l="0" t="0" r="14605" b="184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sz w:val="15"/>
          <w:szCs w:val="15"/>
        </w:rPr>
      </w:pPr>
    </w:p>
    <w:p>
      <w:pPr>
        <w:numPr>
          <w:ilvl w:val="0"/>
          <w:numId w:val="0"/>
        </w:numPr>
        <w:rPr>
          <w:sz w:val="15"/>
          <w:szCs w:val="15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p>
      <w:pPr>
        <w:numPr>
          <w:ilvl w:val="0"/>
          <w:numId w:val="0"/>
        </w:numPr>
        <w:ind w:firstLine="225" w:firstLineChars="150"/>
        <w:rPr>
          <w:sz w:val="15"/>
          <w:szCs w:val="15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AAC7F"/>
    <w:multiLevelType w:val="singleLevel"/>
    <w:tmpl w:val="5DFAAC7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74794"/>
    <w:rsid w:val="07EEFCAE"/>
    <w:rsid w:val="2ABFAB7B"/>
    <w:rsid w:val="2BFB6363"/>
    <w:rsid w:val="3AF7CA95"/>
    <w:rsid w:val="3F9FBE08"/>
    <w:rsid w:val="3FFE3229"/>
    <w:rsid w:val="4FDD51A5"/>
    <w:rsid w:val="5EFFE9E7"/>
    <w:rsid w:val="6BB6DA26"/>
    <w:rsid w:val="6BF7F697"/>
    <w:rsid w:val="6BFD72B2"/>
    <w:rsid w:val="6FEE68BC"/>
    <w:rsid w:val="7B774794"/>
    <w:rsid w:val="7D3BD69B"/>
    <w:rsid w:val="7EF7E685"/>
    <w:rsid w:val="7FDFDBFB"/>
    <w:rsid w:val="7FFE3E6B"/>
    <w:rsid w:val="9A4BD017"/>
    <w:rsid w:val="AFFA3FA9"/>
    <w:rsid w:val="BF7F2DE7"/>
    <w:rsid w:val="D2EACFFC"/>
    <w:rsid w:val="DFFF0B45"/>
    <w:rsid w:val="ECFF2733"/>
    <w:rsid w:val="FEEE4E3A"/>
    <w:rsid w:val="FF3F1F58"/>
    <w:rsid w:val="FFF74B52"/>
    <w:rsid w:val="FFF7AACA"/>
    <w:rsid w:val="FFFF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2019-12-18T23:51:00Z</dcterms:created>
  <dc:creator>yufeiyang</dc:creator>
  <cp:lastModifiedBy>yufeiyang</cp:lastModifiedBy>
  <dcterms:modified xsi:type="dcterms:W3CDTF">2019-12-21T09:13:37Z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