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0"/>
        <w:tblW w:w="7340" w:type="dxa"/>
        <w:jc w:val="center"/>
        <w:tblBorders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70"/>
      </w:tblGrid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  <w:hidden/>
        </w:trPr>
        <w:tc>
          <w:tcPr>
            <w:tcW w:w="0" w:type="auto"/>
            <w:tcBorders>
              <w:top w:val="single" w:color="DEDEDE" w:sz="4" w:space="0"/>
              <w:left w:val="single" w:color="DEDEDE" w:sz="4" w:space="0"/>
              <w:bottom w:val="single" w:color="DEDEDE" w:sz="4" w:space="0"/>
              <w:right w:val="single" w:color="DEDEDE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  <w:bdr w:val="none" w:color="auto" w:sz="0" w:space="0"/>
              </w:rPr>
            </w:pPr>
          </w:p>
          <w:tbl>
            <w:tblPr>
              <w:tblStyle w:val="10"/>
              <w:tblW w:w="5000" w:type="pct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460"/>
            </w:tblGrid>
            <w:tr>
              <w:tblPrEx>
                <w:shd w:val="clear"/>
              </w:tblPrEx>
              <w:tc>
                <w:tcPr>
                  <w:tcW w:w="7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9FA"/>
                  <w:tcMar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tbl>
                  <w:tblPr>
                    <w:tblStyle w:val="10"/>
                    <w:tblW w:w="7160" w:type="dxa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60"/>
                  </w:tblGrid>
                  <w:tr>
                    <w:tblPrEx>
                      <w:shd w:val="clear"/>
                    </w:tblPrEx>
                    <w:trPr>
                      <w:trHeight w:val="969" w:hRule="atLeast"/>
                    </w:trPr>
                    <w:tc>
                      <w:tcPr>
                        <w:tcW w:w="7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left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b/>
                            <w:color w:val="818BA3"/>
                            <w:kern w:val="0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818BA3"/>
                            <w:kern w:val="0"/>
                            <w:sz w:val="30"/>
                            <w:szCs w:val="30"/>
                          </w:rPr>
                          <w:t>严海群</w:t>
                        </w:r>
                        <w:bookmarkStart w:id="0" w:name="_GoBack"/>
                        <w:bookmarkEnd w:id="0"/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0"/>
                            <w:sz w:val="15"/>
                            <w:szCs w:val="15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0"/>
                            <w:sz w:val="15"/>
                            <w:szCs w:val="15"/>
                          </w:rPr>
                          <w:instrText xml:space="preserve"> HYPERLINK "mailto:1047795893@qq.com"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0"/>
                            <w:sz w:val="15"/>
                            <w:szCs w:val="15"/>
                          </w:rPr>
                          <w:fldChar w:fldCharType="separate"/>
                        </w:r>
                        <w:r>
                          <w:rPr>
                            <w:rStyle w:val="12"/>
                            <w:rFonts w:hint="eastAsia" w:ascii="微软雅黑" w:hAnsi="微软雅黑" w:eastAsia="微软雅黑" w:cs="微软雅黑"/>
                            <w:kern w:val="0"/>
                            <w:sz w:val="15"/>
                            <w:szCs w:val="15"/>
                          </w:rPr>
                          <w:t>1047795893@qq.com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0"/>
                            <w:sz w:val="15"/>
                            <w:szCs w:val="15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b/>
                            <w:color w:val="818BA3"/>
                            <w:kern w:val="0"/>
                            <w:sz w:val="16"/>
                            <w:szCs w:val="16"/>
                            <w:bdr w:val="none" w:color="auto" w:sz="0" w:space="0"/>
                          </w:rPr>
                        </w:pPr>
                        <w:r>
                          <w:rPr>
                            <w:rStyle w:val="25"/>
                            <w:rFonts w:hint="eastAsia" w:ascii="微软雅黑" w:hAnsi="微软雅黑" w:eastAsia="微软雅黑" w:cs="微软雅黑"/>
                            <w:b/>
                            <w:kern w:val="0"/>
                            <w:sz w:val="15"/>
                            <w:szCs w:val="15"/>
                          </w:rPr>
                          <w:t xml:space="preserve">15820746635 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kern w:val="0"/>
                      <w:sz w:val="12"/>
                      <w:szCs w:val="12"/>
                      <w:bdr w:val="none" w:color="auto" w:sz="0" w:space="0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  <w:bdr w:val="none" w:color="auto" w:sz="0" w:space="0"/>
              </w:rPr>
            </w:pPr>
          </w:p>
          <w:tbl>
            <w:tblPr>
              <w:tblStyle w:val="10"/>
              <w:tblW w:w="5000" w:type="pct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460"/>
            </w:tblGrid>
            <w:tr>
              <w:tblPrEx>
                <w:shd w:val="clear"/>
              </w:tblPrEx>
              <w:trPr>
                <w:trHeight w:val="540" w:hRule="atLeast"/>
              </w:trPr>
              <w:tc>
                <w:tcPr>
                  <w:tcW w:w="6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250" w:type="dxa"/>
                    <w:right w:w="2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kern w:val="0"/>
                      <w:sz w:val="16"/>
                      <w:szCs w:val="16"/>
                      <w:bdr w:val="none" w:color="auto" w:sz="0" w:space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kern w:val="0"/>
                      <w:sz w:val="16"/>
                      <w:szCs w:val="16"/>
                      <w:bdr w:val="none" w:color="auto" w:sz="0" w:space="0"/>
                    </w:rPr>
                    <w:t>工作经验</w:t>
                  </w:r>
                </w:p>
              </w:tc>
            </w:tr>
            <w:tr>
              <w:tc>
                <w:tcPr>
                  <w:tcW w:w="7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50" w:type="dxa"/>
                    <w:right w:w="150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820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150" w:type="dxa"/>
                          <w:bottom w:w="150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2020/1-至今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Android系统工程师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 xml:space="preserve">软件研发部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深圳市锐尔觅通信有限公司</w:t>
                              </w:r>
                              <w:r>
                                <w:rPr>
                                  <w:rStyle w:val="19"/>
                                  <w:rFonts w:hint="eastAsia" w:ascii="微软雅黑" w:hAnsi="微软雅黑" w:eastAsia="微软雅黑" w:cs="微软雅黑"/>
                                  <w:color w:val="999999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通信/电信/网络设备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1000-5000人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开机内存优化/低内存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多任务查杀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alarm机制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2018/5-2019/11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Android基础软件工程师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 xml:space="preserve">基础软件部门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深圳市火乐科技发展有限公司</w:t>
                              </w:r>
                              <w:r>
                                <w:rPr>
                                  <w:rStyle w:val="19"/>
                                  <w:rFonts w:hint="eastAsia" w:ascii="微软雅黑" w:hAnsi="微软雅黑" w:eastAsia="微软雅黑" w:cs="微软雅黑"/>
                                  <w:color w:val="999999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通信/电信/网络设备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150-500人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合资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框架层、驱动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投影设备Android中间层分析、设计、开发等工作；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搭建、移植项目，发布版本；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提供测试APP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调试驱动；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2016/9-2018/3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android系统工程师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 xml:space="preserve">系统研发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深圳市海派通讯科技有限公司</w:t>
                              </w:r>
                              <w:r>
                                <w:rPr>
                                  <w:rStyle w:val="19"/>
                                  <w:rFonts w:hint="eastAsia" w:ascii="微软雅黑" w:hAnsi="微软雅黑" w:eastAsia="微软雅黑" w:cs="微软雅黑"/>
                                  <w:color w:val="999999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通信/电信/网络设备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1000-5000人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上市公司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Frameworks、JNI、HAL层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设计框架接口，满足客户功能需求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修复系统出现的bug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2015/5-2016/7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软件工程师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 xml:space="preserve">研发-软件部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广东亿纬电子有限公司</w:t>
                              </w:r>
                              <w:r>
                                <w:rPr>
                                  <w:rStyle w:val="19"/>
                                  <w:rFonts w:hint="eastAsia" w:ascii="微软雅黑" w:hAnsi="微软雅黑" w:eastAsia="微软雅黑" w:cs="微软雅黑"/>
                                  <w:color w:val="999999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通信/电信/网络设备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50-150人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安卓应用层、Framework层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CTS测试，调试、修复bug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2014/10-2015/2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助理工程师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 xml:space="preserve">研发部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 xml:space="preserve">深圳市锐钜科技有限公司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家具/家电/玩具/礼品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500-1000人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各个部门轮岗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测试，单片机编程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kern w:val="0"/>
                      <w:sz w:val="12"/>
                      <w:szCs w:val="12"/>
                      <w:bdr w:val="none" w:color="auto" w:sz="0" w:space="0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  <w:bdr w:val="none" w:color="auto" w:sz="0" w:space="0"/>
              </w:rPr>
            </w:pPr>
          </w:p>
          <w:tbl>
            <w:tblPr>
              <w:tblStyle w:val="10"/>
              <w:tblW w:w="5000" w:type="pct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46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40" w:hRule="atLeast"/>
              </w:trPr>
              <w:tc>
                <w:tcPr>
                  <w:tcW w:w="6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250" w:type="dxa"/>
                    <w:right w:w="2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kern w:val="0"/>
                      <w:sz w:val="16"/>
                      <w:szCs w:val="16"/>
                      <w:bdr w:val="none" w:color="auto" w:sz="0" w:space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kern w:val="0"/>
                      <w:sz w:val="16"/>
                      <w:szCs w:val="16"/>
                      <w:bdr w:val="none" w:color="auto" w:sz="0" w:space="0"/>
                    </w:rPr>
                    <w:t>项目经验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82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150" w:type="dxa"/>
                          <w:bottom w:w="150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2020/1-至今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color w:val="333333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4G/5G realme智能手机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深圳市锐尔觅通信有限公司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机器内存性能优于竞品机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负责开机内存专项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低内存优化/内存泄露问题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(ams\lmk)后台进程查杀保活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Alarm分发和对时对区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dalvik参数调整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150" w:type="dxa"/>
                          <w:bottom w:w="150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2018/5-2019/11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color w:val="333333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投影仪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深圳市火乐科技发展有限公司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MTK6739、MSTAR6A628~6A648、Amlogic968、RK3326平台;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主要工作: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独自解决多个项目所有上层和中间层的bug；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负责DLP中间层框架部分重构，优化系统；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负责搭建、移植项目，发布版本，调试驱动；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主要工作内容: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一.mtk项目: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1.调试与mcu的串口通信，先写c文件生成bin来调试，排除上层问题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2.写mcu升级的demo apk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3.调试user版本开启adb root权限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4.默认系统的音量等级不够，对应增大音量的增益分贝等级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5.由mcu接收并解析红外按键，实现上层读取与mcu 串口通信的按键值，通过注入模拟按键值上报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6.通过tinyalsa调试设备无声问题，排除上层问题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二.mstar平台项目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1.按home键界面回不到主界面，广播问题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3.设计全方位梯形校正，之前只有正投才有校正效果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4.关机时出现开机动画，直接通过opengl绘制黑屏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5.调试自动对焦功能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5.实现电池电量和耳机插拔uevent上报；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6.播放音视频时执行炫酷跑马灯；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7.调试Gsensor，修改odr，提高刷新频率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8.红外遥控器匹配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9.调试移远5G项目，通过ppp/gobinet拨号上网，添加移植驱动，调试上层telephony，提供apn，实现了上网功能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10.根据电池电量实现自动控制dlp亮度，降低功耗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11.调试应用在画面切入切出动画时会出现变形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12.百度网盘闪屏，强制横屏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13.sh脚本实现快速连续测试校正问题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三.amlogic项目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1.修改recovery的ui界面，使用opengl绘制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2.实现假待机功能，期间其他按键/声音都没反应，除了重新按power键，设置白名单，kill掉一些应用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3.根据数据手册调试光机半屏问题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四.rk项目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1.提供java–jni–ce–te的OPTEE接口的apk软件，实现OTP存储uuid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2.蓝牙GATT接口，获取蓝牙遥控器电量；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3.提供HIDL接口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4.解决Selinux权限问题；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逆向/debug方面: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1.根据mstar系统环境变量存储读取方式，独自设计一个bin文件来动态调试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2.制作一个bin文件可以动态修改ro系统只读属性，通过ptrace附上进程并读取属性空间的映射地址，直接修改内存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3.打开当前应用，通过系统打log获取布局文件名，应用apktools等工具修改该布局并重新打包，实现适配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4.通过修改art虚拟机，动态获取加壳的so/jar，通过IDA Pro/jadx分析查看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5.为应用apk提供混淆加壳方案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6.写sh文件一键生成签名密钥keystore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150" w:type="dxa"/>
                          <w:bottom w:w="150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2016/9-2018/3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color w:val="333333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智能手机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智慧海派科技有限公司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手机: 展讯SC9832，高通MSM8905，高通8909平台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Android4.4.4 ~ 7.1.2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Frameworks层软件设计、开发、移植和调试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HAL、JNI层接口设计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负责高通底层厂测，添加和优化测试功能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熟悉PMS AMS WMS RIL Telephony等基本框架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独自做过销量统计功能，内存清除ui设计，通话灭屏，google密码锁屏解屏等功能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协助驱动/应用分析、定位问题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150" w:type="dxa"/>
                          <w:bottom w:w="150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2015/5-2016/7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color w:val="333333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智能手机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广东亿纬电子有限公司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手机: 高通8939平台，android5.1.1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主要负责应用层和框架层bug修复，CTS测试！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独自做过mms和contacts联系人对接功能和ui优化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camera点击连续对焦和ui显示功能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kern w:val="0"/>
                      <w:sz w:val="12"/>
                      <w:szCs w:val="12"/>
                      <w:bdr w:val="none" w:color="auto" w:sz="0" w:space="0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  <w:bdr w:val="none" w:color="auto" w:sz="0" w:space="0"/>
              </w:rPr>
            </w:pPr>
          </w:p>
          <w:tbl>
            <w:tblPr>
              <w:tblStyle w:val="10"/>
              <w:tblW w:w="5000" w:type="pct"/>
              <w:tblInd w:w="8" w:type="dxa"/>
              <w:tblBorders>
                <w:top w:val="single" w:color="F2F3F5" w:sz="8" w:space="0"/>
                <w:left w:val="none" w:color="auto" w:sz="6" w:space="0"/>
                <w:bottom w:val="none" w:color="auto" w:sz="6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60"/>
            </w:tblGrid>
            <w:tr>
              <w:tblPrEx>
                <w:tblBorders>
                  <w:top w:val="single" w:color="F2F3F5" w:sz="8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</w:tblPrEx>
              <w:trPr>
                <w:trHeight w:val="540" w:hRule="atLeast"/>
              </w:trPr>
              <w:tc>
                <w:tcPr>
                  <w:tcW w:w="6820" w:type="dxa"/>
                  <w:tcBorders>
                    <w:top w:val="single" w:color="F2F3F5" w:sz="8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50" w:type="dxa"/>
                    <w:bottom w:w="0" w:type="dxa"/>
                    <w:right w:w="2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kern w:val="0"/>
                      <w:sz w:val="16"/>
                      <w:szCs w:val="16"/>
                      <w:bdr w:val="none" w:color="auto" w:sz="0" w:space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kern w:val="0"/>
                      <w:sz w:val="16"/>
                      <w:szCs w:val="16"/>
                      <w:bdr w:val="none" w:color="auto" w:sz="0" w:space="0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F2F3F5" w:sz="8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820"/>
                  </w:tblGrid>
                  <w:tr>
                    <w:tblPrEx>
                      <w:shd w:val="clear"/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150" w:type="dxa"/>
                          <w:bottom w:w="150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00"/>
                          <w:gridCol w:w="5620"/>
                        </w:tblGrid>
                        <w:tr>
                          <w:tblPrEx>
                            <w:shd w:val="clear"/>
                          </w:tblPrEx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2010/9-2014/7</w:t>
                              </w:r>
                            </w:p>
                          </w:tc>
                          <w:tc>
                            <w:tcPr>
                              <w:tcW w:w="5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50" w:type="dxa"/>
                                <w:right w:w="10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Style w:val="25"/>
                                  <w:rFonts w:hint="eastAsia" w:ascii="微软雅黑" w:hAnsi="微软雅黑" w:eastAsia="微软雅黑" w:cs="微软雅黑"/>
                                  <w:b/>
                                  <w:color w:val="333333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惠州学院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 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本科</w:t>
                              </w:r>
                              <w:r>
                                <w:rPr>
                                  <w:rStyle w:val="37"/>
                                  <w:rFonts w:hint="eastAsia" w:ascii="微软雅黑" w:hAnsi="微软雅黑" w:eastAsia="微软雅黑" w:cs="微软雅黑"/>
                                  <w:color w:val="666666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  <w:t xml:space="preserve">电气工程及其自动化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主修电路、模电、数电、c语言、数据库SQL应用、微机原理、自动控制原理、信号与系统、计算机控制技术及工程应用、电力拖动自动控制系统等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全日制统招2本A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国家励志奖学金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sz w:val="24"/>
                                        <w:szCs w:val="24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大学英语四级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kern w:val="0"/>
                      <w:sz w:val="12"/>
                      <w:szCs w:val="12"/>
                      <w:bdr w:val="none" w:color="auto" w:sz="0" w:space="0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vanish/>
                <w:kern w:val="0"/>
                <w:sz w:val="24"/>
                <w:szCs w:val="24"/>
                <w:bdr w:val="none" w:color="auto" w:sz="0" w:space="0"/>
              </w:rPr>
            </w:pPr>
          </w:p>
          <w:tbl>
            <w:tblPr>
              <w:tblStyle w:val="10"/>
              <w:tblW w:w="5000" w:type="pct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46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40" w:hRule="atLeast"/>
              </w:trPr>
              <w:tc>
                <w:tcPr>
                  <w:tcW w:w="6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250" w:type="dxa"/>
                    <w:right w:w="2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kern w:val="0"/>
                      <w:sz w:val="16"/>
                      <w:szCs w:val="16"/>
                      <w:bdr w:val="none" w:color="auto" w:sz="0" w:space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kern w:val="0"/>
                      <w:sz w:val="16"/>
                      <w:szCs w:val="16"/>
                      <w:bdr w:val="none" w:color="auto" w:sz="0" w:space="0"/>
                    </w:rPr>
                    <w:t>附加信息</w:t>
                  </w:r>
                </w:p>
              </w:tc>
            </w:tr>
            <w:tr>
              <w:tblPrEx>
                <w:shd w:val="clear"/>
              </w:tblPrEx>
              <w:tc>
                <w:tcPr>
                  <w:tcW w:w="7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50" w:type="dxa"/>
                    <w:right w:w="150" w:type="dxa"/>
                  </w:tcMar>
                  <w:vAlign w:val="center"/>
                </w:tcPr>
                <w:tbl>
                  <w:tblPr>
                    <w:tblStyle w:val="10"/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82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0" w:hRule="atLeast"/>
                    </w:trPr>
                    <w:tc>
                      <w:tcPr>
                        <w:tcW w:w="68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left w:w="100" w:type="dxa"/>
                          <w:right w:w="10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  <w:t>其他</w:t>
                        </w: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150" w:type="dxa"/>
                          <w:bottom w:w="150" w:type="dxa"/>
                        </w:tcMar>
                        <w:vAlign w:val="center"/>
                      </w:tcPr>
                      <w:tbl>
                        <w:tblPr>
                          <w:tblStyle w:val="10"/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82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6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/>
                              <w:tcMar>
                                <w:left w:w="100" w:type="dxa"/>
                                <w:right w:w="10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0"/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1"/>
                                <w:gridCol w:w="5789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color w:val="333333"/>
                                        <w:kern w:val="0"/>
                                        <w:sz w:val="14"/>
                                        <w:szCs w:val="14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color w:val="333333"/>
                                        <w:kern w:val="0"/>
                                        <w:sz w:val="14"/>
                                        <w:szCs w:val="14"/>
                                        <w:bdr w:val="none" w:color="auto" w:sz="0" w:space="0"/>
                                      </w:rPr>
                                      <w:t>自我专业技能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59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24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1、了解C/C++语言和Java语言，能运用C/C++、Java语言进行开发；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2、了解Android系统框架、JNI开发；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3、了解Framework, Hardware层的Service, Binder, Callback，AIDL, HIDL等机制；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4、掌握Make shell等脚本语言；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5、了解git、gerrit、svn；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6、熟悉多种芯片平台开发；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7、掌握多种debug方式技巧；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2"/>
                                        <w:szCs w:val="12"/>
                                        <w:bdr w:val="none" w:color="auto" w:sz="0" w:space="0"/>
                                      </w:rPr>
                                      <w:t>8、对逆向有一定了解，平常开发也有应用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24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kern w:val="0"/>
                                  <w:sz w:val="12"/>
                                  <w:szCs w:val="12"/>
                                  <w:bdr w:val="none" w:color="auto" w:sz="0" w:space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line="240" w:lineRule="atLeast"/>
                          <w:rPr>
                            <w:rFonts w:hint="eastAsia" w:ascii="微软雅黑" w:hAnsi="微软雅黑" w:eastAsia="微软雅黑" w:cs="微软雅黑"/>
                            <w:kern w:val="0"/>
                            <w:sz w:val="12"/>
                            <w:szCs w:val="12"/>
                            <w:bdr w:val="none" w:color="auto" w:sz="0" w:space="0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微软雅黑" w:hAnsi="微软雅黑" w:eastAsia="微软雅黑" w:cs="微软雅黑"/>
                      <w:kern w:val="0"/>
                      <w:sz w:val="12"/>
                      <w:szCs w:val="12"/>
                      <w:bdr w:val="none" w:color="auto" w:sz="0" w:space="0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0"/>
                <w:sz w:val="12"/>
                <w:szCs w:val="12"/>
                <w:bdr w:val="none" w:color="auto" w:sz="0" w:space="0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359FA"/>
    <w:rsid w:val="570A77EF"/>
    <w:rsid w:val="5FAA259A"/>
    <w:rsid w:val="64C57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nhideWhenUsed/>
    <w:uiPriority w:val="99"/>
  </w:style>
  <w:style w:type="table" w:default="1" w:styleId="10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3">
    <w:name w:val="keys21"/>
    <w:basedOn w:val="1"/>
    <w:uiPriority w:val="0"/>
    <w:pPr>
      <w:spacing w:before="0" w:beforeAutospacing="0" w:after="0" w:afterAutospacing="0" w:line="240" w:lineRule="atLeast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14">
    <w:name w:val="txt34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tLeast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16">
    <w:name w:val="tb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7">
    <w:name w:val="box2"/>
    <w:basedOn w:val="1"/>
    <w:uiPriority w:val="0"/>
    <w:pPr>
      <w:shd w:val="clear" w:fill="F8F9FA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8">
    <w:name w:val="logo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9">
    <w:name w:val="23"/>
    <w:basedOn w:val="11"/>
    <w:uiPriority w:val="0"/>
    <w:rPr>
      <w:rFonts w:hint="default" w:ascii="Times New Roman" w:hAnsi="Times New Roman" w:cs="Times New Roman"/>
      <w:color w:val="999999"/>
    </w:rPr>
  </w:style>
  <w:style w:type="paragraph" w:customStyle="1" w:styleId="20">
    <w:name w:val="ica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A1A3AE"/>
      <w:kern w:val="0"/>
      <w:sz w:val="24"/>
      <w:szCs w:val="24"/>
      <w:lang w:val="en-US" w:eastAsia="zh-CN" w:bidi="ar"/>
    </w:rPr>
  </w:style>
  <w:style w:type="paragraph" w:customStyle="1" w:styleId="21">
    <w:name w:val="email2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2">
    <w:name w:val="al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AFAFA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23">
    <w:name w:val="skco4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4">
    <w:name w:val="gray2"/>
    <w:basedOn w:val="1"/>
    <w:uiPriority w:val="0"/>
    <w:pPr>
      <w:wordWrap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character" w:customStyle="1" w:styleId="25">
    <w:name w:val="15"/>
    <w:basedOn w:val="11"/>
    <w:uiPriority w:val="0"/>
    <w:rPr>
      <w:rFonts w:hint="default" w:ascii="Times New Roman" w:hAnsi="Times New Roman" w:cs="Times New Roman"/>
      <w:b/>
    </w:rPr>
  </w:style>
  <w:style w:type="character" w:customStyle="1" w:styleId="26">
    <w:name w:val="10"/>
    <w:basedOn w:val="11"/>
    <w:uiPriority w:val="0"/>
    <w:rPr>
      <w:rFonts w:hint="default" w:ascii="Times New Roman" w:hAnsi="Times New Roman" w:cs="Times New Roman"/>
    </w:rPr>
  </w:style>
  <w:style w:type="paragraph" w:customStyle="1" w:styleId="27">
    <w:name w:val="skco6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8">
    <w:name w:val="skco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9F20"/>
      <w:spacing w:before="0" w:beforeAutospacing="0" w:line="240" w:lineRule="atLeast"/>
      <w:jc w:val="left"/>
      <w:textAlignment w:val="top"/>
    </w:pPr>
    <w:rPr>
      <w:rFonts w:hint="eastAsia" w:ascii="宋体" w:hAnsi="宋体" w:eastAsia="宋体" w:cs="宋体"/>
      <w:color w:val="FFFFFF"/>
      <w:kern w:val="0"/>
      <w:sz w:val="12"/>
      <w:szCs w:val="12"/>
      <w:lang w:val="en-US" w:eastAsia="zh-CN" w:bidi="ar"/>
    </w:rPr>
  </w:style>
  <w:style w:type="paragraph" w:customStyle="1" w:styleId="29">
    <w:name w:val="txt4"/>
    <w:basedOn w:val="1"/>
    <w:uiPriority w:val="0"/>
    <w:pPr>
      <w:wordWrap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FFFFFF"/>
      <w:kern w:val="0"/>
      <w:sz w:val="24"/>
      <w:szCs w:val="24"/>
      <w:lang w:val="en-US" w:eastAsia="zh-CN" w:bidi="ar"/>
    </w:rPr>
  </w:style>
  <w:style w:type="character" w:customStyle="1" w:styleId="30">
    <w:name w:val="25"/>
    <w:basedOn w:val="11"/>
    <w:uiPriority w:val="0"/>
    <w:rPr>
      <w:rFonts w:hint="default" w:ascii="Times New Roman" w:hAnsi="Times New Roman" w:cs="Times New Roman"/>
      <w:color w:val="FFFFFF"/>
      <w:sz w:val="12"/>
      <w:szCs w:val="12"/>
      <w:shd w:val="clear" w:fill="DDDDDD"/>
    </w:rPr>
  </w:style>
  <w:style w:type="paragraph" w:customStyle="1" w:styleId="31">
    <w:name w:val="tb1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before="0" w:beforeAutospacing="0" w:after="0" w:afterAutospacing="0" w:line="240" w:lineRule="atLeast"/>
      <w:ind w:left="0" w:right="0"/>
      <w:jc w:val="left"/>
    </w:pPr>
    <w:rPr>
      <w:rFonts w:hint="eastAsia" w:ascii="宋体" w:hAnsi="宋体" w:eastAsia="宋体" w:cs="宋体"/>
      <w:color w:val="333333"/>
      <w:kern w:val="0"/>
      <w:sz w:val="24"/>
      <w:szCs w:val="24"/>
      <w:lang w:val="en-US" w:eastAsia="zh-CN" w:bidi="ar"/>
    </w:rPr>
  </w:style>
  <w:style w:type="character" w:customStyle="1" w:styleId="32">
    <w:name w:val="19"/>
    <w:basedOn w:val="11"/>
    <w:uiPriority w:val="0"/>
    <w:rPr>
      <w:rFonts w:hint="default" w:ascii="Times New Roman" w:hAnsi="Times New Roman" w:cs="Times New Roman"/>
    </w:rPr>
  </w:style>
  <w:style w:type="character" w:customStyle="1" w:styleId="33">
    <w:name w:val="16"/>
    <w:basedOn w:val="11"/>
    <w:uiPriority w:val="0"/>
    <w:rPr>
      <w:rFonts w:hint="default" w:ascii="Times New Roman" w:hAnsi="Times New Roman" w:cs="Times New Roman"/>
      <w:color w:val="0000FF"/>
    </w:rPr>
  </w:style>
  <w:style w:type="character" w:customStyle="1" w:styleId="34">
    <w:name w:val="17"/>
    <w:basedOn w:val="11"/>
    <w:uiPriority w:val="0"/>
    <w:rPr>
      <w:rFonts w:hint="default" w:ascii="Times New Roman" w:hAnsi="Times New Roman" w:cs="Times New Roman"/>
      <w:color w:val="800080"/>
    </w:rPr>
  </w:style>
  <w:style w:type="character" w:customStyle="1" w:styleId="35">
    <w:name w:val="20"/>
    <w:basedOn w:val="11"/>
    <w:uiPriority w:val="0"/>
    <w:rPr>
      <w:rFonts w:hint="default" w:ascii="Times New Roman" w:hAnsi="Times New Roman" w:cs="Times New Roman"/>
      <w:shd w:val="clear" w:fill="FAFAFA"/>
    </w:rPr>
  </w:style>
  <w:style w:type="character" w:customStyle="1" w:styleId="36">
    <w:name w:val="18"/>
    <w:basedOn w:val="11"/>
    <w:uiPriority w:val="0"/>
    <w:rPr>
      <w:rFonts w:hint="default" w:ascii="Times New Roman" w:hAnsi="Times New Roman" w:cs="Times New Roman"/>
    </w:rPr>
  </w:style>
  <w:style w:type="character" w:customStyle="1" w:styleId="37">
    <w:name w:val="21"/>
    <w:basedOn w:val="11"/>
    <w:uiPriority w:val="0"/>
    <w:rPr>
      <w:rFonts w:hint="default" w:ascii="Times New Roman" w:hAnsi="Times New Roman" w:cs="Times New Roman"/>
      <w:color w:val="666666"/>
    </w:rPr>
  </w:style>
  <w:style w:type="character" w:customStyle="1" w:styleId="38">
    <w:name w:val="22"/>
    <w:basedOn w:val="11"/>
    <w:uiPriority w:val="0"/>
    <w:rPr>
      <w:rFonts w:hint="default" w:ascii="Times New Roman" w:hAnsi="Times New Roman" w:cs="Times New Roman"/>
    </w:rPr>
  </w:style>
  <w:style w:type="paragraph" w:customStyle="1" w:styleId="39">
    <w:name w:val="tbb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40">
    <w:name w:val="24"/>
    <w:basedOn w:val="11"/>
    <w:uiPriority w:val="0"/>
    <w:rPr>
      <w:rFonts w:hint="default" w:ascii="Times New Roman" w:hAnsi="Times New Roman" w:cs="Times New Roman"/>
      <w:color w:val="999999"/>
      <w:sz w:val="12"/>
      <w:szCs w:val="12"/>
    </w:rPr>
  </w:style>
  <w:style w:type="paragraph" w:customStyle="1" w:styleId="41">
    <w:name w:val="txt2"/>
    <w:basedOn w:val="1"/>
    <w:uiPriority w:val="0"/>
    <w:pPr>
      <w:wordWrap w:val="0"/>
      <w:spacing w:before="0" w:beforeAutospacing="0" w:after="0" w:afterAutospacing="0" w:line="240" w:lineRule="atLeast"/>
      <w:ind w:left="0" w:right="0"/>
      <w:jc w:val="left"/>
    </w:pPr>
    <w:rPr>
      <w:rFonts w:hint="eastAsia" w:ascii="宋体" w:hAnsi="宋体" w:eastAsia="宋体" w:cs="宋体"/>
      <w:color w:val="333333"/>
      <w:kern w:val="0"/>
      <w:sz w:val="24"/>
      <w:szCs w:val="24"/>
      <w:lang w:val="en-US" w:eastAsia="zh-CN" w:bidi="ar"/>
    </w:rPr>
  </w:style>
  <w:style w:type="paragraph" w:customStyle="1" w:styleId="42">
    <w:name w:val="普通(网站) Cha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3">
    <w:name w:val="HTML 预设格式 Char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4">
    <w:name w:val="txt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5">
    <w:name w:val="tag"/>
    <w:basedOn w:val="1"/>
    <w:uiPriority w:val="0"/>
    <w:pPr>
      <w:wordWrap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6">
    <w:name w:val="con"/>
    <w:basedOn w:val="1"/>
    <w:uiPriority w:val="0"/>
    <w:pPr>
      <w:pBdr>
        <w:top w:val="dotted" w:color="DDDDDD" w:sz="4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7">
    <w:name w:val="txt32"/>
    <w:basedOn w:val="1"/>
    <w:uiPriority w:val="0"/>
    <w:pPr>
      <w:spacing w:before="0" w:beforeAutospacing="0" w:after="0" w:afterAutospacing="0" w:line="240" w:lineRule="atLeast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customStyle="1" w:styleId="48">
    <w:name w:val="skco2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9">
    <w:name w:val="pr20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0">
    <w:name w:val="keys4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1">
    <w:name w:val="tb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2">
    <w:name w:val="f16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333333"/>
      <w:kern w:val="0"/>
      <w:sz w:val="14"/>
      <w:szCs w:val="14"/>
      <w:lang w:val="en-US" w:eastAsia="zh-CN" w:bidi="ar"/>
    </w:rPr>
  </w:style>
  <w:style w:type="paragraph" w:customStyle="1" w:styleId="53">
    <w:name w:val="f12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99999"/>
      <w:kern w:val="0"/>
      <w:sz w:val="12"/>
      <w:szCs w:val="12"/>
      <w:lang w:val="en-US" w:eastAsia="zh-CN" w:bidi="ar"/>
    </w:rPr>
  </w:style>
  <w:style w:type="paragraph" w:customStyle="1" w:styleId="54">
    <w:name w:val="txt3"/>
    <w:basedOn w:val="1"/>
    <w:uiPriority w:val="0"/>
    <w:pPr>
      <w:wordWrap w:val="0"/>
      <w:spacing w:before="0" w:beforeAutospacing="0" w:after="0" w:afterAutospacing="0" w:line="240" w:lineRule="atLeast"/>
      <w:ind w:left="0" w:right="0"/>
      <w:jc w:val="left"/>
    </w:pPr>
    <w:rPr>
      <w:rFonts w:hint="eastAsia" w:ascii="宋体" w:hAnsi="宋体" w:eastAsia="宋体" w:cs="宋体"/>
      <w:b/>
      <w:color w:val="333333"/>
      <w:kern w:val="0"/>
      <w:sz w:val="14"/>
      <w:szCs w:val="14"/>
      <w:lang w:val="en-US" w:eastAsia="zh-CN" w:bidi="ar"/>
    </w:rPr>
  </w:style>
  <w:style w:type="paragraph" w:customStyle="1" w:styleId="55">
    <w:name w:val="cha"/>
    <w:basedOn w:val="1"/>
    <w:uiPriority w:val="0"/>
    <w:pPr>
      <w:ind w:left="50"/>
      <w:jc w:val="left"/>
    </w:pPr>
    <w:rPr>
      <w:rFonts w:hint="eastAsia" w:ascii="宋体" w:hAnsi="宋体" w:eastAsia="宋体" w:cs="宋体"/>
      <w:color w:val="00457D"/>
      <w:kern w:val="0"/>
      <w:sz w:val="12"/>
      <w:szCs w:val="12"/>
      <w:lang w:val="en-US" w:eastAsia="zh-CN" w:bidi="ar"/>
    </w:rPr>
  </w:style>
  <w:style w:type="paragraph" w:customStyle="1" w:styleId="56">
    <w:name w:val="vam"/>
    <w:basedOn w:val="1"/>
    <w:uiPriority w:val="0"/>
    <w:pPr>
      <w:ind w:left="50"/>
      <w:jc w:val="left"/>
      <w:textAlignment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7">
    <w:name w:val="skil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right"/>
    </w:pPr>
    <w:rPr>
      <w:rFonts w:hint="eastAsia" w:ascii="宋体" w:hAnsi="宋体" w:eastAsia="宋体" w:cs="宋体"/>
      <w:b/>
      <w:kern w:val="0"/>
      <w:sz w:val="14"/>
      <w:szCs w:val="14"/>
      <w:lang w:val="en-US" w:eastAsia="zh-CN" w:bidi="ar"/>
    </w:rPr>
  </w:style>
  <w:style w:type="paragraph" w:customStyle="1" w:styleId="58">
    <w:name w:val="tba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9">
    <w:name w:val="skbg"/>
    <w:basedOn w:val="1"/>
    <w:uiPriority w:val="0"/>
    <w:pPr>
      <w:shd w:val="clear" w:fill="DDDDDD"/>
      <w:spacing w:before="60" w:beforeAutospacing="0" w:line="240" w:lineRule="atLeast"/>
      <w:jc w:val="left"/>
      <w:textAlignment w:val="top"/>
    </w:pPr>
    <w:rPr>
      <w:rFonts w:hint="eastAsia" w:ascii="宋体" w:hAnsi="宋体" w:eastAsia="宋体" w:cs="宋体"/>
      <w:color w:val="FFFFFF"/>
      <w:kern w:val="0"/>
      <w:sz w:val="12"/>
      <w:szCs w:val="12"/>
      <w:lang w:val="en-US" w:eastAsia="zh-CN" w:bidi="ar"/>
    </w:rPr>
  </w:style>
  <w:style w:type="paragraph" w:customStyle="1" w:styleId="60">
    <w:name w:val="vam2"/>
    <w:basedOn w:val="1"/>
    <w:uiPriority w:val="0"/>
    <w:pPr>
      <w:ind w:left="0" w:right="5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1">
    <w:name w:val="inf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FFFFFF"/>
      <w:kern w:val="0"/>
      <w:sz w:val="24"/>
      <w:szCs w:val="24"/>
      <w:lang w:val="en-US" w:eastAsia="zh-CN" w:bidi="ar"/>
    </w:rPr>
  </w:style>
  <w:style w:type="paragraph" w:customStyle="1" w:styleId="62">
    <w:name w:val="email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FFFFFF"/>
      <w:kern w:val="0"/>
      <w:sz w:val="24"/>
      <w:szCs w:val="24"/>
      <w:lang w:val="en-US" w:eastAsia="zh-CN" w:bidi="ar"/>
    </w:rPr>
  </w:style>
  <w:style w:type="paragraph" w:customStyle="1" w:styleId="63">
    <w:name w:val="gu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9F20"/>
      <w:spacing w:line="240" w:lineRule="atLeast"/>
      <w:ind w:left="50"/>
      <w:jc w:val="left"/>
    </w:pPr>
    <w:rPr>
      <w:rFonts w:hint="eastAsia" w:ascii="宋体" w:hAnsi="宋体" w:eastAsia="宋体" w:cs="宋体"/>
      <w:color w:val="FFFFFF"/>
      <w:kern w:val="0"/>
      <w:sz w:val="12"/>
      <w:szCs w:val="12"/>
      <w:lang w:val="en-US" w:eastAsia="zh-CN" w:bidi="ar"/>
    </w:rPr>
  </w:style>
  <w:style w:type="paragraph" w:customStyle="1" w:styleId="64">
    <w:name w:val="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5">
    <w:name w:val="p1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6">
    <w:name w:val="blue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3C3D5D"/>
      <w:kern w:val="0"/>
      <w:sz w:val="24"/>
      <w:szCs w:val="24"/>
      <w:lang w:val="en-US" w:eastAsia="zh-CN" w:bidi="ar"/>
    </w:rPr>
  </w:style>
  <w:style w:type="paragraph" w:customStyle="1" w:styleId="67">
    <w:name w:val="grcha"/>
    <w:basedOn w:val="1"/>
    <w:uiPriority w:val="0"/>
    <w:pPr>
      <w:ind w:left="50"/>
      <w:jc w:val="left"/>
      <w:textAlignment w:val="center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8">
    <w:name w:val="txt4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tLeast"/>
      <w:ind w:left="0" w:right="0"/>
      <w:jc w:val="righ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9">
    <w:name w:val="gray"/>
    <w:basedOn w:val="1"/>
    <w:uiPriority w:val="0"/>
    <w:pPr>
      <w:wordWrap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999999"/>
      <w:kern w:val="0"/>
      <w:sz w:val="24"/>
      <w:szCs w:val="24"/>
      <w:lang w:val="en-US" w:eastAsia="zh-CN" w:bidi="ar"/>
    </w:rPr>
  </w:style>
  <w:style w:type="paragraph" w:customStyle="1" w:styleId="70">
    <w:name w:val="keys"/>
    <w:basedOn w:val="1"/>
    <w:uiPriority w:val="0"/>
    <w:pPr>
      <w:spacing w:before="0" w:beforeAutospacing="0" w:after="0" w:afterAutospacing="0" w:line="240" w:lineRule="atLeast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71">
    <w:name w:val="hai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3CBE7F"/>
      <w:spacing w:line="240" w:lineRule="atLeast"/>
      <w:ind w:left="50"/>
      <w:jc w:val="left"/>
    </w:pPr>
    <w:rPr>
      <w:rFonts w:hint="eastAsia" w:ascii="宋体" w:hAnsi="宋体" w:eastAsia="宋体" w:cs="宋体"/>
      <w:color w:val="FFFFFF"/>
      <w:kern w:val="0"/>
      <w:sz w:val="12"/>
      <w:szCs w:val="12"/>
      <w:lang w:val="en-US" w:eastAsia="zh-CN" w:bidi="ar"/>
    </w:rPr>
  </w:style>
  <w:style w:type="paragraph" w:customStyle="1" w:styleId="72">
    <w:name w:val="txt11"/>
    <w:basedOn w:val="1"/>
    <w:uiPriority w:val="0"/>
    <w:pPr>
      <w:wordWrap w:val="0"/>
      <w:spacing w:before="0" w:beforeAutospacing="0" w:after="0" w:afterAutospacing="0" w:line="240" w:lineRule="atLeast"/>
      <w:ind w:left="0" w:right="0"/>
      <w:jc w:val="left"/>
    </w:pPr>
    <w:rPr>
      <w:rFonts w:hint="eastAsia" w:ascii="宋体" w:hAnsi="宋体" w:eastAsia="宋体" w:cs="宋体"/>
      <w:color w:val="333333"/>
      <w:kern w:val="0"/>
      <w:sz w:val="24"/>
      <w:szCs w:val="24"/>
      <w:lang w:val="en-US" w:eastAsia="zh-CN" w:bidi="ar"/>
    </w:rPr>
  </w:style>
  <w:style w:type="paragraph" w:customStyle="1" w:styleId="73">
    <w:name w:val="head"/>
    <w:basedOn w:val="1"/>
    <w:uiPriority w:val="0"/>
    <w:pPr>
      <w:shd w:val="clear" w:fill="FAFAFA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4">
    <w:name w:val="txt13"/>
    <w:basedOn w:val="1"/>
    <w:uiPriority w:val="0"/>
    <w:pPr>
      <w:spacing w:before="0" w:beforeAutospacing="0" w:after="0" w:afterAutospacing="0" w:line="240" w:lineRule="atLeast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customStyle="1" w:styleId="75">
    <w:name w:val="ti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5F5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  <w:style w:type="paragraph" w:customStyle="1" w:styleId="76">
    <w:name w:val="hbox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7">
    <w:name w:val="keys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tLeast"/>
      <w:ind w:left="0" w:right="0"/>
      <w:jc w:val="righ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8">
    <w:name w:val="ph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customStyle="1" w:styleId="79">
    <w:name w:val="rt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before="0" w:beforeAutospacing="0" w:after="0" w:afterAutospacing="0" w:line="240" w:lineRule="atLeast"/>
      <w:ind w:left="0" w:right="0"/>
      <w:jc w:val="left"/>
    </w:pPr>
    <w:rPr>
      <w:rFonts w:hint="eastAsia" w:ascii="宋体" w:hAnsi="宋体" w:eastAsia="宋体" w:cs="宋体"/>
      <w:color w:val="333333"/>
      <w:kern w:val="0"/>
      <w:sz w:val="24"/>
      <w:szCs w:val="24"/>
      <w:lang w:val="en-US" w:eastAsia="zh-CN" w:bidi="ar"/>
    </w:rPr>
  </w:style>
  <w:style w:type="paragraph" w:customStyle="1" w:styleId="80">
    <w:name w:val="plate2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color w:val="818BA3"/>
      <w:kern w:val="0"/>
      <w:sz w:val="16"/>
      <w:szCs w:val="16"/>
      <w:lang w:val="en-US" w:eastAsia="zh-CN" w:bidi="ar"/>
    </w:rPr>
  </w:style>
  <w:style w:type="paragraph" w:customStyle="1" w:styleId="81">
    <w:name w:val="box"/>
    <w:basedOn w:val="1"/>
    <w:uiPriority w:val="0"/>
    <w:pPr>
      <w:pBdr>
        <w:top w:val="single" w:color="F2F3F5" w:sz="8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2">
    <w:name w:val="rtbox2"/>
    <w:basedOn w:val="1"/>
    <w:uiPriority w:val="0"/>
    <w:pPr>
      <w:spacing w:before="0" w:beforeAutospacing="0" w:after="0" w:afterAutospacing="0" w:line="240" w:lineRule="atLeast"/>
      <w:ind w:left="0" w:right="0"/>
      <w:jc w:val="left"/>
    </w:pPr>
    <w:rPr>
      <w:rFonts w:hint="default" w:ascii="Arial" w:hAnsi="Arial" w:eastAsia="宋体" w:cs="Arial"/>
      <w:kern w:val="0"/>
      <w:sz w:val="24"/>
      <w:szCs w:val="24"/>
      <w:lang w:val="en-US" w:eastAsia="zh-CN" w:bidi="ar"/>
    </w:rPr>
  </w:style>
  <w:style w:type="paragraph" w:customStyle="1" w:styleId="83">
    <w:name w:val="p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666666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0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2020-10-20T16:00:54Z</dcterms:created>
  <dc:creator>Administrator</dc:creator>
  <cp:lastModifiedBy>Administrator</cp:lastModifiedBy>
  <dcterms:modified xsi:type="dcterms:W3CDTF">2020-10-20T16:01:38Z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