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E93287" w14:textId="77777777" w:rsidR="00A571BB" w:rsidRPr="00FE672A" w:rsidRDefault="00A571BB">
      <w:pPr>
        <w:pStyle w:val="1"/>
        <w:autoSpaceDE w:val="0"/>
        <w:autoSpaceDN w:val="0"/>
        <w:spacing w:before="1440" w:after="360"/>
        <w:jc w:val="center"/>
        <w:rPr>
          <w:rFonts w:ascii="Times New Roman" w:eastAsia="宋体" w:hAnsi="Times New Roman" w:cs="Times New Roman"/>
          <w:color w:val="000000" w:themeColor="text1"/>
          <w:sz w:val="44"/>
          <w:lang w:eastAsia="zh-CN"/>
        </w:rPr>
      </w:pPr>
      <w:bookmarkStart w:id="0" w:name="高级宏观经济学期末复现报告"/>
    </w:p>
    <w:p w14:paraId="5B443A9C" w14:textId="77777777" w:rsidR="00C41A5F" w:rsidRPr="00067099" w:rsidRDefault="00000000">
      <w:pPr>
        <w:pStyle w:val="1"/>
        <w:autoSpaceDE w:val="0"/>
        <w:autoSpaceDN w:val="0"/>
        <w:spacing w:before="1440" w:after="360"/>
        <w:jc w:val="center"/>
        <w:rPr>
          <w:rFonts w:ascii="Times New Roman" w:eastAsia="宋体" w:hAnsi="Times New Roman"/>
          <w:color w:val="000000" w:themeColor="text1"/>
          <w:lang w:eastAsia="zh-CN"/>
        </w:rPr>
      </w:pPr>
      <w:r w:rsidRPr="00067099">
        <w:rPr>
          <w:rFonts w:ascii="Times New Roman" w:eastAsia="宋体" w:hAnsi="Times New Roman" w:cs="Times New Roman"/>
          <w:color w:val="000000" w:themeColor="text1"/>
          <w:sz w:val="44"/>
          <w:lang w:eastAsia="zh-CN"/>
        </w:rPr>
        <w:t>高级宏观经济学</w:t>
      </w:r>
      <w:r w:rsidR="00A571BB" w:rsidRPr="00067099">
        <w:rPr>
          <w:rFonts w:ascii="Times New Roman" w:eastAsia="宋体" w:hAnsi="Times New Roman" w:cs="Times New Roman" w:hint="eastAsia"/>
          <w:color w:val="000000" w:themeColor="text1"/>
          <w:sz w:val="44"/>
          <w:lang w:eastAsia="zh-CN"/>
        </w:rPr>
        <w:t>论文</w:t>
      </w:r>
      <w:r w:rsidRPr="00067099">
        <w:rPr>
          <w:rFonts w:ascii="Times New Roman" w:eastAsia="宋体" w:hAnsi="Times New Roman" w:cs="Times New Roman"/>
          <w:color w:val="000000" w:themeColor="text1"/>
          <w:sz w:val="44"/>
          <w:lang w:eastAsia="zh-CN"/>
        </w:rPr>
        <w:t>复现报告</w:t>
      </w:r>
    </w:p>
    <w:p w14:paraId="63895D25" w14:textId="77777777" w:rsidR="00C41A5F" w:rsidRPr="00067099" w:rsidRDefault="00000000">
      <w:pPr>
        <w:pStyle w:val="2"/>
        <w:autoSpaceDE w:val="0"/>
        <w:autoSpaceDN w:val="0"/>
        <w:spacing w:before="0" w:after="560" w:line="300" w:lineRule="auto"/>
        <w:jc w:val="center"/>
        <w:rPr>
          <w:rFonts w:ascii="Times New Roman" w:eastAsia="宋体" w:hAnsi="Times New Roman"/>
          <w:color w:val="000000" w:themeColor="text1"/>
          <w:lang w:eastAsia="zh-CN"/>
        </w:rPr>
      </w:pPr>
      <w:bookmarkStart w:id="1" w:name="X984d3f6e9f1124860cc3ce08d3adbba41186473"/>
      <w:r w:rsidRPr="00067099">
        <w:rPr>
          <w:rFonts w:ascii="Times New Roman" w:eastAsia="宋体" w:hAnsi="Times New Roman" w:cs="Times New Roman"/>
          <w:color w:val="000000" w:themeColor="text1"/>
          <w:sz w:val="32"/>
          <w:lang w:eastAsia="zh-CN"/>
        </w:rPr>
        <w:t>工业智能化如何改变增长收益的分配方式</w:t>
      </w:r>
      <w:r w:rsidRPr="00067099">
        <w:rPr>
          <w:rFonts w:ascii="Times New Roman" w:eastAsia="宋体" w:hAnsi="Times New Roman" w:cs="Times New Roman"/>
          <w:color w:val="000000" w:themeColor="text1"/>
          <w:sz w:val="32"/>
          <w:lang w:eastAsia="zh-CN"/>
        </w:rPr>
        <w:t>——</w:t>
      </w:r>
      <w:r w:rsidRPr="00067099">
        <w:rPr>
          <w:rFonts w:ascii="Times New Roman" w:eastAsia="宋体" w:hAnsi="Times New Roman" w:cs="Times New Roman"/>
          <w:color w:val="000000" w:themeColor="text1"/>
          <w:sz w:val="32"/>
          <w:lang w:eastAsia="zh-CN"/>
        </w:rPr>
        <w:t>对齐亚东等（</w:t>
      </w:r>
      <w:r w:rsidRPr="00067099">
        <w:rPr>
          <w:rFonts w:ascii="Times New Roman" w:eastAsia="宋体" w:hAnsi="Times New Roman" w:cs="Times New Roman"/>
          <w:color w:val="000000" w:themeColor="text1"/>
          <w:sz w:val="32"/>
          <w:lang w:eastAsia="zh-CN"/>
        </w:rPr>
        <w:t>2026</w:t>
      </w:r>
      <w:r w:rsidRPr="00067099">
        <w:rPr>
          <w:rFonts w:ascii="Times New Roman" w:eastAsia="宋体" w:hAnsi="Times New Roman" w:cs="Times New Roman"/>
          <w:color w:val="000000" w:themeColor="text1"/>
          <w:sz w:val="32"/>
          <w:lang w:eastAsia="zh-CN"/>
        </w:rPr>
        <w:t>）的核心复现、证据审计与边界说明</w:t>
      </w:r>
    </w:p>
    <w:p w14:paraId="27C7328E" w14:textId="77777777" w:rsidR="00A571BB" w:rsidRPr="00067099" w:rsidRDefault="00A571BB">
      <w:pPr>
        <w:tabs>
          <w:tab w:val="left" w:pos="3685"/>
          <w:tab w:val="left" w:pos="4082"/>
        </w:tabs>
        <w:autoSpaceDE w:val="0"/>
        <w:autoSpaceDN w:val="0"/>
        <w:spacing w:after="120" w:line="276" w:lineRule="auto"/>
        <w:ind w:left="2948"/>
        <w:rPr>
          <w:rFonts w:ascii="Times New Roman" w:eastAsia="宋体" w:hAnsi="Times New Roman" w:cs="Times New Roman"/>
          <w:sz w:val="28"/>
          <w:lang w:eastAsia="zh-CN"/>
        </w:rPr>
      </w:pPr>
    </w:p>
    <w:p w14:paraId="1FEB2A75" w14:textId="77777777" w:rsidR="00A571BB" w:rsidRPr="00067099" w:rsidRDefault="00A571BB">
      <w:pPr>
        <w:tabs>
          <w:tab w:val="left" w:pos="3685"/>
          <w:tab w:val="left" w:pos="4082"/>
        </w:tabs>
        <w:autoSpaceDE w:val="0"/>
        <w:autoSpaceDN w:val="0"/>
        <w:spacing w:after="120" w:line="276" w:lineRule="auto"/>
        <w:ind w:left="2948"/>
        <w:rPr>
          <w:rFonts w:ascii="Times New Roman" w:eastAsia="宋体" w:hAnsi="Times New Roman" w:cs="Times New Roman"/>
          <w:sz w:val="28"/>
          <w:lang w:eastAsia="zh-CN"/>
        </w:rPr>
      </w:pPr>
    </w:p>
    <w:p w14:paraId="1BC89F2D" w14:textId="77777777" w:rsidR="00A571BB" w:rsidRPr="00067099" w:rsidRDefault="00A571BB">
      <w:pPr>
        <w:tabs>
          <w:tab w:val="left" w:pos="3685"/>
          <w:tab w:val="left" w:pos="4082"/>
        </w:tabs>
        <w:autoSpaceDE w:val="0"/>
        <w:autoSpaceDN w:val="0"/>
        <w:spacing w:after="120" w:line="276" w:lineRule="auto"/>
        <w:ind w:left="2948"/>
        <w:rPr>
          <w:rFonts w:ascii="Times New Roman" w:eastAsia="宋体" w:hAnsi="Times New Roman" w:cs="Times New Roman"/>
          <w:sz w:val="28"/>
          <w:lang w:eastAsia="zh-CN"/>
        </w:rPr>
      </w:pPr>
    </w:p>
    <w:p w14:paraId="7A8F3E90" w14:textId="77777777" w:rsidR="00A571BB" w:rsidRPr="00067099" w:rsidRDefault="00A571BB">
      <w:pPr>
        <w:tabs>
          <w:tab w:val="left" w:pos="3685"/>
          <w:tab w:val="left" w:pos="4082"/>
        </w:tabs>
        <w:autoSpaceDE w:val="0"/>
        <w:autoSpaceDN w:val="0"/>
        <w:spacing w:after="120" w:line="276" w:lineRule="auto"/>
        <w:ind w:left="2948"/>
        <w:rPr>
          <w:rFonts w:ascii="Times New Roman" w:eastAsia="宋体" w:hAnsi="Times New Roman" w:cs="Times New Roman"/>
          <w:sz w:val="28"/>
          <w:lang w:eastAsia="zh-CN"/>
        </w:rPr>
      </w:pPr>
    </w:p>
    <w:p w14:paraId="64600383" w14:textId="77777777" w:rsidR="00A571BB" w:rsidRPr="00067099" w:rsidRDefault="00A571BB">
      <w:pPr>
        <w:tabs>
          <w:tab w:val="left" w:pos="3685"/>
          <w:tab w:val="left" w:pos="4082"/>
        </w:tabs>
        <w:autoSpaceDE w:val="0"/>
        <w:autoSpaceDN w:val="0"/>
        <w:spacing w:after="120" w:line="276" w:lineRule="auto"/>
        <w:ind w:left="2948"/>
        <w:rPr>
          <w:rFonts w:ascii="Times New Roman" w:eastAsia="宋体" w:hAnsi="Times New Roman" w:cs="Times New Roman"/>
          <w:sz w:val="28"/>
          <w:lang w:eastAsia="zh-CN"/>
        </w:rPr>
      </w:pPr>
    </w:p>
    <w:p w14:paraId="52739354" w14:textId="77777777" w:rsidR="00C41A5F" w:rsidRPr="00067099" w:rsidRDefault="00000000">
      <w:pPr>
        <w:tabs>
          <w:tab w:val="left" w:pos="3685"/>
          <w:tab w:val="left" w:pos="4082"/>
        </w:tabs>
        <w:autoSpaceDE w:val="0"/>
        <w:autoSpaceDN w:val="0"/>
        <w:spacing w:after="120" w:line="276" w:lineRule="auto"/>
        <w:ind w:left="2948"/>
        <w:rPr>
          <w:rFonts w:ascii="Times New Roman" w:eastAsia="宋体" w:hAnsi="Times New Roman"/>
          <w:lang w:eastAsia="zh-CN"/>
        </w:rPr>
      </w:pPr>
      <w:r w:rsidRPr="00067099">
        <w:rPr>
          <w:rFonts w:ascii="Times New Roman" w:eastAsia="宋体" w:hAnsi="Times New Roman" w:cs="Times New Roman"/>
          <w:sz w:val="28"/>
          <w:lang w:eastAsia="zh-CN"/>
        </w:rPr>
        <w:t>课程</w:t>
      </w:r>
      <w:r w:rsidRPr="00067099">
        <w:rPr>
          <w:rFonts w:ascii="Times New Roman" w:eastAsia="宋体" w:hAnsi="Times New Roman" w:cs="Times New Roman"/>
          <w:sz w:val="28"/>
          <w:lang w:eastAsia="zh-CN"/>
        </w:rPr>
        <w:tab/>
      </w:r>
      <w:r w:rsidRPr="00067099">
        <w:rPr>
          <w:rFonts w:ascii="Times New Roman" w:eastAsia="宋体" w:hAnsi="Times New Roman" w:cs="Times New Roman"/>
          <w:sz w:val="28"/>
          <w:lang w:eastAsia="zh-CN"/>
        </w:rPr>
        <w:t>：</w:t>
      </w:r>
      <w:r w:rsidRPr="00067099">
        <w:rPr>
          <w:rFonts w:ascii="Times New Roman" w:eastAsia="宋体" w:hAnsi="Times New Roman" w:cs="Times New Roman"/>
          <w:sz w:val="28"/>
          <w:lang w:eastAsia="zh-CN"/>
        </w:rPr>
        <w:tab/>
      </w:r>
      <w:r w:rsidRPr="00067099">
        <w:rPr>
          <w:rFonts w:ascii="Times New Roman" w:eastAsia="宋体" w:hAnsi="Times New Roman" w:cs="Times New Roman"/>
          <w:sz w:val="28"/>
          <w:lang w:eastAsia="zh-CN"/>
        </w:rPr>
        <w:t>高级宏观经济学</w:t>
      </w:r>
    </w:p>
    <w:p w14:paraId="36E7D615" w14:textId="77777777" w:rsidR="00C41A5F" w:rsidRPr="00067099" w:rsidRDefault="00000000">
      <w:pPr>
        <w:tabs>
          <w:tab w:val="left" w:pos="3685"/>
          <w:tab w:val="left" w:pos="4082"/>
        </w:tabs>
        <w:autoSpaceDE w:val="0"/>
        <w:autoSpaceDN w:val="0"/>
        <w:spacing w:after="120" w:line="276" w:lineRule="auto"/>
        <w:ind w:left="2948"/>
        <w:rPr>
          <w:rFonts w:ascii="Times New Roman" w:eastAsia="宋体" w:hAnsi="Times New Roman"/>
          <w:lang w:eastAsia="zh-CN"/>
        </w:rPr>
      </w:pPr>
      <w:r w:rsidRPr="00067099">
        <w:rPr>
          <w:rFonts w:ascii="Times New Roman" w:eastAsia="宋体" w:hAnsi="Times New Roman" w:cs="Times New Roman"/>
          <w:sz w:val="28"/>
          <w:lang w:eastAsia="zh-CN"/>
        </w:rPr>
        <w:t>姓名</w:t>
      </w:r>
      <w:r w:rsidRPr="00067099">
        <w:rPr>
          <w:rFonts w:ascii="Times New Roman" w:eastAsia="宋体" w:hAnsi="Times New Roman" w:cs="Times New Roman"/>
          <w:sz w:val="28"/>
          <w:lang w:eastAsia="zh-CN"/>
        </w:rPr>
        <w:tab/>
      </w:r>
      <w:r w:rsidRPr="00067099">
        <w:rPr>
          <w:rFonts w:ascii="Times New Roman" w:eastAsia="宋体" w:hAnsi="Times New Roman" w:cs="Times New Roman"/>
          <w:sz w:val="28"/>
          <w:lang w:eastAsia="zh-CN"/>
        </w:rPr>
        <w:t>：</w:t>
      </w:r>
      <w:r w:rsidRPr="00067099">
        <w:rPr>
          <w:rFonts w:ascii="Times New Roman" w:eastAsia="宋体" w:hAnsi="Times New Roman" w:cs="Times New Roman"/>
          <w:sz w:val="28"/>
          <w:lang w:eastAsia="zh-CN"/>
        </w:rPr>
        <w:tab/>
      </w:r>
      <w:r w:rsidRPr="00067099">
        <w:rPr>
          <w:rFonts w:ascii="Times New Roman" w:eastAsia="宋体" w:hAnsi="Times New Roman" w:cs="Times New Roman"/>
          <w:sz w:val="28"/>
          <w:lang w:eastAsia="zh-CN"/>
        </w:rPr>
        <w:t>肖凤</w:t>
      </w:r>
    </w:p>
    <w:p w14:paraId="770CB1ED" w14:textId="77777777" w:rsidR="00C41A5F" w:rsidRPr="00067099" w:rsidRDefault="00000000">
      <w:pPr>
        <w:tabs>
          <w:tab w:val="left" w:pos="3685"/>
          <w:tab w:val="left" w:pos="4082"/>
        </w:tabs>
        <w:autoSpaceDE w:val="0"/>
        <w:autoSpaceDN w:val="0"/>
        <w:spacing w:after="120" w:line="276" w:lineRule="auto"/>
        <w:ind w:left="2948"/>
        <w:rPr>
          <w:rFonts w:ascii="Times New Roman" w:eastAsia="宋体" w:hAnsi="Times New Roman"/>
          <w:lang w:eastAsia="zh-CN"/>
        </w:rPr>
      </w:pPr>
      <w:r w:rsidRPr="00067099">
        <w:rPr>
          <w:rFonts w:ascii="Times New Roman" w:eastAsia="宋体" w:hAnsi="Times New Roman" w:cs="Times New Roman"/>
          <w:sz w:val="28"/>
          <w:lang w:eastAsia="zh-CN"/>
        </w:rPr>
        <w:t>学号</w:t>
      </w:r>
      <w:r w:rsidRPr="00067099">
        <w:rPr>
          <w:rFonts w:ascii="Times New Roman" w:eastAsia="宋体" w:hAnsi="Times New Roman" w:cs="Times New Roman"/>
          <w:sz w:val="28"/>
          <w:lang w:eastAsia="zh-CN"/>
        </w:rPr>
        <w:tab/>
      </w:r>
      <w:r w:rsidRPr="00067099">
        <w:rPr>
          <w:rFonts w:ascii="Times New Roman" w:eastAsia="宋体" w:hAnsi="Times New Roman" w:cs="Times New Roman"/>
          <w:sz w:val="28"/>
          <w:lang w:eastAsia="zh-CN"/>
        </w:rPr>
        <w:t>：</w:t>
      </w:r>
      <w:r w:rsidRPr="00067099">
        <w:rPr>
          <w:rFonts w:ascii="Times New Roman" w:eastAsia="宋体" w:hAnsi="Times New Roman" w:cs="Times New Roman"/>
          <w:sz w:val="28"/>
          <w:lang w:eastAsia="zh-CN"/>
        </w:rPr>
        <w:tab/>
        <w:t>252757</w:t>
      </w:r>
    </w:p>
    <w:p w14:paraId="3D12CA2F" w14:textId="77777777" w:rsidR="00C41A5F" w:rsidRPr="00067099" w:rsidRDefault="00000000">
      <w:pPr>
        <w:tabs>
          <w:tab w:val="left" w:pos="3685"/>
          <w:tab w:val="left" w:pos="4082"/>
        </w:tabs>
        <w:autoSpaceDE w:val="0"/>
        <w:autoSpaceDN w:val="0"/>
        <w:spacing w:after="120" w:line="276" w:lineRule="auto"/>
        <w:ind w:left="2948"/>
        <w:rPr>
          <w:rFonts w:ascii="Times New Roman" w:eastAsia="宋体" w:hAnsi="Times New Roman"/>
          <w:lang w:eastAsia="zh-CN"/>
        </w:rPr>
      </w:pPr>
      <w:r w:rsidRPr="00067099">
        <w:rPr>
          <w:rFonts w:ascii="Times New Roman" w:eastAsia="宋体" w:hAnsi="Times New Roman" w:cs="Times New Roman"/>
          <w:sz w:val="28"/>
          <w:lang w:eastAsia="zh-CN"/>
        </w:rPr>
        <w:t>完成时间</w:t>
      </w:r>
      <w:r w:rsidRPr="00067099">
        <w:rPr>
          <w:rFonts w:ascii="Times New Roman" w:eastAsia="宋体" w:hAnsi="Times New Roman" w:cs="Times New Roman"/>
          <w:sz w:val="28"/>
          <w:lang w:eastAsia="zh-CN"/>
        </w:rPr>
        <w:tab/>
      </w:r>
      <w:r w:rsidRPr="00067099">
        <w:rPr>
          <w:rFonts w:ascii="Times New Roman" w:eastAsia="宋体" w:hAnsi="Times New Roman" w:cs="Times New Roman"/>
          <w:sz w:val="28"/>
          <w:lang w:eastAsia="zh-CN"/>
        </w:rPr>
        <w:t>：</w:t>
      </w:r>
      <w:r w:rsidRPr="00067099">
        <w:rPr>
          <w:rFonts w:ascii="Times New Roman" w:eastAsia="宋体" w:hAnsi="Times New Roman" w:cs="Times New Roman"/>
          <w:sz w:val="28"/>
          <w:lang w:eastAsia="zh-CN"/>
        </w:rPr>
        <w:t>2026</w:t>
      </w:r>
      <w:r w:rsidRPr="00067099">
        <w:rPr>
          <w:rFonts w:ascii="Times New Roman" w:eastAsia="宋体" w:hAnsi="Times New Roman" w:cs="Times New Roman"/>
          <w:sz w:val="28"/>
          <w:lang w:eastAsia="zh-CN"/>
        </w:rPr>
        <w:t>年</w:t>
      </w:r>
      <w:r w:rsidRPr="00067099">
        <w:rPr>
          <w:rFonts w:ascii="Times New Roman" w:eastAsia="宋体" w:hAnsi="Times New Roman" w:cs="Times New Roman"/>
          <w:sz w:val="28"/>
          <w:lang w:eastAsia="zh-CN"/>
        </w:rPr>
        <w:t>8</w:t>
      </w:r>
      <w:r w:rsidRPr="00067099">
        <w:rPr>
          <w:rFonts w:ascii="Times New Roman" w:eastAsia="宋体" w:hAnsi="Times New Roman" w:cs="Times New Roman"/>
          <w:sz w:val="28"/>
          <w:lang w:eastAsia="zh-CN"/>
        </w:rPr>
        <w:t>月</w:t>
      </w:r>
      <w:r w:rsidRPr="00067099">
        <w:rPr>
          <w:rFonts w:ascii="Times New Roman" w:eastAsia="宋体" w:hAnsi="Times New Roman" w:cs="Times New Roman"/>
          <w:sz w:val="28"/>
          <w:lang w:eastAsia="zh-CN"/>
        </w:rPr>
        <w:t>13</w:t>
      </w:r>
      <w:r w:rsidRPr="00067099">
        <w:rPr>
          <w:rFonts w:ascii="Times New Roman" w:eastAsia="宋体" w:hAnsi="Times New Roman" w:cs="Times New Roman"/>
          <w:sz w:val="28"/>
          <w:lang w:eastAsia="zh-CN"/>
        </w:rPr>
        <w:t>日</w:t>
      </w:r>
    </w:p>
    <w:p w14:paraId="14E334EF" w14:textId="77777777" w:rsidR="00D531F2" w:rsidRPr="00067099" w:rsidRDefault="00D531F2" w:rsidP="00A571BB">
      <w:pPr>
        <w:rPr>
          <w:rFonts w:ascii="Times New Roman" w:eastAsia="宋体" w:hAnsi="Times New Roman"/>
          <w:lang w:eastAsia="zh-CN"/>
        </w:rPr>
      </w:pPr>
      <w:bookmarkStart w:id="2" w:name="摘要"/>
      <w:bookmarkEnd w:id="1"/>
    </w:p>
    <w:p w14:paraId="6B726FB7" w14:textId="77777777" w:rsidR="00D531F2" w:rsidRPr="00067099" w:rsidRDefault="00D531F2" w:rsidP="00A571BB">
      <w:pPr>
        <w:rPr>
          <w:rFonts w:ascii="Times New Roman" w:eastAsia="宋体" w:hAnsi="Times New Roman"/>
          <w:lang w:eastAsia="zh-CN"/>
        </w:rPr>
      </w:pPr>
    </w:p>
    <w:p w14:paraId="2034B6D8" w14:textId="77777777" w:rsidR="00D531F2" w:rsidRPr="00067099" w:rsidRDefault="00D531F2" w:rsidP="00A571BB">
      <w:pPr>
        <w:rPr>
          <w:rFonts w:ascii="Times New Roman" w:eastAsia="宋体" w:hAnsi="Times New Roman"/>
          <w:lang w:eastAsia="zh-CN"/>
        </w:rPr>
      </w:pPr>
    </w:p>
    <w:p w14:paraId="21573D95" w14:textId="77777777" w:rsidR="00D531F2" w:rsidRPr="00067099" w:rsidRDefault="00D531F2" w:rsidP="00A571BB">
      <w:pPr>
        <w:rPr>
          <w:rFonts w:ascii="Times New Roman" w:eastAsia="宋体" w:hAnsi="Times New Roman"/>
          <w:lang w:eastAsia="zh-CN"/>
        </w:rPr>
      </w:pPr>
    </w:p>
    <w:p w14:paraId="2AE2510D" w14:textId="77777777" w:rsidR="00D531F2" w:rsidRPr="00067099" w:rsidRDefault="00D531F2" w:rsidP="00A571BB">
      <w:pPr>
        <w:rPr>
          <w:rFonts w:ascii="Times New Roman" w:eastAsia="宋体" w:hAnsi="Times New Roman"/>
          <w:lang w:eastAsia="zh-CN"/>
        </w:rPr>
      </w:pPr>
    </w:p>
    <w:p w14:paraId="474C23FB" w14:textId="77777777" w:rsidR="00D531F2" w:rsidRPr="00067099" w:rsidRDefault="00D531F2" w:rsidP="00A571BB">
      <w:pPr>
        <w:rPr>
          <w:rFonts w:ascii="Times New Roman" w:eastAsia="宋体" w:hAnsi="Times New Roman"/>
          <w:lang w:eastAsia="zh-CN"/>
        </w:rPr>
      </w:pPr>
    </w:p>
    <w:p w14:paraId="4F0D403B" w14:textId="77777777" w:rsidR="00D531F2" w:rsidRPr="00067099" w:rsidRDefault="00D531F2" w:rsidP="00A571BB">
      <w:pPr>
        <w:rPr>
          <w:rFonts w:ascii="Times New Roman" w:eastAsia="宋体" w:hAnsi="Times New Roman"/>
          <w:lang w:eastAsia="zh-CN"/>
        </w:rPr>
      </w:pPr>
    </w:p>
    <w:p w14:paraId="4A65EE6D" w14:textId="77777777" w:rsidR="00C41A5F" w:rsidRPr="00067099" w:rsidRDefault="00000000" w:rsidP="00D531F2">
      <w:pPr>
        <w:pStyle w:val="2"/>
        <w:autoSpaceDE w:val="0"/>
        <w:autoSpaceDN w:val="0"/>
        <w:spacing w:after="120"/>
        <w:jc w:val="center"/>
        <w:rPr>
          <w:rFonts w:ascii="Times New Roman" w:eastAsia="宋体" w:hAnsi="Times New Roman"/>
          <w:color w:val="000000" w:themeColor="text1"/>
          <w:lang w:eastAsia="zh-CN"/>
        </w:rPr>
      </w:pPr>
      <w:r w:rsidRPr="00067099">
        <w:rPr>
          <w:rFonts w:ascii="Times New Roman" w:eastAsia="宋体" w:hAnsi="Times New Roman" w:cs="Times New Roman"/>
          <w:color w:val="000000" w:themeColor="text1"/>
          <w:sz w:val="26"/>
          <w:lang w:eastAsia="zh-CN"/>
        </w:rPr>
        <w:lastRenderedPageBreak/>
        <w:t>摘</w:t>
      </w:r>
      <w:r w:rsidR="00D531F2" w:rsidRPr="00067099">
        <w:rPr>
          <w:rFonts w:ascii="Times New Roman" w:eastAsia="宋体" w:hAnsi="Times New Roman" w:cs="Times New Roman" w:hint="eastAsia"/>
          <w:color w:val="000000" w:themeColor="text1"/>
          <w:sz w:val="26"/>
          <w:lang w:eastAsia="zh-CN"/>
        </w:rPr>
        <w:t xml:space="preserve">  </w:t>
      </w:r>
      <w:r w:rsidRPr="00067099">
        <w:rPr>
          <w:rFonts w:ascii="Times New Roman" w:eastAsia="宋体" w:hAnsi="Times New Roman" w:cs="Times New Roman"/>
          <w:color w:val="000000" w:themeColor="text1"/>
          <w:sz w:val="26"/>
          <w:lang w:eastAsia="zh-CN"/>
        </w:rPr>
        <w:t>要</w:t>
      </w:r>
    </w:p>
    <w:p w14:paraId="4378A104" w14:textId="77777777" w:rsidR="00B23C99" w:rsidRPr="00B23C99" w:rsidRDefault="008E450B" w:rsidP="00B23C99">
      <w:pPr>
        <w:pStyle w:val="FirstParagraph"/>
        <w:autoSpaceDE w:val="0"/>
        <w:autoSpaceDN w:val="0"/>
        <w:spacing w:before="0" w:after="0" w:line="400" w:lineRule="exact"/>
        <w:ind w:firstLine="480"/>
        <w:jc w:val="both"/>
        <w:rPr>
          <w:rFonts w:ascii="Times New Roman" w:eastAsia="宋体" w:hAnsi="Times New Roman" w:cs="Times New Roman"/>
          <w:lang w:eastAsia="zh-CN"/>
        </w:rPr>
      </w:pPr>
      <w:r w:rsidRPr="008E450B">
        <w:rPr>
          <w:rFonts w:ascii="Times New Roman" w:eastAsia="宋体" w:hAnsi="Times New Roman" w:cs="Times New Roman"/>
          <w:lang w:eastAsia="zh-CN"/>
        </w:rPr>
        <w:t>工业机器人与智能装备的扩散，会通过技能结构调整与要素收入份额再配置影响就业、工资及收入分配。齐亚东等（</w:t>
      </w:r>
      <w:r w:rsidRPr="008E450B">
        <w:rPr>
          <w:rFonts w:ascii="Times New Roman" w:eastAsia="宋体" w:hAnsi="Times New Roman" w:cs="Times New Roman"/>
          <w:lang w:eastAsia="zh-CN"/>
        </w:rPr>
        <w:t>2026</w:t>
      </w:r>
      <w:r w:rsidRPr="008E450B">
        <w:rPr>
          <w:rFonts w:ascii="Times New Roman" w:eastAsia="宋体" w:hAnsi="Times New Roman" w:cs="Times New Roman"/>
          <w:lang w:eastAsia="zh-CN"/>
        </w:rPr>
        <w:t>）构建包含三类异质性家庭、机器人部门、内生技术创新与财政再分配的</w:t>
      </w:r>
      <w:r w:rsidRPr="008E450B">
        <w:rPr>
          <w:rFonts w:ascii="Times New Roman" w:eastAsia="宋体" w:hAnsi="Times New Roman" w:cs="Times New Roman"/>
          <w:lang w:eastAsia="zh-CN"/>
        </w:rPr>
        <w:t xml:space="preserve"> DSGE </w:t>
      </w:r>
      <w:r w:rsidRPr="008E450B">
        <w:rPr>
          <w:rFonts w:ascii="Times New Roman" w:eastAsia="宋体" w:hAnsi="Times New Roman" w:cs="Times New Roman"/>
          <w:lang w:eastAsia="zh-CN"/>
        </w:rPr>
        <w:t>模型，系统分析工业智能化的分配效应。本文基于期刊官网公开的作者原始</w:t>
      </w:r>
      <w:r w:rsidRPr="008E450B">
        <w:rPr>
          <w:rFonts w:ascii="Times New Roman" w:eastAsia="宋体" w:hAnsi="Times New Roman" w:cs="Times New Roman"/>
          <w:lang w:eastAsia="zh-CN"/>
        </w:rPr>
        <w:t xml:space="preserve"> Dynare </w:t>
      </w:r>
      <w:r w:rsidRPr="008E450B">
        <w:rPr>
          <w:rFonts w:ascii="Times New Roman" w:eastAsia="宋体" w:hAnsi="Times New Roman" w:cs="Times New Roman"/>
          <w:lang w:eastAsia="zh-CN"/>
        </w:rPr>
        <w:t>代码附件，在独立计算环境中对原文的稳态校准与</w:t>
      </w:r>
      <w:r w:rsidRPr="008E450B">
        <w:rPr>
          <w:rFonts w:ascii="Times New Roman" w:eastAsia="宋体" w:hAnsi="Times New Roman" w:cs="Times New Roman"/>
          <w:lang w:eastAsia="zh-CN"/>
        </w:rPr>
        <w:t xml:space="preserve"> BGP </w:t>
      </w:r>
      <w:r w:rsidRPr="008E450B">
        <w:rPr>
          <w:rFonts w:ascii="Times New Roman" w:eastAsia="宋体" w:hAnsi="Times New Roman" w:cs="Times New Roman"/>
          <w:lang w:eastAsia="zh-CN"/>
        </w:rPr>
        <w:t>平衡增长路径、机器人效率冲击的短期脉冲响应、长期稳态参数扫描及三类财政政策反事实实验进行复现，并对核心稳态条件与经验矩开展数据溯源和数值核验。结果表明，原文主要机制方向、关键变量量级及政策排序总体得到较好再现；对于存在数值差异的结果，本文进一步区分精确复现、条件性复现与近似复现，并对公开材料无法直接确认的计算口径保持证据边界。在此基础上，本文通过参数敏感性、脉冲响应线性加权及</w:t>
      </w:r>
      <w:r w:rsidRPr="008E450B">
        <w:rPr>
          <w:rFonts w:ascii="Times New Roman" w:eastAsia="宋体" w:hAnsi="Times New Roman" w:cs="Times New Roman"/>
          <w:lang w:eastAsia="zh-CN"/>
        </w:rPr>
        <w:t xml:space="preserve"> CLDS </w:t>
      </w:r>
      <w:r w:rsidRPr="008E450B">
        <w:rPr>
          <w:rFonts w:ascii="Times New Roman" w:eastAsia="宋体" w:hAnsi="Times New Roman" w:cs="Times New Roman"/>
          <w:lang w:eastAsia="zh-CN"/>
        </w:rPr>
        <w:t>微观调查数据开展补充分析，以考察模型机制的稳健性及其与中国微观数据事实的方向性对应；其中，</w:t>
      </w:r>
      <w:r w:rsidRPr="008E450B">
        <w:rPr>
          <w:rFonts w:ascii="Times New Roman" w:eastAsia="宋体" w:hAnsi="Times New Roman" w:cs="Times New Roman"/>
          <w:lang w:eastAsia="zh-CN"/>
        </w:rPr>
        <w:t xml:space="preserve">CLDS </w:t>
      </w:r>
      <w:r w:rsidRPr="008E450B">
        <w:rPr>
          <w:rFonts w:ascii="Times New Roman" w:eastAsia="宋体" w:hAnsi="Times New Roman" w:cs="Times New Roman"/>
          <w:lang w:eastAsia="zh-CN"/>
        </w:rPr>
        <w:t>分析仅作为探索性补充证据，并明确工具变量识别的局限性。本文据此评估原文公开附件在独立计算环境下的可重复性，并形成从原始代码、数据来源、计算过程到复现结果的可追溯核验链条，为自动化背景下分配机制的理解提供可重复的模型证据与微观数据参照。</w:t>
      </w:r>
    </w:p>
    <w:p w14:paraId="05C5F2FE" w14:textId="77777777" w:rsidR="00A571BB" w:rsidRPr="00067099" w:rsidRDefault="00A571BB" w:rsidP="00A571BB">
      <w:pPr>
        <w:pStyle w:val="a0"/>
        <w:rPr>
          <w:rFonts w:ascii="Times New Roman" w:eastAsia="宋体" w:hAnsi="Times New Roman"/>
          <w:lang w:eastAsia="zh-CN"/>
        </w:rPr>
      </w:pPr>
    </w:p>
    <w:p w14:paraId="1607BA44" w14:textId="77777777" w:rsidR="00D531F2" w:rsidRPr="00067099" w:rsidRDefault="00000000">
      <w:pPr>
        <w:pStyle w:val="a0"/>
        <w:autoSpaceDE w:val="0"/>
        <w:autoSpaceDN w:val="0"/>
        <w:spacing w:before="0" w:after="0" w:line="400" w:lineRule="exact"/>
        <w:ind w:firstLine="480"/>
        <w:jc w:val="both"/>
        <w:rPr>
          <w:rFonts w:ascii="Times New Roman" w:eastAsia="宋体" w:hAnsi="Times New Roman" w:cs="Times New Roman"/>
          <w:lang w:eastAsia="zh-CN"/>
        </w:rPr>
      </w:pPr>
      <w:r w:rsidRPr="00067099">
        <w:rPr>
          <w:rFonts w:ascii="Times New Roman" w:eastAsia="宋体" w:hAnsi="Times New Roman" w:cs="Times New Roman"/>
          <w:bCs/>
          <w:lang w:eastAsia="zh-CN"/>
        </w:rPr>
        <w:t>关键词：</w:t>
      </w:r>
      <w:r w:rsidRPr="00067099">
        <w:rPr>
          <w:rFonts w:ascii="Times New Roman" w:eastAsia="宋体" w:hAnsi="Times New Roman" w:cs="Times New Roman"/>
          <w:lang w:eastAsia="zh-CN"/>
        </w:rPr>
        <w:t xml:space="preserve"> </w:t>
      </w:r>
      <w:r w:rsidR="008E450B" w:rsidRPr="008E450B">
        <w:rPr>
          <w:rFonts w:ascii="Times New Roman" w:eastAsia="宋体" w:hAnsi="Times New Roman" w:cs="Times New Roman"/>
          <w:lang w:eastAsia="zh-CN"/>
        </w:rPr>
        <w:t>工业智能化；自动化转型；收入分配；技能异质性；</w:t>
      </w:r>
      <w:r w:rsidR="008E450B" w:rsidRPr="008E450B">
        <w:rPr>
          <w:rFonts w:ascii="Times New Roman" w:eastAsia="宋体" w:hAnsi="Times New Roman" w:cs="Times New Roman"/>
          <w:lang w:eastAsia="zh-CN"/>
        </w:rPr>
        <w:t>DSGE</w:t>
      </w:r>
      <w:r w:rsidR="008E450B" w:rsidRPr="008E450B">
        <w:rPr>
          <w:rFonts w:ascii="Times New Roman" w:eastAsia="宋体" w:hAnsi="Times New Roman" w:cs="Times New Roman"/>
          <w:lang w:eastAsia="zh-CN"/>
        </w:rPr>
        <w:t>模型；模型复现</w:t>
      </w:r>
    </w:p>
    <w:p w14:paraId="41817AD3"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1F51CC5E"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2019F237"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1E6DE713"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79467521"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1F0859CB"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1E697C51"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4FD2F269"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6AAA8ED1"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2C35DE9D"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29A9FC16"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7938A3AB"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0CEBC27F"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4B9140DA"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1E71C64F" w14:textId="77777777" w:rsidR="00D531F2" w:rsidRPr="00067099" w:rsidRDefault="00D531F2" w:rsidP="00A571BB">
      <w:pPr>
        <w:pStyle w:val="a0"/>
        <w:autoSpaceDE w:val="0"/>
        <w:autoSpaceDN w:val="0"/>
        <w:spacing w:before="0" w:after="0" w:line="400" w:lineRule="exact"/>
        <w:jc w:val="both"/>
        <w:rPr>
          <w:rFonts w:ascii="Times New Roman" w:eastAsia="宋体" w:hAnsi="Times New Roman"/>
          <w:lang w:eastAsia="zh-CN"/>
        </w:rPr>
      </w:pPr>
    </w:p>
    <w:p w14:paraId="0DD199BF" w14:textId="77777777" w:rsidR="00C41A5F" w:rsidRPr="00067099" w:rsidRDefault="00000000" w:rsidP="00D531F2">
      <w:pPr>
        <w:pStyle w:val="2"/>
        <w:autoSpaceDE w:val="0"/>
        <w:autoSpaceDN w:val="0"/>
        <w:spacing w:after="120"/>
        <w:jc w:val="center"/>
        <w:rPr>
          <w:rFonts w:ascii="Times New Roman" w:eastAsia="宋体" w:hAnsi="Times New Roman"/>
          <w:color w:val="000000" w:themeColor="text1"/>
          <w:lang w:eastAsia="zh-CN"/>
        </w:rPr>
      </w:pPr>
      <w:bookmarkStart w:id="3" w:name="一研究背景与核心问题"/>
      <w:bookmarkEnd w:id="2"/>
      <w:r w:rsidRPr="00067099">
        <w:rPr>
          <w:rFonts w:ascii="Times New Roman" w:eastAsia="宋体" w:hAnsi="Times New Roman" w:cs="Times New Roman"/>
          <w:color w:val="000000" w:themeColor="text1"/>
          <w:sz w:val="26"/>
          <w:lang w:eastAsia="zh-CN"/>
        </w:rPr>
        <w:lastRenderedPageBreak/>
        <w:t>一、研究背景与核心问题</w:t>
      </w:r>
    </w:p>
    <w:p w14:paraId="3D03EE15" w14:textId="77777777" w:rsidR="00C41A5F" w:rsidRPr="00067099" w:rsidRDefault="00000000">
      <w:pPr>
        <w:pStyle w:val="FirstParagraph"/>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近年来，中国经济增长的动能正在由要素投入扩张缓慢转向以技术进步与全要素生产率提升为主导。在这一背景下，工业机器人、人工智能与智能装备的推广被普遍视为制造业提升效率、实现结构升级的重要途径。国际机器人联合会（</w:t>
      </w:r>
      <w:r w:rsidRPr="00067099">
        <w:rPr>
          <w:rFonts w:ascii="Times New Roman" w:eastAsia="宋体" w:hAnsi="Times New Roman" w:cs="Times New Roman"/>
          <w:lang w:eastAsia="zh-CN"/>
        </w:rPr>
        <w:t>IFR</w:t>
      </w:r>
      <w:r w:rsidRPr="00067099">
        <w:rPr>
          <w:rFonts w:ascii="Times New Roman" w:eastAsia="宋体" w:hAnsi="Times New Roman" w:cs="Times New Roman"/>
          <w:lang w:eastAsia="zh-CN"/>
        </w:rPr>
        <w:t>）发布的《</w:t>
      </w:r>
      <w:r w:rsidRPr="00067099">
        <w:rPr>
          <w:rFonts w:ascii="Times New Roman" w:eastAsia="宋体" w:hAnsi="Times New Roman" w:cs="Times New Roman"/>
          <w:lang w:eastAsia="zh-CN"/>
        </w:rPr>
        <w:t>World Robotics</w:t>
      </w:r>
      <w:r w:rsidRPr="00067099">
        <w:rPr>
          <w:rFonts w:ascii="Times New Roman" w:eastAsia="宋体" w:hAnsi="Times New Roman" w:cs="Times New Roman"/>
          <w:lang w:eastAsia="zh-CN"/>
        </w:rPr>
        <w:t>》报告显示，中国已连续多年是全球工业机器人年度安装量最大的经济体，制造业机器人密度持续上升；与之相伴的是，劳动年龄人口进入拐点、平均工资仍保持中高速增长、企业用工的相对成本结构不断变化。技术推广的现实条件与劳动供给结构的转变彼此交织，共同构成理解工业智能化宏观影响的基础背景。然而，技术进步的宏观意义并不止于总产出扩张</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真正决定其政策含义的，是它如何通过劳动市场结构、资本回报与政府再分配机制，改变不同群体分享增长收益的方式。</w:t>
      </w:r>
    </w:p>
    <w:p w14:paraId="5AD17039"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既有关于自动化的讨论大多聚焦效率与创新的总量效应，但国际经验反复提示：技能偏向型技术进步（</w:t>
      </w:r>
      <w:r w:rsidRPr="00067099">
        <w:rPr>
          <w:rFonts w:ascii="Times New Roman" w:eastAsia="宋体" w:hAnsi="Times New Roman" w:cs="Times New Roman"/>
          <w:lang w:eastAsia="zh-CN"/>
        </w:rPr>
        <w:t>skill-biased technical change</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SBTC</w:t>
      </w:r>
      <w:r w:rsidRPr="00067099">
        <w:rPr>
          <w:rFonts w:ascii="Times New Roman" w:eastAsia="宋体" w:hAnsi="Times New Roman" w:cs="Times New Roman"/>
          <w:lang w:eastAsia="zh-CN"/>
        </w:rPr>
        <w:t>）会导致劳动内部回报分化以及资本与劳动收入份额的再配置，从而在一定时期内加剧收入不平等。</w:t>
      </w:r>
      <w:r w:rsidRPr="00067099">
        <w:rPr>
          <w:rFonts w:ascii="Times New Roman" w:eastAsia="宋体" w:hAnsi="Times New Roman" w:cs="Times New Roman"/>
          <w:lang w:eastAsia="zh-CN"/>
        </w:rPr>
        <w:t xml:space="preserve">Acemoglu </w:t>
      </w:r>
      <w:r w:rsidRPr="00067099">
        <w:rPr>
          <w:rFonts w:ascii="Times New Roman" w:eastAsia="宋体" w:hAnsi="Times New Roman" w:cs="Times New Roman"/>
          <w:lang w:eastAsia="zh-CN"/>
        </w:rPr>
        <w:t>与</w:t>
      </w:r>
      <w:r w:rsidRPr="00067099">
        <w:rPr>
          <w:rFonts w:ascii="Times New Roman" w:eastAsia="宋体" w:hAnsi="Times New Roman" w:cs="Times New Roman"/>
          <w:lang w:eastAsia="zh-CN"/>
        </w:rPr>
        <w:t xml:space="preserve"> Restrepo </w:t>
      </w:r>
      <w:r w:rsidRPr="00067099">
        <w:rPr>
          <w:rFonts w:ascii="Times New Roman" w:eastAsia="宋体" w:hAnsi="Times New Roman" w:cs="Times New Roman"/>
          <w:lang w:eastAsia="zh-CN"/>
        </w:rPr>
        <w:t>等学者近年提出的</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任务化</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视角进一步指出，机器人与自动化技术更倾向于替代可编码、重复度较高的岗位，同时对与新技术互补的高技能任务形成需求扩张，其净效应取决于替代效应与创造效应的相对强度；</w:t>
      </w:r>
      <w:r w:rsidRPr="00067099">
        <w:rPr>
          <w:rFonts w:ascii="Times New Roman" w:eastAsia="宋体" w:hAnsi="Times New Roman" w:cs="Times New Roman"/>
          <w:lang w:eastAsia="zh-CN"/>
        </w:rPr>
        <w:t xml:space="preserve">Autor </w:t>
      </w:r>
      <w:r w:rsidRPr="00067099">
        <w:rPr>
          <w:rFonts w:ascii="Times New Roman" w:eastAsia="宋体" w:hAnsi="Times New Roman" w:cs="Times New Roman"/>
          <w:lang w:eastAsia="zh-CN"/>
        </w:rPr>
        <w:t>及相关文献则从工资分位数出发，记录了发达经济体中位工资停滞、高低两端分化的</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极化</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特征。中国的特殊之处在于，制造业体量仍处于扩张阶段、地区间自动化扩散明显不同步、劳动力从农业与低生产率部门向制造业的跨部门流动尚未完成</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这些阶段性因素很可能会修正上述国际化理论在中国情境中的直接映射。因此，在制造业体量较大、区域差异显著、劳动力跨部门流动仍在进行的中国背景下，工业智能化究竟会促进共享增长还是加剧分配分化，构成一个具有现实紧迫性的研究议题。</w:t>
      </w:r>
    </w:p>
    <w:p w14:paraId="2FCB1752"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cs="Times New Roman"/>
          <w:lang w:eastAsia="zh-CN"/>
        </w:rPr>
      </w:pPr>
      <w:r w:rsidRPr="00067099">
        <w:rPr>
          <w:rFonts w:ascii="Times New Roman" w:eastAsia="宋体" w:hAnsi="Times New Roman" w:cs="Times New Roman"/>
          <w:lang w:eastAsia="zh-CN"/>
        </w:rPr>
        <w:t>齐亚东等（</w:t>
      </w:r>
      <w:r w:rsidRPr="00067099">
        <w:rPr>
          <w:rFonts w:ascii="Times New Roman" w:eastAsia="宋体" w:hAnsi="Times New Roman" w:cs="Times New Roman"/>
          <w:lang w:eastAsia="zh-CN"/>
        </w:rPr>
        <w:t>2026</w:t>
      </w:r>
      <w:r w:rsidRPr="00067099">
        <w:rPr>
          <w:rFonts w:ascii="Times New Roman" w:eastAsia="宋体" w:hAnsi="Times New Roman" w:cs="Times New Roman"/>
          <w:lang w:eastAsia="zh-CN"/>
        </w:rPr>
        <w:t>）在一个包含劳动技能异质性、机器人应用、内生技术创新与财政再分配的</w:t>
      </w:r>
      <w:r w:rsidRPr="00067099">
        <w:rPr>
          <w:rFonts w:ascii="Times New Roman" w:eastAsia="宋体" w:hAnsi="Times New Roman" w:cs="Times New Roman"/>
          <w:lang w:eastAsia="zh-CN"/>
        </w:rPr>
        <w:t xml:space="preserve"> DSGE </w:t>
      </w:r>
      <w:r w:rsidRPr="00067099">
        <w:rPr>
          <w:rFonts w:ascii="Times New Roman" w:eastAsia="宋体" w:hAnsi="Times New Roman" w:cs="Times New Roman"/>
          <w:lang w:eastAsia="zh-CN"/>
        </w:rPr>
        <w:t>框架内系统讨论了上述问题，其贡献在于将分配机制内生化，并据此展开短期动态、长期稳态与政策实验的综合比较。基于该文，本文拟完成两项工作：其一，在独立计算环境下对原文公开附件进行全流程复现与数值对照，形成可核验的独立计算结果，并对其中与原文可能存在的可解释差异作出说明；其二，不将新增宏观模拟结果作为核心复现证据，而是利用</w:t>
      </w:r>
      <w:r w:rsidRPr="00067099">
        <w:rPr>
          <w:rFonts w:ascii="Times New Roman" w:eastAsia="宋体" w:hAnsi="Times New Roman" w:cs="Times New Roman"/>
          <w:lang w:eastAsia="zh-CN"/>
        </w:rPr>
        <w:t xml:space="preserve"> CLDS </w:t>
      </w:r>
      <w:r w:rsidRPr="00067099">
        <w:rPr>
          <w:rFonts w:ascii="Times New Roman" w:eastAsia="宋体" w:hAnsi="Times New Roman" w:cs="Times New Roman"/>
          <w:lang w:eastAsia="zh-CN"/>
        </w:rPr>
        <w:t>微观数据对</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低技能劳动在自动化深化过程中更易受损</w:t>
      </w:r>
      <w:r w:rsidR="002E019B"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这一方向性判断展开阶段性拓展检验，进而讨论模型机制与中国现实之间的对应关系。若将上述两项工作置于</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技术进步与收入分配</w:t>
      </w:r>
      <w:r w:rsidR="002E019B"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这一较长期的研究传统中审视，本文的定位并非提出新的宏观机制，而是通过可核验的复现工作提高原文机制的透明度，通过阶段性微观证据丰富对该机制在中</w:t>
      </w:r>
      <w:r w:rsidRPr="00067099">
        <w:rPr>
          <w:rFonts w:ascii="Times New Roman" w:eastAsia="宋体" w:hAnsi="Times New Roman" w:cs="Times New Roman"/>
          <w:lang w:eastAsia="zh-CN"/>
        </w:rPr>
        <w:lastRenderedPageBreak/>
        <w:t>国经验中可能表现方式的理解。这里需要再次说明的是，复现所能提供的证据始终是方法论意义上的可再现性，而非对原文结论的独立验证。</w:t>
      </w:r>
    </w:p>
    <w:p w14:paraId="1D4A6BC0"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4B1458C0"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669D99D6"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472389A6"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39647627"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5E158FA1"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7C340F0B"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743206FD"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3E430AA0"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2CFB7990"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46735032"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50D8618F"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18238B29"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269E6010"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24D81A2F"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117144C9"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41687FFA"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6102730F"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3604ED1A"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7608D270"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4B7E0447"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3C76FFB8"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3C3D0D36"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0D30A284"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1DD769E3"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6C05EB53"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3A21C265"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3C2B5E1B"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66C5FB3C"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54442D4C"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568AAA27"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20AE8970"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62DB5D69" w14:textId="77777777" w:rsidR="00C41A5F" w:rsidRPr="00067099" w:rsidRDefault="00000000" w:rsidP="00D531F2">
      <w:pPr>
        <w:pStyle w:val="2"/>
        <w:autoSpaceDE w:val="0"/>
        <w:autoSpaceDN w:val="0"/>
        <w:spacing w:after="120"/>
        <w:jc w:val="center"/>
        <w:rPr>
          <w:rFonts w:ascii="Times New Roman" w:eastAsia="宋体" w:hAnsi="Times New Roman" w:cs="Times New Roman"/>
          <w:color w:val="000000" w:themeColor="text1"/>
          <w:sz w:val="26"/>
          <w:lang w:eastAsia="zh-CN"/>
        </w:rPr>
      </w:pPr>
      <w:bookmarkStart w:id="4" w:name="二问题的衔接从自动化触发条件到分配后果"/>
      <w:bookmarkEnd w:id="3"/>
      <w:r w:rsidRPr="00067099">
        <w:rPr>
          <w:rFonts w:ascii="Times New Roman" w:eastAsia="宋体" w:hAnsi="Times New Roman" w:cs="Times New Roman"/>
          <w:color w:val="000000" w:themeColor="text1"/>
          <w:sz w:val="26"/>
          <w:lang w:eastAsia="zh-CN"/>
        </w:rPr>
        <w:lastRenderedPageBreak/>
        <w:t>二、问题的衔接：从自动化触发条件到分配后果</w:t>
      </w:r>
    </w:p>
    <w:p w14:paraId="149B692D" w14:textId="77777777" w:rsidR="00C41A5F" w:rsidRPr="00067099" w:rsidRDefault="00000000">
      <w:pPr>
        <w:pStyle w:val="FirstParagraph"/>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要理解工业智能化的分配效应，需要先把</w:t>
      </w:r>
      <w:r w:rsidR="00296891"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自动化的触发条件</w:t>
      </w:r>
      <w:r w:rsidR="00296891"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与</w:t>
      </w:r>
      <w:r w:rsidR="00296891"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自动化的分配后果</w:t>
      </w:r>
      <w:r w:rsidR="00296891"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分开来看，再讨论二者的衔接。就触发条件而言，既有研究指出，制造业用工成本上升、劳动力供给结构变化以及企业融资能力差异，会影响企业采用自动化设备的意愿与节奏。换言之，自动化扩散并不完全由技术可得性所决定，而是与劳动力市场条件和企业异质性紧密相关。上述因素共同决定企业在不同时期、不同区域采用自动化的边际条件与扩散速率。</w:t>
      </w:r>
    </w:p>
    <w:p w14:paraId="291EA9A2"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一旦自动化扩散达到一定程度，研究关注点便会自然转向分配后果：不同技能劳动的相对需求与工资回报如何变化，资本与劳动收入份额如何重新配置，以及政府财政工具能否在效率与公平之间实现可量化的权衡。齐亚东等（</w:t>
      </w:r>
      <w:r w:rsidRPr="00067099">
        <w:rPr>
          <w:rFonts w:ascii="Times New Roman" w:eastAsia="宋体" w:hAnsi="Times New Roman" w:cs="Times New Roman"/>
          <w:lang w:eastAsia="zh-CN"/>
        </w:rPr>
        <w:t>2026</w:t>
      </w:r>
      <w:r w:rsidRPr="00067099">
        <w:rPr>
          <w:rFonts w:ascii="Times New Roman" w:eastAsia="宋体" w:hAnsi="Times New Roman" w:cs="Times New Roman"/>
          <w:lang w:eastAsia="zh-CN"/>
        </w:rPr>
        <w:t>）的研究重心正落在后者，其核心问题是：当自动化深化并成为生产体系的重要投入要素时，宏观增长收益在不同家庭部门之间的分配将如何演变，政策工具的相对有效性又当如何比较。就分配后果的国际比较而言，发达经济体的实证研究普遍观察到自动化对中低技能岗位工资增长的抑制以及局部劳动力市场吸纳能力的下降；相较之下，中国的经验证据呈现出较强的阶段性与地区性</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沿海地区较早出现工资升级与劳动结构转型信号，内陆地区则仍处在制造业扩张、劳动吸纳与技能升级同时进行的复合阶段。因此，直接以发达经济体的分配结论推断中国将面临同等强度的分配冲击并不稳妥，需要在结构模型与微观证据之间保持一种谨慎的对话关系。</w:t>
      </w:r>
    </w:p>
    <w:p w14:paraId="185E6DDE" w14:textId="15A10A4B" w:rsidR="00C41A5F" w:rsidRPr="00067099" w:rsidRDefault="00000000">
      <w:pPr>
        <w:pStyle w:val="a0"/>
        <w:autoSpaceDE w:val="0"/>
        <w:autoSpaceDN w:val="0"/>
        <w:spacing w:before="0" w:after="0" w:line="400" w:lineRule="exact"/>
        <w:ind w:firstLine="480"/>
        <w:jc w:val="both"/>
        <w:rPr>
          <w:rFonts w:ascii="Times New Roman" w:eastAsia="宋体" w:hAnsi="Times New Roman" w:cs="Times New Roman"/>
          <w:lang w:eastAsia="zh-CN"/>
        </w:rPr>
      </w:pPr>
      <w:r w:rsidRPr="00067099">
        <w:rPr>
          <w:rFonts w:ascii="Times New Roman" w:eastAsia="宋体" w:hAnsi="Times New Roman" w:cs="Times New Roman"/>
          <w:lang w:eastAsia="zh-CN"/>
        </w:rPr>
        <w:t>由此，触发条件分析为理解自动化扩散的现实背景提供解释，分配后果分析则回答自动化深化后</w:t>
      </w:r>
      <w:r w:rsidR="00296891"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收益如何被重新分配</w:t>
      </w:r>
      <w:r w:rsidR="00296891"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的机制问题。本文在复现部分主要聚焦后者，在微观拓展部分结合中国样本期的阶段特征对模型机制的现实映射加以讨论。需要说明的是，本文的复现工作只针对原文对分配后果的结构化建模及其数值结果的可再现性，微观拓展亦仅作方向性检验，并不试图对触发条件本身开展独立识别；因此，后续讨论中的</w:t>
      </w:r>
      <w:r w:rsidR="008939A5">
        <w:rPr>
          <w:rFonts w:ascii="Times New Roman" w:eastAsia="宋体" w:hAnsi="Times New Roman" w:cs="Times New Roman" w:hint="eastAsia"/>
          <w:lang w:eastAsia="zh-CN"/>
        </w:rPr>
        <w:t>“</w:t>
      </w:r>
      <w:r w:rsidRPr="00067099">
        <w:rPr>
          <w:rFonts w:ascii="Times New Roman" w:eastAsia="宋体" w:hAnsi="Times New Roman" w:cs="Times New Roman"/>
          <w:lang w:eastAsia="zh-CN"/>
        </w:rPr>
        <w:t>阶段性差异</w:t>
      </w:r>
      <w:r w:rsidR="008939A5">
        <w:rPr>
          <w:rFonts w:ascii="Times New Roman" w:eastAsia="宋体" w:hAnsi="Times New Roman" w:cs="Times New Roman" w:hint="eastAsia"/>
          <w:lang w:eastAsia="zh-CN"/>
        </w:rPr>
        <w:t>”</w:t>
      </w:r>
      <w:r w:rsidRPr="00067099">
        <w:rPr>
          <w:rFonts w:ascii="Times New Roman" w:eastAsia="宋体" w:hAnsi="Times New Roman" w:cs="Times New Roman"/>
          <w:lang w:eastAsia="zh-CN"/>
        </w:rPr>
        <w:t>应被理解为在既定模型框架之外补充呈现中国现实中触发条件与分配后果的时空错位，而不是对模型机制的否定。</w:t>
      </w:r>
    </w:p>
    <w:p w14:paraId="79A99218"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7956A89D"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0C8F7FA8"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782103CE"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259BE362"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686EEF81"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02E71DF4"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7774D74E"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5874B7FC"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10C3177D" w14:textId="77777777" w:rsidR="00C41A5F" w:rsidRPr="00067099" w:rsidRDefault="00000000" w:rsidP="00D531F2">
      <w:pPr>
        <w:pStyle w:val="2"/>
        <w:autoSpaceDE w:val="0"/>
        <w:autoSpaceDN w:val="0"/>
        <w:spacing w:after="120"/>
        <w:jc w:val="center"/>
        <w:rPr>
          <w:rFonts w:ascii="Times New Roman" w:eastAsia="宋体" w:hAnsi="Times New Roman"/>
          <w:color w:val="000000" w:themeColor="text1"/>
          <w:lang w:eastAsia="zh-CN"/>
        </w:rPr>
      </w:pPr>
      <w:bookmarkStart w:id="5" w:name="三原文的核心逻辑dsge-框架中的工业智能化与分配机制"/>
      <w:bookmarkEnd w:id="4"/>
      <w:r w:rsidRPr="00067099">
        <w:rPr>
          <w:rFonts w:ascii="Times New Roman" w:eastAsia="宋体" w:hAnsi="Times New Roman" w:cs="Times New Roman"/>
          <w:color w:val="000000" w:themeColor="text1"/>
          <w:sz w:val="26"/>
          <w:lang w:eastAsia="zh-CN"/>
        </w:rPr>
        <w:lastRenderedPageBreak/>
        <w:t>三、原文的核心逻辑：</w:t>
      </w:r>
      <w:r w:rsidRPr="00067099">
        <w:rPr>
          <w:rFonts w:ascii="Times New Roman" w:eastAsia="宋体" w:hAnsi="Times New Roman" w:cs="Times New Roman"/>
          <w:color w:val="000000" w:themeColor="text1"/>
          <w:sz w:val="26"/>
          <w:lang w:eastAsia="zh-CN"/>
        </w:rPr>
        <w:t xml:space="preserve">DSGE </w:t>
      </w:r>
      <w:r w:rsidRPr="00067099">
        <w:rPr>
          <w:rFonts w:ascii="Times New Roman" w:eastAsia="宋体" w:hAnsi="Times New Roman" w:cs="Times New Roman"/>
          <w:color w:val="000000" w:themeColor="text1"/>
          <w:sz w:val="26"/>
          <w:lang w:eastAsia="zh-CN"/>
        </w:rPr>
        <w:t>框架中的工业智能化与分配机制</w:t>
      </w:r>
    </w:p>
    <w:p w14:paraId="2768E131" w14:textId="77777777" w:rsidR="00C41A5F" w:rsidRPr="00067099" w:rsidRDefault="00000000">
      <w:pPr>
        <w:pStyle w:val="FirstParagraph"/>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齐亚东等（</w:t>
      </w:r>
      <w:r w:rsidRPr="00067099">
        <w:rPr>
          <w:rFonts w:ascii="Times New Roman" w:eastAsia="宋体" w:hAnsi="Times New Roman" w:cs="Times New Roman"/>
          <w:lang w:eastAsia="zh-CN"/>
        </w:rPr>
        <w:t>2026</w:t>
      </w:r>
      <w:r w:rsidRPr="00067099">
        <w:rPr>
          <w:rFonts w:ascii="Times New Roman" w:eastAsia="宋体" w:hAnsi="Times New Roman" w:cs="Times New Roman"/>
          <w:lang w:eastAsia="zh-CN"/>
        </w:rPr>
        <w:t>）的</w:t>
      </w:r>
      <w:r w:rsidRPr="00067099">
        <w:rPr>
          <w:rFonts w:ascii="Times New Roman" w:eastAsia="宋体" w:hAnsi="Times New Roman" w:cs="Times New Roman"/>
          <w:lang w:eastAsia="zh-CN"/>
        </w:rPr>
        <w:t xml:space="preserve"> DSGE </w:t>
      </w:r>
      <w:r w:rsidRPr="00067099">
        <w:rPr>
          <w:rFonts w:ascii="Times New Roman" w:eastAsia="宋体" w:hAnsi="Times New Roman" w:cs="Times New Roman"/>
          <w:lang w:eastAsia="zh-CN"/>
        </w:rPr>
        <w:t>框架包含三类家庭（低技能工薪家庭、高技能工薪家庭与资本型家庭）与两类劳动（低技能与高技能），在生产端引入机器人应用部门与内生技术创新部门，在政府部门引入财政再分配机制。这一建模安排的意义在于：收入分配不再是模型运行完成后再加以讨论的附加解释，而由模型结构与参数共同决定，成为一项内生结果。具体而言，三类家庭在效用函数上共享标准的跨期消费</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闲暇权衡结构，但要素供给禀赋存在结构性差异：低技能工薪家庭主要提供低技能劳动、从劳动市场获取工资收入；高技能工薪家庭以高技能劳动为主要收入来源；资本型家庭则通过持有物质资本、机器人资本与研发型资产获得资本回报与创新溢价。政府部门在预算平衡约束下通过税收与转移支付实施再分配，并可在政策实验中被替换为一次性转移支付、劳动补贴或消费补贴等具体工具。机器人生产部门与内生技术创新部门则分别刻画智能装备的规模累积及其效率演进机制。</w:t>
      </w:r>
    </w:p>
    <w:p w14:paraId="7D93D2EA"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在这一结构中，工业智能化影响分配的路径主要有两条。第一条是劳动内部回报分化：机器人与智能设备更容易替代标准化、重复性较强的低技能岗位，同时与高技能劳动形成互补，从而改变不同技能劳动的相对需求与工资回报。这一机制背后的经济学直觉在于，自动化技术对可编码任务表现为高替代弹性，对涉及非常规判断与协调的任务则表现为低替代甚至互补</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于是在总劳动投入未变的前提下，技术进步会系统性地压低低技能相对工资、抬升高技能相对工资。第二条是要素收入份额再配置：当机器人资本与智能投入的生产权重上升时，资本回报及资本型家庭在初次分配中的份额会相应提高，低技能劳动在总产出中的份额则被压缩。这一机制的直觉同样清晰：机器人资本相对传统资本在替代低技能劳动上更具边际优势，随着机器人资本积累与效率提升，边际产品分配结构必然向资本一侧倾斜。两条机制叠加之后，增长与分配的关系便可以在短期动态与长期稳态两个维度上被定量刻画，进一步还可以通过政策实验比较财政工具在分配改进与效率代价之间的不同权衡。</w:t>
      </w:r>
    </w:p>
    <w:p w14:paraId="2B0F4B1A" w14:textId="7F35B65C" w:rsidR="00C41A5F" w:rsidRPr="00067099" w:rsidRDefault="00000000">
      <w:pPr>
        <w:pStyle w:val="a0"/>
        <w:autoSpaceDE w:val="0"/>
        <w:autoSpaceDN w:val="0"/>
        <w:spacing w:before="0" w:after="0" w:line="400" w:lineRule="exact"/>
        <w:ind w:firstLine="480"/>
        <w:jc w:val="both"/>
        <w:rPr>
          <w:rFonts w:ascii="Times New Roman" w:eastAsia="宋体" w:hAnsi="Times New Roman" w:cs="Times New Roman"/>
          <w:lang w:eastAsia="zh-CN"/>
        </w:rPr>
      </w:pPr>
      <w:r w:rsidRPr="00067099">
        <w:rPr>
          <w:rFonts w:ascii="Times New Roman" w:eastAsia="宋体" w:hAnsi="Times New Roman" w:cs="Times New Roman"/>
          <w:lang w:eastAsia="zh-CN"/>
        </w:rPr>
        <w:t>从建模决定的经济学动机看，三类家庭的划分意在明确区分工资收入与资本收入的归属，据此讨论技术冲击对不同家庭部门实际收入、消费与福利的差异影响；两类劳动的设定为技能偏向机制提供了可识别的结构基础；内生技术创新与财政再分配模块则分别对应技术扩散的动态累积机制与政府干预渠道。原文的三种政策工具在模型内的建模假设各有侧重：一次性转移支付以定额方式直接进入低技能家庭预算约束，对相对价格与要素供给的扭曲较小；劳动补贴以对低技能劳动工资边际的补贴形式进入企业成本函数，能够直接抬高低技能劳动的相对回报，但会改变要素相对价格；消费补贴则通过降低低技能家庭的消费税负，改变其消费</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劳动权衡。基于上述结构，原文依次报告短期脉冲响应（图</w:t>
      </w:r>
      <w:r w:rsidRPr="00067099">
        <w:rPr>
          <w:rFonts w:ascii="Times New Roman" w:eastAsia="宋体" w:hAnsi="Times New Roman" w:cs="Times New Roman"/>
          <w:lang w:eastAsia="zh-CN"/>
        </w:rPr>
        <w:t xml:space="preserve"> 1</w:t>
      </w:r>
      <w:r w:rsidRPr="00067099">
        <w:rPr>
          <w:rFonts w:ascii="Times New Roman" w:eastAsia="宋体" w:hAnsi="Times New Roman" w:cs="Times New Roman"/>
          <w:lang w:eastAsia="zh-CN"/>
        </w:rPr>
        <w:t>）、长期稳态比较（图</w:t>
      </w:r>
      <w:r w:rsidRPr="00067099">
        <w:rPr>
          <w:rFonts w:ascii="Times New Roman" w:eastAsia="宋体" w:hAnsi="Times New Roman" w:cs="Times New Roman"/>
          <w:lang w:eastAsia="zh-CN"/>
        </w:rPr>
        <w:t xml:space="preserve"> 2 </w:t>
      </w:r>
      <w:r w:rsidRPr="00067099">
        <w:rPr>
          <w:rFonts w:ascii="Times New Roman" w:eastAsia="宋体" w:hAnsi="Times New Roman" w:cs="Times New Roman"/>
          <w:lang w:eastAsia="zh-CN"/>
        </w:rPr>
        <w:t>与表</w:t>
      </w:r>
      <w:r w:rsidRPr="00067099">
        <w:rPr>
          <w:rFonts w:ascii="Times New Roman" w:eastAsia="宋体" w:hAnsi="Times New Roman" w:cs="Times New Roman"/>
          <w:lang w:eastAsia="zh-CN"/>
        </w:rPr>
        <w:t xml:space="preserve"> 2</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lastRenderedPageBreak/>
        <w:t>以及三类财政政策的动态比较（图</w:t>
      </w:r>
      <w:r w:rsidRPr="00067099">
        <w:rPr>
          <w:rFonts w:ascii="Times New Roman" w:eastAsia="宋体" w:hAnsi="Times New Roman" w:cs="Times New Roman"/>
          <w:lang w:eastAsia="zh-CN"/>
        </w:rPr>
        <w:t xml:space="preserve"> 3</w:t>
      </w:r>
      <w:r w:rsidRPr="00067099">
        <w:rPr>
          <w:rFonts w:ascii="Times New Roman" w:eastAsia="宋体" w:hAnsi="Times New Roman" w:cs="Times New Roman"/>
          <w:lang w:eastAsia="zh-CN"/>
        </w:rPr>
        <w:t>），从而形成</w:t>
      </w:r>
      <w:r w:rsidR="000E238E">
        <w:rPr>
          <w:rFonts w:ascii="Times New Roman" w:eastAsia="宋体" w:hAnsi="Times New Roman" w:cs="Times New Roman" w:hint="eastAsia"/>
          <w:lang w:eastAsia="zh-CN"/>
        </w:rPr>
        <w:t>“</w:t>
      </w:r>
      <w:r w:rsidRPr="00067099">
        <w:rPr>
          <w:rFonts w:ascii="Times New Roman" w:eastAsia="宋体" w:hAnsi="Times New Roman" w:cs="Times New Roman"/>
          <w:lang w:eastAsia="zh-CN"/>
        </w:rPr>
        <w:t>短期冲击</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长期固化</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政策权衡</w:t>
      </w:r>
      <w:r w:rsidR="000E238E">
        <w:rPr>
          <w:rFonts w:ascii="Times New Roman" w:eastAsia="宋体" w:hAnsi="Times New Roman" w:cs="Times New Roman" w:hint="eastAsia"/>
          <w:lang w:eastAsia="zh-CN"/>
        </w:rPr>
        <w:t>”</w:t>
      </w:r>
      <w:r w:rsidRPr="00067099">
        <w:rPr>
          <w:rFonts w:ascii="Times New Roman" w:eastAsia="宋体" w:hAnsi="Times New Roman" w:cs="Times New Roman"/>
          <w:lang w:eastAsia="zh-CN"/>
        </w:rPr>
        <w:t>的分析链条。这一链条既是模型内在逻辑的自然展开，也构成本文在独立计算环境中开展复现工作的实际执行顺序。</w:t>
      </w:r>
    </w:p>
    <w:p w14:paraId="04C0F419"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796119C7"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1D26D810"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763B9F86"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6863BCFB"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5555D933"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597A6892"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480A8A39"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576576BC"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6A88F5D1"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234B45DE"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19C4218E"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1447F824"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28072F5B"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36B08B54"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2DDDE41E"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34851B21"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716E9EB9"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3BCC01F7"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1C7423A5"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2E882C49"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3917C0F7"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5F529267"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7DC76EFA"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66F96CCC"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09CFB13E"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7FCF56E9"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50461C1C"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2CB13491"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253A62B6"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cs="Times New Roman"/>
          <w:lang w:eastAsia="zh-CN"/>
        </w:rPr>
      </w:pPr>
    </w:p>
    <w:p w14:paraId="4BE9B742" w14:textId="77777777" w:rsidR="00D531F2" w:rsidRPr="00067099" w:rsidRDefault="00D531F2">
      <w:pPr>
        <w:pStyle w:val="a0"/>
        <w:autoSpaceDE w:val="0"/>
        <w:autoSpaceDN w:val="0"/>
        <w:spacing w:before="0" w:after="0" w:line="400" w:lineRule="exact"/>
        <w:ind w:firstLine="480"/>
        <w:jc w:val="both"/>
        <w:rPr>
          <w:rFonts w:ascii="Times New Roman" w:eastAsia="宋体" w:hAnsi="Times New Roman"/>
          <w:lang w:eastAsia="zh-CN"/>
        </w:rPr>
      </w:pPr>
    </w:p>
    <w:p w14:paraId="60284254" w14:textId="77777777" w:rsidR="00C41A5F" w:rsidRPr="00067099" w:rsidRDefault="00000000" w:rsidP="00D531F2">
      <w:pPr>
        <w:pStyle w:val="2"/>
        <w:autoSpaceDE w:val="0"/>
        <w:autoSpaceDN w:val="0"/>
        <w:spacing w:after="120"/>
        <w:jc w:val="center"/>
        <w:rPr>
          <w:rFonts w:ascii="Times New Roman" w:eastAsia="宋体" w:hAnsi="Times New Roman" w:cs="Times New Roman"/>
          <w:color w:val="000000" w:themeColor="text1"/>
          <w:sz w:val="26"/>
          <w:lang w:eastAsia="zh-CN"/>
        </w:rPr>
      </w:pPr>
      <w:bookmarkStart w:id="6" w:name="四研究设计核心复现与附录拓展的边界"/>
      <w:bookmarkEnd w:id="5"/>
      <w:r w:rsidRPr="00067099">
        <w:rPr>
          <w:rFonts w:ascii="Times New Roman" w:eastAsia="宋体" w:hAnsi="Times New Roman" w:cs="Times New Roman"/>
          <w:color w:val="000000" w:themeColor="text1"/>
          <w:sz w:val="26"/>
          <w:lang w:eastAsia="zh-CN"/>
        </w:rPr>
        <w:lastRenderedPageBreak/>
        <w:t>四、研究设计：核心复现与附录拓展的边界</w:t>
      </w:r>
    </w:p>
    <w:p w14:paraId="03858B2D" w14:textId="77777777" w:rsidR="00C41A5F" w:rsidRPr="00067099" w:rsidRDefault="00000000">
      <w:pPr>
        <w:pStyle w:val="FirstParagraph"/>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本文首先完成复现工作的主体任务：在独立</w:t>
      </w:r>
      <w:r w:rsidRPr="00067099">
        <w:rPr>
          <w:rFonts w:ascii="Times New Roman" w:eastAsia="宋体" w:hAnsi="Times New Roman" w:cs="Times New Roman"/>
          <w:lang w:eastAsia="zh-CN"/>
        </w:rPr>
        <w:t xml:space="preserve"> Octave + Dynare </w:t>
      </w:r>
      <w:r w:rsidRPr="00067099">
        <w:rPr>
          <w:rFonts w:ascii="Times New Roman" w:eastAsia="宋体" w:hAnsi="Times New Roman" w:cs="Times New Roman"/>
          <w:lang w:eastAsia="zh-CN"/>
        </w:rPr>
        <w:t>环境中，不改变齐亚东等（</w:t>
      </w:r>
      <w:r w:rsidRPr="00067099">
        <w:rPr>
          <w:rFonts w:ascii="Times New Roman" w:eastAsia="宋体" w:hAnsi="Times New Roman" w:cs="Times New Roman"/>
          <w:lang w:eastAsia="zh-CN"/>
        </w:rPr>
        <w:t>2026</w:t>
      </w:r>
      <w:r w:rsidRPr="00067099">
        <w:rPr>
          <w:rFonts w:ascii="Times New Roman" w:eastAsia="宋体" w:hAnsi="Times New Roman" w:cs="Times New Roman"/>
          <w:lang w:eastAsia="zh-CN"/>
        </w:rPr>
        <w:t>）的模型方程、参数校准与实验目标，重跑原文的基准稳态、机器人应用效率冲击短期脉冲响应、长期稳态参数扫描以及三类财政政策实验。换言之，正文的核心问题不是提出新模型或新的经验识别，而是回答：原文公开附件能否被第三方沿着清晰路径重新运行，模型值、图形方向、变量量级与政策排序能否稳定再现。</w:t>
      </w:r>
    </w:p>
    <w:p w14:paraId="3538FE16"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除核心复现外，本文将两类补充工作置于附录中：附录</w:t>
      </w:r>
      <w:r w:rsidRPr="00067099">
        <w:rPr>
          <w:rFonts w:ascii="Times New Roman" w:eastAsia="宋体" w:hAnsi="Times New Roman" w:cs="Times New Roman"/>
          <w:lang w:eastAsia="zh-CN"/>
        </w:rPr>
        <w:t xml:space="preserve"> A </w:t>
      </w:r>
      <w:r w:rsidRPr="00067099">
        <w:rPr>
          <w:rFonts w:ascii="Times New Roman" w:eastAsia="宋体" w:hAnsi="Times New Roman" w:cs="Times New Roman"/>
          <w:lang w:eastAsia="zh-CN"/>
        </w:rPr>
        <w:t>提供</w:t>
      </w:r>
      <w:r w:rsidRPr="00067099">
        <w:rPr>
          <w:rFonts w:ascii="Times New Roman" w:eastAsia="宋体" w:hAnsi="Times New Roman" w:cs="Times New Roman"/>
          <w:lang w:eastAsia="zh-CN"/>
        </w:rPr>
        <w:t xml:space="preserve"> DSGE </w:t>
      </w:r>
      <w:r w:rsidRPr="00067099">
        <w:rPr>
          <w:rFonts w:ascii="Times New Roman" w:eastAsia="宋体" w:hAnsi="Times New Roman" w:cs="Times New Roman"/>
          <w:lang w:eastAsia="zh-CN"/>
        </w:rPr>
        <w:t>模型的参数边界检验与线性</w:t>
      </w:r>
      <w:r w:rsidRPr="00067099">
        <w:rPr>
          <w:rFonts w:ascii="Times New Roman" w:eastAsia="宋体" w:hAnsi="Times New Roman" w:cs="Times New Roman"/>
          <w:lang w:eastAsia="zh-CN"/>
        </w:rPr>
        <w:t xml:space="preserve"> IRF </w:t>
      </w:r>
      <w:r w:rsidRPr="00067099">
        <w:rPr>
          <w:rFonts w:ascii="Times New Roman" w:eastAsia="宋体" w:hAnsi="Times New Roman" w:cs="Times New Roman"/>
          <w:lang w:eastAsia="zh-CN"/>
        </w:rPr>
        <w:t>政策组合模拟，附录</w:t>
      </w:r>
      <w:r w:rsidRPr="00067099">
        <w:rPr>
          <w:rFonts w:ascii="Times New Roman" w:eastAsia="宋体" w:hAnsi="Times New Roman" w:cs="Times New Roman"/>
          <w:lang w:eastAsia="zh-CN"/>
        </w:rPr>
        <w:t xml:space="preserve"> B </w:t>
      </w:r>
      <w:r w:rsidRPr="00067099">
        <w:rPr>
          <w:rFonts w:ascii="Times New Roman" w:eastAsia="宋体" w:hAnsi="Times New Roman" w:cs="Times New Roman"/>
          <w:lang w:eastAsia="zh-CN"/>
        </w:rPr>
        <w:t>提供基于</w:t>
      </w:r>
      <w:r w:rsidRPr="00067099">
        <w:rPr>
          <w:rFonts w:ascii="Times New Roman" w:eastAsia="宋体" w:hAnsi="Times New Roman" w:cs="Times New Roman"/>
          <w:lang w:eastAsia="zh-CN"/>
        </w:rPr>
        <w:t xml:space="preserve"> CLDS </w:t>
      </w:r>
      <w:r w:rsidRPr="00067099">
        <w:rPr>
          <w:rFonts w:ascii="Times New Roman" w:eastAsia="宋体" w:hAnsi="Times New Roman" w:cs="Times New Roman"/>
          <w:lang w:eastAsia="zh-CN"/>
        </w:rPr>
        <w:t>微观数据的方向性经验核对。二者仅用于帮助理解原文模型机制的可能边界，不作为核心复现证据。这样的结构安排旨在将正文聚焦于原文附件的复现结果、差异归因与证据边界，而不把补充讨论扩展为另一篇独立研究。</w:t>
      </w:r>
    </w:p>
    <w:p w14:paraId="6678696E"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cs="Times New Roman"/>
          <w:lang w:eastAsia="zh-CN"/>
        </w:rPr>
      </w:pPr>
      <w:r w:rsidRPr="00067099">
        <w:rPr>
          <w:rFonts w:ascii="Times New Roman" w:eastAsia="宋体" w:hAnsi="Times New Roman" w:cs="Times New Roman"/>
          <w:lang w:eastAsia="zh-CN"/>
        </w:rPr>
        <w:t>因此，正文第五章集中报告原文</w:t>
      </w:r>
      <w:r w:rsidRPr="00067099">
        <w:rPr>
          <w:rFonts w:ascii="Times New Roman" w:eastAsia="宋体" w:hAnsi="Times New Roman" w:cs="Times New Roman"/>
          <w:lang w:eastAsia="zh-CN"/>
        </w:rPr>
        <w:t xml:space="preserve"> DSGE </w:t>
      </w:r>
      <w:r w:rsidRPr="00067099">
        <w:rPr>
          <w:rFonts w:ascii="Times New Roman" w:eastAsia="宋体" w:hAnsi="Times New Roman" w:cs="Times New Roman"/>
          <w:lang w:eastAsia="zh-CN"/>
        </w:rPr>
        <w:t>结果的复现情况；附录</w:t>
      </w:r>
      <w:r w:rsidRPr="00067099">
        <w:rPr>
          <w:rFonts w:ascii="Times New Roman" w:eastAsia="宋体" w:hAnsi="Times New Roman" w:cs="Times New Roman"/>
          <w:lang w:eastAsia="zh-CN"/>
        </w:rPr>
        <w:t xml:space="preserve"> A </w:t>
      </w:r>
      <w:r w:rsidRPr="00067099">
        <w:rPr>
          <w:rFonts w:ascii="Times New Roman" w:eastAsia="宋体" w:hAnsi="Times New Roman" w:cs="Times New Roman"/>
          <w:lang w:eastAsia="zh-CN"/>
        </w:rPr>
        <w:t>进一步对复现证据链进行审计，尤其说明表</w:t>
      </w:r>
      <w:r w:rsidRPr="00067099">
        <w:rPr>
          <w:rFonts w:ascii="Times New Roman" w:eastAsia="宋体" w:hAnsi="Times New Roman" w:cs="Times New Roman"/>
          <w:lang w:eastAsia="zh-CN"/>
        </w:rPr>
        <w:t xml:space="preserve"> 1 </w:t>
      </w:r>
      <w:r w:rsidRPr="00067099">
        <w:rPr>
          <w:rFonts w:ascii="Times New Roman" w:eastAsia="宋体" w:hAnsi="Times New Roman" w:cs="Times New Roman"/>
          <w:lang w:eastAsia="zh-CN"/>
        </w:rPr>
        <w:t>样本经验矩的原始来源、替代口径与不可复现边界；第七章讨论模型优势、适用范围与环境差异。新增拓展统一置于附录，以保持正文与附录之间的证据边界清晰。</w:t>
      </w:r>
    </w:p>
    <w:p w14:paraId="3471A031"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061B3B9D"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5DCAB845"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450C1EC9"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7D05D830"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64439B1A"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10A2236B"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373573B9"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18A54E5C"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18BBE435"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7B2E9559"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45247E34"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240A68EF"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3E685CB6"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44B97B52"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1ABCE464"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5B927D82"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1DE5D260"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lang w:eastAsia="zh-CN"/>
        </w:rPr>
      </w:pPr>
    </w:p>
    <w:p w14:paraId="14C460CE" w14:textId="77777777" w:rsidR="00C41A5F" w:rsidRPr="00067099" w:rsidRDefault="00000000" w:rsidP="00D531F2">
      <w:pPr>
        <w:pStyle w:val="2"/>
        <w:autoSpaceDE w:val="0"/>
        <w:autoSpaceDN w:val="0"/>
        <w:spacing w:after="120"/>
        <w:jc w:val="center"/>
        <w:rPr>
          <w:rFonts w:ascii="Times New Roman" w:eastAsia="宋体" w:hAnsi="Times New Roman" w:cs="Times New Roman"/>
          <w:color w:val="000000" w:themeColor="text1"/>
          <w:sz w:val="26"/>
          <w:lang w:eastAsia="zh-CN"/>
        </w:rPr>
      </w:pPr>
      <w:bookmarkStart w:id="7" w:name="五原文模型的完整复现"/>
      <w:bookmarkEnd w:id="6"/>
      <w:r w:rsidRPr="00067099">
        <w:rPr>
          <w:rFonts w:ascii="Times New Roman" w:eastAsia="宋体" w:hAnsi="Times New Roman" w:cs="Times New Roman"/>
          <w:color w:val="000000" w:themeColor="text1"/>
          <w:sz w:val="26"/>
          <w:lang w:eastAsia="zh-CN"/>
        </w:rPr>
        <w:lastRenderedPageBreak/>
        <w:t>五、原文模型的完整复现</w:t>
      </w:r>
    </w:p>
    <w:p w14:paraId="4CC26D97" w14:textId="77777777" w:rsidR="00C41A5F" w:rsidRPr="00067099" w:rsidRDefault="00000000">
      <w:pPr>
        <w:pStyle w:val="FirstParagraph"/>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本节汇报本文的第一项工作。这里所称</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复现（</w:t>
      </w:r>
      <w:r w:rsidRPr="00067099">
        <w:rPr>
          <w:rFonts w:ascii="Times New Roman" w:eastAsia="宋体" w:hAnsi="Times New Roman" w:cs="Times New Roman"/>
          <w:lang w:eastAsia="zh-CN"/>
        </w:rPr>
        <w:t>replication</w:t>
      </w:r>
      <w:r w:rsidRPr="00067099">
        <w:rPr>
          <w:rFonts w:ascii="Times New Roman" w:eastAsia="宋体" w:hAnsi="Times New Roman" w:cs="Times New Roman"/>
          <w:lang w:eastAsia="zh-CN"/>
        </w:rPr>
        <w:t>）</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并不等同于对原文正确性的</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验证（</w:t>
      </w:r>
      <w:r w:rsidRPr="00067099">
        <w:rPr>
          <w:rFonts w:ascii="Times New Roman" w:eastAsia="宋体" w:hAnsi="Times New Roman" w:cs="Times New Roman"/>
          <w:lang w:eastAsia="zh-CN"/>
        </w:rPr>
        <w:t>validation</w:t>
      </w:r>
      <w:r w:rsidRPr="00067099">
        <w:rPr>
          <w:rFonts w:ascii="Times New Roman" w:eastAsia="宋体" w:hAnsi="Times New Roman" w:cs="Times New Roman"/>
          <w:lang w:eastAsia="zh-CN"/>
        </w:rPr>
        <w:t>）</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，也不以对原文结论作出正确性裁决为目标。复现工作的核心在于：不改变原始经济设定与实验目标，基于作者公开的</w:t>
      </w:r>
      <w:r w:rsidRPr="00067099">
        <w:rPr>
          <w:rFonts w:ascii="Times New Roman" w:eastAsia="宋体" w:hAnsi="Times New Roman" w:cs="Times New Roman"/>
          <w:lang w:eastAsia="zh-CN"/>
        </w:rPr>
        <w:t xml:space="preserve"> Dynare </w:t>
      </w:r>
      <w:r w:rsidRPr="00067099">
        <w:rPr>
          <w:rFonts w:ascii="Times New Roman" w:eastAsia="宋体" w:hAnsi="Times New Roman" w:cs="Times New Roman"/>
          <w:lang w:eastAsia="zh-CN"/>
        </w:rPr>
        <w:t>代码、稳态求解脚本与政策扩展文件，配合必要的数据口径说明，在独立计算环境下完整重跑稳态求解、脉冲响应、长期实验与政策实验，得到一套独立生成、可追溯、可复核的数值结果。至于求解器容差、</w:t>
      </w:r>
      <w:r w:rsidRPr="00067099">
        <w:rPr>
          <w:rFonts w:ascii="Times New Roman" w:eastAsia="宋体" w:hAnsi="Times New Roman" w:cs="Times New Roman"/>
          <w:lang w:eastAsia="zh-CN"/>
        </w:rPr>
        <w:t xml:space="preserve">Dynare/Octave </w:t>
      </w:r>
      <w:r w:rsidRPr="00067099">
        <w:rPr>
          <w:rFonts w:ascii="Times New Roman" w:eastAsia="宋体" w:hAnsi="Times New Roman" w:cs="Times New Roman"/>
          <w:lang w:eastAsia="zh-CN"/>
        </w:rPr>
        <w:t>版本、四舍五入位数、绘图工具、样本区间或变量口径等因素造成的差别，本文将其视为可解释的偏差</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判断标准很清楚：这些差别不应改变主要结论的方向与量级排序。换言之，复现的证据力在于</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可再现性</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本身，其外部有效性不是来自结果与原文数字的完全一致，而是来自机制方向、量级排序与政策比较在独立环境下的稳定性。本节后续的</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数值核验</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始终在这一方法论立场下展开。</w:t>
      </w:r>
    </w:p>
    <w:p w14:paraId="59F320E1" w14:textId="77777777" w:rsidR="00C41A5F" w:rsidRPr="00067099" w:rsidRDefault="00000000">
      <w:pPr>
        <w:pStyle w:val="3"/>
        <w:autoSpaceDE w:val="0"/>
        <w:autoSpaceDN w:val="0"/>
        <w:spacing w:after="120"/>
        <w:rPr>
          <w:rFonts w:ascii="Times New Roman" w:eastAsia="宋体" w:hAnsi="Times New Roman"/>
          <w:color w:val="000000" w:themeColor="text1"/>
          <w:lang w:eastAsia="zh-CN"/>
        </w:rPr>
      </w:pPr>
      <w:bookmarkStart w:id="8" w:name="复现材料与运行环境"/>
      <w:r w:rsidRPr="00067099">
        <w:rPr>
          <w:rFonts w:ascii="Times New Roman" w:eastAsia="宋体" w:hAnsi="Times New Roman" w:cs="Times New Roman"/>
          <w:color w:val="000000" w:themeColor="text1"/>
          <w:lang w:eastAsia="zh-CN"/>
        </w:rPr>
        <w:t xml:space="preserve">5.1 </w:t>
      </w:r>
      <w:r w:rsidRPr="00067099">
        <w:rPr>
          <w:rFonts w:ascii="Times New Roman" w:eastAsia="宋体" w:hAnsi="Times New Roman" w:cs="Times New Roman"/>
          <w:color w:val="000000" w:themeColor="text1"/>
          <w:lang w:eastAsia="zh-CN"/>
        </w:rPr>
        <w:t>复现材料与运行环境</w:t>
      </w:r>
    </w:p>
    <w:p w14:paraId="5F414E93" w14:textId="3F933EA2" w:rsidR="00C41A5F" w:rsidRPr="00067099" w:rsidRDefault="00000000">
      <w:pPr>
        <w:pStyle w:val="FirstParagraph"/>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复现工作严格以作者公开附件为基础，不改写模型设定、参数口径与实验目标。原始材料包括基准模型</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robot_f.mod</w:t>
      </w:r>
      <w:r w:rsidRPr="00067099">
        <w:rPr>
          <w:rFonts w:ascii="Times New Roman" w:eastAsia="宋体" w:hAnsi="Times New Roman" w:cs="Times New Roman"/>
          <w:lang w:eastAsia="zh-CN"/>
        </w:rPr>
        <w:t>、稳态求解脚本</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robot_f_ss.m</w:t>
      </w:r>
      <w:r w:rsidRPr="00067099">
        <w:rPr>
          <w:rFonts w:ascii="Times New Roman" w:eastAsia="宋体" w:hAnsi="Times New Roman" w:cs="Times New Roman"/>
          <w:lang w:eastAsia="zh-CN"/>
        </w:rPr>
        <w:t>、三张核心图对应的</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fig_1.m</w:t>
      </w:r>
      <w:r w:rsidRPr="00067099">
        <w:rPr>
          <w:rFonts w:ascii="Times New Roman" w:eastAsia="宋体" w:hAnsi="Times New Roman" w:cs="Times New Roman"/>
          <w:lang w:eastAsia="zh-CN"/>
        </w:rPr>
        <w:t>、</w:t>
      </w:r>
      <w:r w:rsidRPr="00067099">
        <w:rPr>
          <w:rStyle w:val="VerbatimChar"/>
          <w:rFonts w:ascii="Times New Roman" w:eastAsia="宋体" w:hAnsi="Times New Roman" w:cs="Times New Roman"/>
          <w:sz w:val="24"/>
          <w:lang w:eastAsia="zh-CN"/>
        </w:rPr>
        <w:t>fig_2.m</w:t>
      </w:r>
      <w:r w:rsidRPr="00067099">
        <w:rPr>
          <w:rFonts w:ascii="Times New Roman" w:eastAsia="宋体" w:hAnsi="Times New Roman" w:cs="Times New Roman"/>
          <w:lang w:eastAsia="zh-CN"/>
        </w:rPr>
        <w:t>、</w:t>
      </w:r>
      <w:r w:rsidRPr="00067099">
        <w:rPr>
          <w:rStyle w:val="VerbatimChar"/>
          <w:rFonts w:ascii="Times New Roman" w:eastAsia="宋体" w:hAnsi="Times New Roman" w:cs="Times New Roman"/>
          <w:sz w:val="24"/>
          <w:lang w:eastAsia="zh-CN"/>
        </w:rPr>
        <w:t>fig_3.m</w:t>
      </w:r>
      <w:r w:rsidRPr="00067099">
        <w:rPr>
          <w:rFonts w:ascii="Times New Roman" w:eastAsia="宋体" w:hAnsi="Times New Roman" w:cs="Times New Roman"/>
          <w:lang w:eastAsia="zh-CN"/>
        </w:rPr>
        <w:t>，以及三类财政政策实验所需的</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robot_tau_e.mod</w:t>
      </w:r>
      <w:r w:rsidRPr="00067099">
        <w:rPr>
          <w:rFonts w:ascii="Times New Roman" w:eastAsia="宋体" w:hAnsi="Times New Roman" w:cs="Times New Roman"/>
          <w:lang w:eastAsia="zh-CN"/>
        </w:rPr>
        <w:t>、</w:t>
      </w:r>
      <w:r w:rsidRPr="00067099">
        <w:rPr>
          <w:rStyle w:val="VerbatimChar"/>
          <w:rFonts w:ascii="Times New Roman" w:eastAsia="宋体" w:hAnsi="Times New Roman" w:cs="Times New Roman"/>
          <w:sz w:val="24"/>
          <w:lang w:eastAsia="zh-CN"/>
        </w:rPr>
        <w:t>robot_tau_l.mod</w:t>
      </w:r>
      <w:r w:rsidRPr="00067099">
        <w:rPr>
          <w:rFonts w:ascii="Times New Roman" w:eastAsia="宋体" w:hAnsi="Times New Roman" w:cs="Times New Roman"/>
          <w:lang w:eastAsia="zh-CN"/>
        </w:rPr>
        <w:t>、</w:t>
      </w:r>
      <w:r w:rsidRPr="00067099">
        <w:rPr>
          <w:rStyle w:val="VerbatimChar"/>
          <w:rFonts w:ascii="Times New Roman" w:eastAsia="宋体" w:hAnsi="Times New Roman" w:cs="Times New Roman"/>
          <w:sz w:val="24"/>
          <w:lang w:eastAsia="zh-CN"/>
        </w:rPr>
        <w:t>robot_tau_c.mod</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与对应稳态求解脚本</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robot_e_ss.m</w:t>
      </w:r>
      <w:r w:rsidRPr="00067099">
        <w:rPr>
          <w:rFonts w:ascii="Times New Roman" w:eastAsia="宋体" w:hAnsi="Times New Roman" w:cs="Times New Roman"/>
          <w:lang w:eastAsia="zh-CN"/>
        </w:rPr>
        <w:t>、</w:t>
      </w:r>
      <w:r w:rsidRPr="00067099">
        <w:rPr>
          <w:rStyle w:val="VerbatimChar"/>
          <w:rFonts w:ascii="Times New Roman" w:eastAsia="宋体" w:hAnsi="Times New Roman" w:cs="Times New Roman"/>
          <w:sz w:val="24"/>
          <w:lang w:eastAsia="zh-CN"/>
        </w:rPr>
        <w:t>robot_l_ss.m</w:t>
      </w:r>
      <w:r w:rsidRPr="00067099">
        <w:rPr>
          <w:rFonts w:ascii="Times New Roman" w:eastAsia="宋体" w:hAnsi="Times New Roman" w:cs="Times New Roman"/>
          <w:lang w:eastAsia="zh-CN"/>
        </w:rPr>
        <w:t>、</w:t>
      </w:r>
      <w:r w:rsidRPr="00067099">
        <w:rPr>
          <w:rStyle w:val="VerbatimChar"/>
          <w:rFonts w:ascii="Times New Roman" w:eastAsia="宋体" w:hAnsi="Times New Roman" w:cs="Times New Roman"/>
          <w:sz w:val="24"/>
          <w:lang w:eastAsia="zh-CN"/>
        </w:rPr>
        <w:t>robot_c_ss.m</w:t>
      </w:r>
      <w:r w:rsidRPr="00067099">
        <w:rPr>
          <w:rFonts w:ascii="Times New Roman" w:eastAsia="宋体" w:hAnsi="Times New Roman" w:cs="Times New Roman"/>
          <w:lang w:eastAsia="zh-CN"/>
        </w:rPr>
        <w:t>。为保证相对路径、统一运行、日志留存与结果归档的完整性，本文在不改变原始模型经济含义的前提下对复现包的外层结构做了整理：作者原始程序集中保存在</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gaohong_replication_package/code/original/</w:t>
      </w:r>
      <w:r w:rsidRPr="00067099">
        <w:rPr>
          <w:rFonts w:ascii="Times New Roman" w:eastAsia="宋体" w:hAnsi="Times New Roman" w:cs="Times New Roman"/>
          <w:lang w:eastAsia="zh-CN"/>
        </w:rPr>
        <w:t>，批处理与导出脚本统一放在</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gaohong_replication_package/code/</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下。这种</w:t>
      </w:r>
      <w:r w:rsidR="000E238E">
        <w:rPr>
          <w:rFonts w:ascii="Times New Roman" w:eastAsia="宋体" w:hAnsi="Times New Roman" w:cs="Times New Roman" w:hint="eastAsia"/>
          <w:lang w:eastAsia="zh-CN"/>
        </w:rPr>
        <w:t>“</w:t>
      </w:r>
      <w:r w:rsidRPr="00067099">
        <w:rPr>
          <w:rFonts w:ascii="Times New Roman" w:eastAsia="宋体" w:hAnsi="Times New Roman" w:cs="Times New Roman"/>
          <w:lang w:eastAsia="zh-CN"/>
        </w:rPr>
        <w:t>作者原始程序</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外层批处理</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的两层组织既让原始代码保持不被改写的完整状态，也让复现过程能够以相对路径与统一运行方式被第三方复核。</w:t>
      </w:r>
    </w:p>
    <w:p w14:paraId="67703A63"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作者</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readme</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推荐的环境为</w:t>
      </w:r>
      <w:r w:rsidRPr="00067099">
        <w:rPr>
          <w:rFonts w:ascii="Times New Roman" w:eastAsia="宋体" w:hAnsi="Times New Roman" w:cs="Times New Roman"/>
          <w:lang w:eastAsia="zh-CN"/>
        </w:rPr>
        <w:t xml:space="preserve"> Matlab 2022b </w:t>
      </w:r>
      <w:r w:rsidRPr="00067099">
        <w:rPr>
          <w:rFonts w:ascii="Times New Roman" w:eastAsia="宋体" w:hAnsi="Times New Roman" w:cs="Times New Roman"/>
          <w:lang w:eastAsia="zh-CN"/>
        </w:rPr>
        <w:t>与</w:t>
      </w:r>
      <w:r w:rsidRPr="00067099">
        <w:rPr>
          <w:rFonts w:ascii="Times New Roman" w:eastAsia="宋体" w:hAnsi="Times New Roman" w:cs="Times New Roman"/>
          <w:lang w:eastAsia="zh-CN"/>
        </w:rPr>
        <w:t xml:space="preserve"> Dynare 5.4</w:t>
      </w:r>
      <w:r w:rsidRPr="00067099">
        <w:rPr>
          <w:rFonts w:ascii="Times New Roman" w:eastAsia="宋体" w:hAnsi="Times New Roman" w:cs="Times New Roman"/>
          <w:lang w:eastAsia="zh-CN"/>
        </w:rPr>
        <w:t>，而本文实际运行的是</w:t>
      </w:r>
      <w:r w:rsidRPr="00067099">
        <w:rPr>
          <w:rFonts w:ascii="Times New Roman" w:eastAsia="宋体" w:hAnsi="Times New Roman" w:cs="Times New Roman"/>
          <w:lang w:eastAsia="zh-CN"/>
        </w:rPr>
        <w:t xml:space="preserve"> GNU Octave 7.3.0 </w:t>
      </w:r>
      <w:r w:rsidRPr="00067099">
        <w:rPr>
          <w:rFonts w:ascii="Times New Roman" w:eastAsia="宋体" w:hAnsi="Times New Roman" w:cs="Times New Roman"/>
          <w:lang w:eastAsia="zh-CN"/>
        </w:rPr>
        <w:t>与</w:t>
      </w:r>
      <w:r w:rsidRPr="00067099">
        <w:rPr>
          <w:rFonts w:ascii="Times New Roman" w:eastAsia="宋体" w:hAnsi="Times New Roman" w:cs="Times New Roman"/>
          <w:lang w:eastAsia="zh-CN"/>
        </w:rPr>
        <w:t xml:space="preserve"> Dynare 5.3</w:t>
      </w:r>
      <w:r w:rsidRPr="00067099">
        <w:rPr>
          <w:rFonts w:ascii="Times New Roman" w:eastAsia="宋体" w:hAnsi="Times New Roman" w:cs="Times New Roman"/>
          <w:lang w:eastAsia="zh-CN"/>
        </w:rPr>
        <w:t>。考虑到</w:t>
      </w:r>
      <w:r w:rsidRPr="00067099">
        <w:rPr>
          <w:rFonts w:ascii="Times New Roman" w:eastAsia="宋体" w:hAnsi="Times New Roman" w:cs="Times New Roman"/>
          <w:lang w:eastAsia="zh-CN"/>
        </w:rPr>
        <w:t xml:space="preserve"> Octave </w:t>
      </w:r>
      <w:r w:rsidRPr="00067099">
        <w:rPr>
          <w:rFonts w:ascii="Times New Roman" w:eastAsia="宋体" w:hAnsi="Times New Roman" w:cs="Times New Roman"/>
          <w:lang w:eastAsia="zh-CN"/>
        </w:rPr>
        <w:t>与</w:t>
      </w:r>
      <w:r w:rsidRPr="00067099">
        <w:rPr>
          <w:rFonts w:ascii="Times New Roman" w:eastAsia="宋体" w:hAnsi="Times New Roman" w:cs="Times New Roman"/>
          <w:lang w:eastAsia="zh-CN"/>
        </w:rPr>
        <w:t xml:space="preserve"> Matlab </w:t>
      </w:r>
      <w:r w:rsidRPr="00067099">
        <w:rPr>
          <w:rFonts w:ascii="Times New Roman" w:eastAsia="宋体" w:hAnsi="Times New Roman" w:cs="Times New Roman"/>
          <w:lang w:eastAsia="zh-CN"/>
        </w:rPr>
        <w:t>在求解器行为、绘图后端和内存清理逻辑上的细微差别，这一版本落差不会改变经济设定，但确实会影响脚本的调用方式，尤其是在连续运行多个</w:t>
      </w:r>
      <w:r w:rsidRPr="00067099">
        <w:rPr>
          <w:rFonts w:ascii="Times New Roman" w:eastAsia="宋体" w:hAnsi="Times New Roman" w:cs="Times New Roman"/>
          <w:lang w:eastAsia="zh-CN"/>
        </w:rPr>
        <w:t xml:space="preserve"> Dynare </w:t>
      </w:r>
      <w:r w:rsidRPr="00067099">
        <w:rPr>
          <w:rFonts w:ascii="Times New Roman" w:eastAsia="宋体" w:hAnsi="Times New Roman" w:cs="Times New Roman"/>
          <w:lang w:eastAsia="zh-CN"/>
        </w:rPr>
        <w:t>模型时表现更明显。具体而言，</w:t>
      </w:r>
      <w:r w:rsidRPr="00067099">
        <w:rPr>
          <w:rFonts w:ascii="Times New Roman" w:eastAsia="宋体" w:hAnsi="Times New Roman" w:cs="Times New Roman"/>
          <w:lang w:eastAsia="zh-CN"/>
        </w:rPr>
        <w:t xml:space="preserve">Matlab 2022b + Dynare 5.4 </w:t>
      </w:r>
      <w:r w:rsidRPr="00067099">
        <w:rPr>
          <w:rFonts w:ascii="Times New Roman" w:eastAsia="宋体" w:hAnsi="Times New Roman" w:cs="Times New Roman"/>
          <w:lang w:eastAsia="zh-CN"/>
        </w:rPr>
        <w:t>组合下的</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fsolve</w:t>
      </w:r>
      <w:r w:rsidRPr="00067099">
        <w:rPr>
          <w:rFonts w:ascii="Times New Roman" w:eastAsia="宋体" w:hAnsi="Times New Roman" w:cs="Times New Roman"/>
          <w:lang w:eastAsia="zh-CN"/>
        </w:rPr>
        <w:t>、</w:t>
      </w:r>
      <w:r w:rsidRPr="00067099">
        <w:rPr>
          <w:rStyle w:val="VerbatimChar"/>
          <w:rFonts w:ascii="Times New Roman" w:eastAsia="宋体" w:hAnsi="Times New Roman" w:cs="Times New Roman"/>
          <w:sz w:val="24"/>
          <w:lang w:eastAsia="zh-CN"/>
        </w:rPr>
        <w:t>csolve</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与稳态求解容差与</w:t>
      </w:r>
      <w:r w:rsidRPr="00067099">
        <w:rPr>
          <w:rFonts w:ascii="Times New Roman" w:eastAsia="宋体" w:hAnsi="Times New Roman" w:cs="Times New Roman"/>
          <w:lang w:eastAsia="zh-CN"/>
        </w:rPr>
        <w:t xml:space="preserve"> Octave 7.3.0 + Dynare 5.3 </w:t>
      </w:r>
      <w:r w:rsidRPr="00067099">
        <w:rPr>
          <w:rFonts w:ascii="Times New Roman" w:eastAsia="宋体" w:hAnsi="Times New Roman" w:cs="Times New Roman"/>
          <w:lang w:eastAsia="zh-CN"/>
        </w:rPr>
        <w:t>组合存在细微差异，在极高精度位数上可能表现为稳态解的末位差异；同时</w:t>
      </w:r>
      <w:r w:rsidRPr="00067099">
        <w:rPr>
          <w:rFonts w:ascii="Times New Roman" w:eastAsia="宋体" w:hAnsi="Times New Roman" w:cs="Times New Roman"/>
          <w:lang w:eastAsia="zh-CN"/>
        </w:rPr>
        <w:t xml:space="preserve"> Octave </w:t>
      </w:r>
      <w:r w:rsidRPr="00067099">
        <w:rPr>
          <w:rFonts w:ascii="Times New Roman" w:eastAsia="宋体" w:hAnsi="Times New Roman" w:cs="Times New Roman"/>
          <w:lang w:eastAsia="zh-CN"/>
        </w:rPr>
        <w:t>的图形工具（</w:t>
      </w:r>
      <w:r w:rsidRPr="00067099">
        <w:rPr>
          <w:rFonts w:ascii="Times New Roman" w:eastAsia="宋体" w:hAnsi="Times New Roman" w:cs="Times New Roman"/>
          <w:lang w:eastAsia="zh-CN"/>
        </w:rPr>
        <w:t>gnuplot</w:t>
      </w:r>
      <w:r w:rsidRPr="00067099">
        <w:rPr>
          <w:rFonts w:ascii="Times New Roman" w:eastAsia="宋体" w:hAnsi="Times New Roman" w:cs="Times New Roman"/>
          <w:lang w:eastAsia="zh-CN"/>
        </w:rPr>
        <w:t>）与字体设置与</w:t>
      </w:r>
      <w:r w:rsidRPr="00067099">
        <w:rPr>
          <w:rFonts w:ascii="Times New Roman" w:eastAsia="宋体" w:hAnsi="Times New Roman" w:cs="Times New Roman"/>
          <w:lang w:eastAsia="zh-CN"/>
        </w:rPr>
        <w:t xml:space="preserve"> Matlab </w:t>
      </w:r>
      <w:r w:rsidRPr="00067099">
        <w:rPr>
          <w:rFonts w:ascii="Times New Roman" w:eastAsia="宋体" w:hAnsi="Times New Roman" w:cs="Times New Roman"/>
          <w:lang w:eastAsia="zh-CN"/>
        </w:rPr>
        <w:t>有所不同，导致相同数值下的图像呈现与轴标签形式并不完全一致。这些属于计算环境层面的可解释因素，并不改变模型经济含义与实验目标。为避免不必要的改写破坏原文脚本结构，本文选择在尽量保持作者脚本结构的前提下解决</w:t>
      </w:r>
      <w:r w:rsidRPr="00067099">
        <w:rPr>
          <w:rFonts w:ascii="Times New Roman" w:eastAsia="宋体" w:hAnsi="Times New Roman" w:cs="Times New Roman"/>
          <w:lang w:eastAsia="zh-CN"/>
        </w:rPr>
        <w:t xml:space="preserve"> Octave </w:t>
      </w:r>
      <w:r w:rsidRPr="00067099">
        <w:rPr>
          <w:rFonts w:ascii="Times New Roman" w:eastAsia="宋体" w:hAnsi="Times New Roman" w:cs="Times New Roman"/>
          <w:lang w:eastAsia="zh-CN"/>
        </w:rPr>
        <w:t>兼容性问题，从而确保原文实验能在当前工作区稳定重跑。</w:t>
      </w:r>
    </w:p>
    <w:p w14:paraId="577CD1C3"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lastRenderedPageBreak/>
        <w:t>出于学术透明性考虑，本文在此对本次复现的四项局限予以前置说明，作为读者理解后续所有复现结果与附录拓展的方法论前提，避免在正文各处以辩解性口吻反复出现。其一，软件环境差异。本文使用</w:t>
      </w:r>
      <w:r w:rsidRPr="00067099">
        <w:rPr>
          <w:rFonts w:ascii="Times New Roman" w:eastAsia="宋体" w:hAnsi="Times New Roman" w:cs="Times New Roman"/>
          <w:lang w:eastAsia="zh-CN"/>
        </w:rPr>
        <w:t xml:space="preserve"> GNU Octave 7.3.0 + Dynare 5.3 </w:t>
      </w:r>
      <w:r w:rsidRPr="00067099">
        <w:rPr>
          <w:rFonts w:ascii="Times New Roman" w:eastAsia="宋体" w:hAnsi="Times New Roman" w:cs="Times New Roman"/>
          <w:lang w:eastAsia="zh-CN"/>
        </w:rPr>
        <w:t>而非作者推荐的</w:t>
      </w:r>
      <w:r w:rsidRPr="00067099">
        <w:rPr>
          <w:rFonts w:ascii="Times New Roman" w:eastAsia="宋体" w:hAnsi="Times New Roman" w:cs="Times New Roman"/>
          <w:lang w:eastAsia="zh-CN"/>
        </w:rPr>
        <w:t xml:space="preserve"> Matlab 2022b + Dynare 5.4</w:t>
      </w:r>
      <w:r w:rsidRPr="00067099">
        <w:rPr>
          <w:rFonts w:ascii="Times New Roman" w:eastAsia="宋体" w:hAnsi="Times New Roman" w:cs="Times New Roman"/>
          <w:lang w:eastAsia="zh-CN"/>
        </w:rPr>
        <w:t>，因此复现数值与原文报告值在小数末位以及个别图像的轴标签形式上并不完全一致；本文不通过后处理硬性对齐至原文数字，而是原样报告并在每一组对照后给出差异归因。其二，表</w:t>
      </w:r>
      <w:r w:rsidRPr="00067099">
        <w:rPr>
          <w:rFonts w:ascii="Times New Roman" w:eastAsia="宋体" w:hAnsi="Times New Roman" w:cs="Times New Roman"/>
          <w:lang w:eastAsia="zh-CN"/>
        </w:rPr>
        <w:t xml:space="preserve"> 1 </w:t>
      </w:r>
      <w:r w:rsidRPr="00067099">
        <w:rPr>
          <w:rFonts w:ascii="Times New Roman" w:eastAsia="宋体" w:hAnsi="Times New Roman" w:cs="Times New Roman"/>
          <w:lang w:eastAsia="zh-CN"/>
        </w:rPr>
        <w:t>样本经验矩的统计口径与样本区间已经重新核定。原文附录</w:t>
      </w:r>
      <w:r w:rsidRPr="00067099">
        <w:rPr>
          <w:rFonts w:ascii="Times New Roman" w:eastAsia="宋体" w:hAnsi="Times New Roman" w:cs="Times New Roman"/>
          <w:lang w:eastAsia="zh-CN"/>
        </w:rPr>
        <w:t xml:space="preserve"> 5 </w:t>
      </w:r>
      <w:r w:rsidRPr="00067099">
        <w:rPr>
          <w:rFonts w:ascii="Times New Roman" w:eastAsia="宋体" w:hAnsi="Times New Roman" w:cs="Times New Roman"/>
          <w:lang w:eastAsia="zh-CN"/>
        </w:rPr>
        <w:t>明确说明，消费产出比、投资产出比和政府支出产出比分别采用《中国统计年鉴》</w:t>
      </w:r>
      <w:r w:rsidRPr="00067099">
        <w:rPr>
          <w:rFonts w:ascii="Times New Roman" w:eastAsia="宋体" w:hAnsi="Times New Roman" w:cs="Times New Roman"/>
          <w:lang w:eastAsia="zh-CN"/>
        </w:rPr>
        <w:t xml:space="preserve">2014—2023 </w:t>
      </w:r>
      <w:r w:rsidRPr="00067099">
        <w:rPr>
          <w:rFonts w:ascii="Times New Roman" w:eastAsia="宋体" w:hAnsi="Times New Roman" w:cs="Times New Roman"/>
          <w:lang w:eastAsia="zh-CN"/>
        </w:rPr>
        <w:t>年居民消费、政府消费、资本形成总额和支出法核算</w:t>
      </w:r>
      <w:r w:rsidRPr="00067099">
        <w:rPr>
          <w:rFonts w:ascii="Times New Roman" w:eastAsia="宋体" w:hAnsi="Times New Roman" w:cs="Times New Roman"/>
          <w:lang w:eastAsia="zh-CN"/>
        </w:rPr>
        <w:t xml:space="preserve"> GDP </w:t>
      </w:r>
      <w:r w:rsidRPr="00067099">
        <w:rPr>
          <w:rFonts w:ascii="Times New Roman" w:eastAsia="宋体" w:hAnsi="Times New Roman" w:cs="Times New Roman"/>
          <w:lang w:eastAsia="zh-CN"/>
        </w:rPr>
        <w:t>的年度数据。本文据《中国统计年鉴</w:t>
      </w:r>
      <w:r w:rsidRPr="00067099">
        <w:rPr>
          <w:rFonts w:ascii="Times New Roman" w:eastAsia="宋体" w:hAnsi="Times New Roman" w:cs="Times New Roman"/>
          <w:lang w:eastAsia="zh-CN"/>
        </w:rPr>
        <w:t xml:space="preserve"> 2024</w:t>
      </w:r>
      <w:r w:rsidRPr="00067099">
        <w:rPr>
          <w:rFonts w:ascii="Times New Roman" w:eastAsia="宋体" w:hAnsi="Times New Roman" w:cs="Times New Roman"/>
          <w:lang w:eastAsia="zh-CN"/>
        </w:rPr>
        <w:t>》表</w:t>
      </w:r>
      <w:r w:rsidRPr="00067099">
        <w:rPr>
          <w:rFonts w:ascii="Times New Roman" w:eastAsia="宋体" w:hAnsi="Times New Roman" w:cs="Times New Roman"/>
          <w:lang w:eastAsia="zh-CN"/>
        </w:rPr>
        <w:t xml:space="preserve"> 3-10 </w:t>
      </w:r>
      <w:r w:rsidRPr="00067099">
        <w:rPr>
          <w:rFonts w:ascii="Times New Roman" w:eastAsia="宋体" w:hAnsi="Times New Roman" w:cs="Times New Roman"/>
          <w:lang w:eastAsia="zh-CN"/>
        </w:rPr>
        <w:t>和表</w:t>
      </w:r>
      <w:r w:rsidRPr="00067099">
        <w:rPr>
          <w:rFonts w:ascii="Times New Roman" w:eastAsia="宋体" w:hAnsi="Times New Roman" w:cs="Times New Roman"/>
          <w:lang w:eastAsia="zh-CN"/>
        </w:rPr>
        <w:t xml:space="preserve"> 3-11 </w:t>
      </w:r>
      <w:r w:rsidRPr="00067099">
        <w:rPr>
          <w:rFonts w:ascii="Times New Roman" w:eastAsia="宋体" w:hAnsi="Times New Roman" w:cs="Times New Roman"/>
          <w:lang w:eastAsia="zh-CN"/>
        </w:rPr>
        <w:t>重新转录</w:t>
      </w:r>
      <w:r w:rsidRPr="00067099">
        <w:rPr>
          <w:rFonts w:ascii="Times New Roman" w:eastAsia="宋体" w:hAnsi="Times New Roman" w:cs="Times New Roman"/>
          <w:lang w:eastAsia="zh-CN"/>
        </w:rPr>
        <w:t xml:space="preserve"> 2014—2023 </w:t>
      </w:r>
      <w:r w:rsidRPr="00067099">
        <w:rPr>
          <w:rFonts w:ascii="Times New Roman" w:eastAsia="宋体" w:hAnsi="Times New Roman" w:cs="Times New Roman"/>
          <w:lang w:eastAsia="zh-CN"/>
        </w:rPr>
        <w:t>年全序列后计算得到：居民消费</w:t>
      </w:r>
      <w:r w:rsidRPr="00067099">
        <w:rPr>
          <w:rFonts w:ascii="Times New Roman" w:eastAsia="宋体" w:hAnsi="Times New Roman" w:cs="Times New Roman"/>
          <w:lang w:eastAsia="zh-CN"/>
        </w:rPr>
        <w:t>/GDP</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38.1914%</w:t>
      </w:r>
      <w:r w:rsidRPr="00067099">
        <w:rPr>
          <w:rFonts w:ascii="Times New Roman" w:eastAsia="宋体" w:hAnsi="Times New Roman" w:cs="Times New Roman"/>
          <w:lang w:eastAsia="zh-CN"/>
        </w:rPr>
        <w:t>）与政府消费</w:t>
      </w:r>
      <w:r w:rsidRPr="00067099">
        <w:rPr>
          <w:rFonts w:ascii="Times New Roman" w:eastAsia="宋体" w:hAnsi="Times New Roman" w:cs="Times New Roman"/>
          <w:lang w:eastAsia="zh-CN"/>
        </w:rPr>
        <w:t>/GDP</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16.3349%</w:t>
      </w:r>
      <w:r w:rsidRPr="00067099">
        <w:rPr>
          <w:rFonts w:ascii="Times New Roman" w:eastAsia="宋体" w:hAnsi="Times New Roman" w:cs="Times New Roman"/>
          <w:lang w:eastAsia="zh-CN"/>
        </w:rPr>
        <w:t>）均与原文两位小数报告值完全一致（</w:t>
      </w:r>
      <w:r w:rsidRPr="00067099">
        <w:rPr>
          <w:rFonts w:ascii="Times New Roman" w:eastAsia="宋体" w:hAnsi="Times New Roman" w:cs="Times New Roman"/>
          <w:lang w:eastAsia="zh-CN"/>
        </w:rPr>
        <w:t>Exact reconstruction</w:t>
      </w:r>
      <w:r w:rsidRPr="00067099">
        <w:rPr>
          <w:rFonts w:ascii="Times New Roman" w:eastAsia="宋体" w:hAnsi="Times New Roman" w:cs="Times New Roman"/>
          <w:lang w:eastAsia="zh-CN"/>
        </w:rPr>
        <w:t>）。针对投资产出比</w:t>
      </w:r>
      <w:r w:rsidRPr="00067099">
        <w:rPr>
          <w:rFonts w:ascii="Times New Roman" w:eastAsia="宋体" w:hAnsi="Times New Roman" w:cs="Times New Roman"/>
          <w:lang w:eastAsia="zh-CN"/>
        </w:rPr>
        <w:t xml:space="preserve"> I/Y</w:t>
      </w:r>
      <w:r w:rsidRPr="00067099">
        <w:rPr>
          <w:rFonts w:ascii="Times New Roman" w:eastAsia="宋体" w:hAnsi="Times New Roman" w:cs="Times New Roman"/>
          <w:lang w:eastAsia="zh-CN"/>
        </w:rPr>
        <w:t>，本文重算</w:t>
      </w:r>
      <w:r w:rsidRPr="00067099">
        <w:rPr>
          <w:rFonts w:ascii="Times New Roman" w:eastAsia="宋体" w:hAnsi="Times New Roman" w:cs="Times New Roman"/>
          <w:lang w:eastAsia="zh-CN"/>
        </w:rPr>
        <w:t xml:space="preserve"> 2014—2023 </w:t>
      </w:r>
      <w:r w:rsidRPr="00067099">
        <w:rPr>
          <w:rFonts w:ascii="Times New Roman" w:eastAsia="宋体" w:hAnsi="Times New Roman" w:cs="Times New Roman"/>
          <w:lang w:eastAsia="zh-CN"/>
        </w:rPr>
        <w:t>年均值为</w:t>
      </w:r>
      <w:r w:rsidRPr="00067099">
        <w:rPr>
          <w:rFonts w:ascii="Times New Roman" w:eastAsia="宋体" w:hAnsi="Times New Roman" w:cs="Times New Roman"/>
          <w:lang w:eastAsia="zh-CN"/>
        </w:rPr>
        <w:t xml:space="preserve"> 43.3018%</w:t>
      </w:r>
      <w:r w:rsidRPr="00067099">
        <w:rPr>
          <w:rFonts w:ascii="Times New Roman" w:eastAsia="宋体" w:hAnsi="Times New Roman" w:cs="Times New Roman"/>
          <w:lang w:eastAsia="zh-CN"/>
        </w:rPr>
        <w:t>，与原文</w:t>
      </w:r>
      <w:r w:rsidRPr="00067099">
        <w:rPr>
          <w:rFonts w:ascii="Times New Roman" w:eastAsia="宋体" w:hAnsi="Times New Roman" w:cs="Times New Roman"/>
          <w:lang w:eastAsia="zh-CN"/>
        </w:rPr>
        <w:t xml:space="preserve"> 43.43% </w:t>
      </w:r>
      <w:r w:rsidRPr="00067099">
        <w:rPr>
          <w:rFonts w:ascii="Times New Roman" w:eastAsia="宋体" w:hAnsi="Times New Roman" w:cs="Times New Roman"/>
          <w:lang w:eastAsia="zh-CN"/>
        </w:rPr>
        <w:t>存在</w:t>
      </w:r>
      <w:r w:rsidRPr="00067099">
        <w:rPr>
          <w:rFonts w:ascii="Times New Roman" w:eastAsia="宋体" w:hAnsi="Times New Roman" w:cs="Times New Roman"/>
          <w:lang w:eastAsia="zh-CN"/>
        </w:rPr>
        <w:t xml:space="preserve"> 0.13 </w:t>
      </w:r>
      <w:r w:rsidRPr="00067099">
        <w:rPr>
          <w:rFonts w:ascii="Times New Roman" w:eastAsia="宋体" w:hAnsi="Times New Roman" w:cs="Times New Roman"/>
          <w:lang w:eastAsia="zh-CN"/>
        </w:rPr>
        <w:t>个百分点差异。进一步核查发现，原文</w:t>
      </w:r>
      <w:r w:rsidRPr="00067099">
        <w:rPr>
          <w:rFonts w:ascii="Times New Roman" w:eastAsia="宋体" w:hAnsi="Times New Roman" w:cs="Times New Roman"/>
          <w:lang w:eastAsia="zh-CN"/>
        </w:rPr>
        <w:t xml:space="preserve"> 43.43% </w:t>
      </w:r>
      <w:r w:rsidRPr="00067099">
        <w:rPr>
          <w:rFonts w:ascii="Times New Roman" w:eastAsia="宋体" w:hAnsi="Times New Roman" w:cs="Times New Roman"/>
          <w:lang w:eastAsia="zh-CN"/>
        </w:rPr>
        <w:t>与</w:t>
      </w:r>
      <w:r w:rsidRPr="00067099">
        <w:rPr>
          <w:rFonts w:ascii="Times New Roman" w:eastAsia="宋体" w:hAnsi="Times New Roman" w:cs="Times New Roman"/>
          <w:lang w:eastAsia="zh-CN"/>
        </w:rPr>
        <w:t xml:space="preserve"> 2014—2022 </w:t>
      </w:r>
      <w:r w:rsidRPr="00067099">
        <w:rPr>
          <w:rFonts w:ascii="Times New Roman" w:eastAsia="宋体" w:hAnsi="Times New Roman" w:cs="Times New Roman"/>
          <w:lang w:eastAsia="zh-CN"/>
        </w:rPr>
        <w:t>年（</w:t>
      </w:r>
      <w:r w:rsidRPr="00067099">
        <w:rPr>
          <w:rFonts w:ascii="Times New Roman" w:eastAsia="宋体" w:hAnsi="Times New Roman" w:cs="Times New Roman"/>
          <w:lang w:eastAsia="zh-CN"/>
        </w:rPr>
        <w:t xml:space="preserve">9 </w:t>
      </w:r>
      <w:r w:rsidRPr="00067099">
        <w:rPr>
          <w:rFonts w:ascii="Times New Roman" w:eastAsia="宋体" w:hAnsi="Times New Roman" w:cs="Times New Roman"/>
          <w:lang w:eastAsia="zh-CN"/>
        </w:rPr>
        <w:t>年平均）资本形成总额</w:t>
      </w:r>
      <w:r w:rsidRPr="00067099">
        <w:rPr>
          <w:rFonts w:ascii="Times New Roman" w:eastAsia="宋体" w:hAnsi="Times New Roman" w:cs="Times New Roman"/>
          <w:lang w:eastAsia="zh-CN"/>
        </w:rPr>
        <w:t xml:space="preserve">/GDP </w:t>
      </w:r>
      <w:r w:rsidRPr="00067099">
        <w:rPr>
          <w:rFonts w:ascii="Times New Roman" w:eastAsia="宋体" w:hAnsi="Times New Roman" w:cs="Times New Roman"/>
          <w:lang w:eastAsia="zh-CN"/>
        </w:rPr>
        <w:t>的重算值（</w:t>
      </w:r>
      <w:r w:rsidRPr="00067099">
        <w:rPr>
          <w:rFonts w:ascii="Times New Roman" w:eastAsia="宋体" w:hAnsi="Times New Roman" w:cs="Times New Roman"/>
          <w:lang w:eastAsia="zh-CN"/>
        </w:rPr>
        <w:t>43.4304%</w:t>
      </w:r>
      <w:r w:rsidRPr="00067099">
        <w:rPr>
          <w:rFonts w:ascii="Times New Roman" w:eastAsia="宋体" w:hAnsi="Times New Roman" w:cs="Times New Roman"/>
          <w:lang w:eastAsia="zh-CN"/>
        </w:rPr>
        <w:t>）精确吻合。该结果表明，</w:t>
      </w:r>
      <w:r w:rsidRPr="00067099">
        <w:rPr>
          <w:rFonts w:ascii="Times New Roman" w:eastAsia="宋体" w:hAnsi="Times New Roman" w:cs="Times New Roman"/>
          <w:lang w:eastAsia="zh-CN"/>
        </w:rPr>
        <w:t xml:space="preserve">43.43% </w:t>
      </w:r>
      <w:r w:rsidRPr="00067099">
        <w:rPr>
          <w:rFonts w:ascii="Times New Roman" w:eastAsia="宋体" w:hAnsi="Times New Roman" w:cs="Times New Roman"/>
          <w:lang w:eastAsia="zh-CN"/>
        </w:rPr>
        <w:t>很可能对应</w:t>
      </w:r>
      <w:r w:rsidRPr="00067099">
        <w:rPr>
          <w:rFonts w:ascii="Times New Roman" w:eastAsia="宋体" w:hAnsi="Times New Roman" w:cs="Times New Roman"/>
          <w:lang w:eastAsia="zh-CN"/>
        </w:rPr>
        <w:t xml:space="preserve"> 2014—2022 </w:t>
      </w:r>
      <w:r w:rsidRPr="00067099">
        <w:rPr>
          <w:rFonts w:ascii="Times New Roman" w:eastAsia="宋体" w:hAnsi="Times New Roman" w:cs="Times New Roman"/>
          <w:lang w:eastAsia="zh-CN"/>
        </w:rPr>
        <w:t>年样本矩；但由于公开材料仍写作</w:t>
      </w:r>
      <w:r w:rsidRPr="00067099">
        <w:rPr>
          <w:rFonts w:ascii="Times New Roman" w:eastAsia="宋体" w:hAnsi="Times New Roman" w:cs="Times New Roman"/>
          <w:lang w:eastAsia="zh-CN"/>
        </w:rPr>
        <w:t xml:space="preserve"> 2014—2023 </w:t>
      </w:r>
      <w:r w:rsidRPr="00067099">
        <w:rPr>
          <w:rFonts w:ascii="Times New Roman" w:eastAsia="宋体" w:hAnsi="Times New Roman" w:cs="Times New Roman"/>
          <w:lang w:eastAsia="zh-CN"/>
        </w:rPr>
        <w:t>年，本文不将这一数值对应关系表述为对原作者实际数据处理过程的直接证明。因此，</w:t>
      </w:r>
      <w:r w:rsidRPr="00067099">
        <w:rPr>
          <w:rFonts w:ascii="Times New Roman" w:eastAsia="宋体" w:hAnsi="Times New Roman" w:cs="Times New Roman"/>
          <w:lang w:eastAsia="zh-CN"/>
        </w:rPr>
        <w:t xml:space="preserve">I/Y </w:t>
      </w:r>
      <w:r w:rsidRPr="00067099">
        <w:rPr>
          <w:rFonts w:ascii="Times New Roman" w:eastAsia="宋体" w:hAnsi="Times New Roman" w:cs="Times New Roman"/>
          <w:lang w:eastAsia="zh-CN"/>
        </w:rPr>
        <w:t>的复现状态记为</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bCs/>
          <w:lang w:eastAsia="zh-CN"/>
        </w:rPr>
        <w:t>Exact reconstruction conditional on 2014—2022 sample</w:t>
      </w:r>
      <w:r w:rsidRPr="00067099">
        <w:rPr>
          <w:rFonts w:ascii="Times New Roman" w:eastAsia="宋体" w:hAnsi="Times New Roman" w:cs="Times New Roman"/>
          <w:lang w:eastAsia="zh-CN"/>
        </w:rPr>
        <w:t>。其三，口径核定后可以确认：原文</w:t>
      </w:r>
      <w:r w:rsidRPr="00067099">
        <w:rPr>
          <w:rFonts w:ascii="Times New Roman" w:eastAsia="宋体" w:hAnsi="Times New Roman" w:cs="Times New Roman"/>
          <w:lang w:eastAsia="zh-CN"/>
        </w:rPr>
        <w:t xml:space="preserve"> C/Y </w:t>
      </w:r>
      <w:r w:rsidRPr="00067099">
        <w:rPr>
          <w:rFonts w:ascii="Times New Roman" w:eastAsia="宋体" w:hAnsi="Times New Roman" w:cs="Times New Roman"/>
          <w:lang w:eastAsia="zh-CN"/>
        </w:rPr>
        <w:t>指居民消费</w:t>
      </w:r>
      <w:r w:rsidRPr="00067099">
        <w:rPr>
          <w:rFonts w:ascii="Times New Roman" w:eastAsia="宋体" w:hAnsi="Times New Roman" w:cs="Times New Roman"/>
          <w:lang w:eastAsia="zh-CN"/>
        </w:rPr>
        <w:t>/GDP</w:t>
      </w:r>
      <w:r w:rsidRPr="00067099">
        <w:rPr>
          <w:rFonts w:ascii="Times New Roman" w:eastAsia="宋体" w:hAnsi="Times New Roman" w:cs="Times New Roman"/>
          <w:lang w:eastAsia="zh-CN"/>
        </w:rPr>
        <w:t>，而非最终消费</w:t>
      </w:r>
      <w:r w:rsidRPr="00067099">
        <w:rPr>
          <w:rFonts w:ascii="Times New Roman" w:eastAsia="宋体" w:hAnsi="Times New Roman" w:cs="Times New Roman"/>
          <w:lang w:eastAsia="zh-CN"/>
        </w:rPr>
        <w:t>/GDP</w:t>
      </w:r>
      <w:r w:rsidRPr="00067099">
        <w:rPr>
          <w:rFonts w:ascii="Times New Roman" w:eastAsia="宋体" w:hAnsi="Times New Roman" w:cs="Times New Roman"/>
          <w:lang w:eastAsia="zh-CN"/>
        </w:rPr>
        <w:t>；原文</w:t>
      </w:r>
      <w:r w:rsidRPr="00067099">
        <w:rPr>
          <w:rFonts w:ascii="Times New Roman" w:eastAsia="宋体" w:hAnsi="Times New Roman" w:cs="Times New Roman"/>
          <w:lang w:eastAsia="zh-CN"/>
        </w:rPr>
        <w:t xml:space="preserve"> G/Y </w:t>
      </w:r>
      <w:r w:rsidRPr="00067099">
        <w:rPr>
          <w:rFonts w:ascii="Times New Roman" w:eastAsia="宋体" w:hAnsi="Times New Roman" w:cs="Times New Roman"/>
          <w:lang w:eastAsia="zh-CN"/>
        </w:rPr>
        <w:t>指政府消费</w:t>
      </w:r>
      <w:r w:rsidRPr="00067099">
        <w:rPr>
          <w:rFonts w:ascii="Times New Roman" w:eastAsia="宋体" w:hAnsi="Times New Roman" w:cs="Times New Roman"/>
          <w:lang w:eastAsia="zh-CN"/>
        </w:rPr>
        <w:t>/GDP</w:t>
      </w:r>
      <w:r w:rsidRPr="00067099">
        <w:rPr>
          <w:rFonts w:ascii="Times New Roman" w:eastAsia="宋体" w:hAnsi="Times New Roman" w:cs="Times New Roman"/>
          <w:lang w:eastAsia="zh-CN"/>
        </w:rPr>
        <w:t>，能够由年鉴序列直接重算得到。作者代码</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robot_f_ss.m</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中</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g_ss = 0.18</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仍解释了模型求解栏</w:t>
      </w:r>
      <w:r w:rsidRPr="00067099">
        <w:rPr>
          <w:rFonts w:ascii="Times New Roman" w:eastAsia="宋体" w:hAnsi="Times New Roman" w:cs="Times New Roman"/>
          <w:lang w:eastAsia="zh-CN"/>
        </w:rPr>
        <w:t xml:space="preserve"> G/Y=18.00%</w:t>
      </w:r>
      <w:r w:rsidRPr="00067099">
        <w:rPr>
          <w:rFonts w:ascii="Times New Roman" w:eastAsia="宋体" w:hAnsi="Times New Roman" w:cs="Times New Roman"/>
          <w:lang w:eastAsia="zh-CN"/>
        </w:rPr>
        <w:t>，而样本近似栏</w:t>
      </w:r>
      <w:r w:rsidRPr="00067099">
        <w:rPr>
          <w:rFonts w:ascii="Times New Roman" w:eastAsia="宋体" w:hAnsi="Times New Roman" w:cs="Times New Roman"/>
          <w:lang w:eastAsia="zh-CN"/>
        </w:rPr>
        <w:t xml:space="preserve"> G/Y=16.33% </w:t>
      </w:r>
      <w:r w:rsidRPr="00067099">
        <w:rPr>
          <w:rFonts w:ascii="Times New Roman" w:eastAsia="宋体" w:hAnsi="Times New Roman" w:cs="Times New Roman"/>
          <w:lang w:eastAsia="zh-CN"/>
        </w:rPr>
        <w:t>则来自统计年鉴经验矩，两者分属</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经验矩</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和</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模型稳态值</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两列，不构成口径不可复现问题。其四，附录</w:t>
      </w:r>
      <w:r w:rsidRPr="00067099">
        <w:rPr>
          <w:rFonts w:ascii="Times New Roman" w:eastAsia="宋体" w:hAnsi="Times New Roman" w:cs="Times New Roman"/>
          <w:lang w:eastAsia="zh-CN"/>
        </w:rPr>
        <w:t xml:space="preserve"> B </w:t>
      </w:r>
      <w:r w:rsidRPr="00067099">
        <w:rPr>
          <w:rFonts w:ascii="Times New Roman" w:eastAsia="宋体" w:hAnsi="Times New Roman" w:cs="Times New Roman"/>
          <w:lang w:eastAsia="zh-CN"/>
        </w:rPr>
        <w:t>中</w:t>
      </w:r>
      <w:r w:rsidRPr="00067099">
        <w:rPr>
          <w:rFonts w:ascii="Times New Roman" w:eastAsia="宋体" w:hAnsi="Times New Roman" w:cs="Times New Roman"/>
          <w:lang w:eastAsia="zh-CN"/>
        </w:rPr>
        <w:t xml:space="preserve"> CLDS </w:t>
      </w:r>
      <w:r w:rsidRPr="00067099">
        <w:rPr>
          <w:rFonts w:ascii="Times New Roman" w:eastAsia="宋体" w:hAnsi="Times New Roman" w:cs="Times New Roman"/>
          <w:lang w:eastAsia="zh-CN"/>
        </w:rPr>
        <w:t>微观拓展的定位。由于目前</w:t>
      </w:r>
      <w:r w:rsidRPr="00067099">
        <w:rPr>
          <w:rFonts w:ascii="Times New Roman" w:eastAsia="宋体" w:hAnsi="Times New Roman" w:cs="Times New Roman"/>
          <w:lang w:eastAsia="zh-CN"/>
        </w:rPr>
        <w:t xml:space="preserve"> CLDS </w:t>
      </w:r>
      <w:r w:rsidRPr="00067099">
        <w:rPr>
          <w:rFonts w:ascii="Times New Roman" w:eastAsia="宋体" w:hAnsi="Times New Roman" w:cs="Times New Roman"/>
          <w:lang w:eastAsia="zh-CN"/>
        </w:rPr>
        <w:t>行业分类仅提供大类细分，且缺乏外部外生冲击数据，本文保留的是一个简化的省级</w:t>
      </w:r>
      <w:r w:rsidRPr="00067099">
        <w:rPr>
          <w:rFonts w:ascii="Times New Roman" w:eastAsia="宋体" w:hAnsi="Times New Roman" w:cs="Times New Roman"/>
          <w:lang w:eastAsia="zh-CN"/>
        </w:rPr>
        <w:t xml:space="preserve"> Bartik </w:t>
      </w:r>
      <w:r w:rsidRPr="00067099">
        <w:rPr>
          <w:rFonts w:ascii="Times New Roman" w:eastAsia="宋体" w:hAnsi="Times New Roman" w:cs="Times New Roman"/>
          <w:lang w:eastAsia="zh-CN"/>
        </w:rPr>
        <w:t>型暴露变量，在第一阶段回归中存在弱工具变量问题（</w:t>
      </w:r>
      <w:r w:rsidRPr="00067099">
        <w:rPr>
          <w:rFonts w:ascii="Times New Roman" w:eastAsia="宋体" w:hAnsi="Times New Roman" w:cs="Times New Roman"/>
          <w:lang w:eastAsia="zh-CN"/>
        </w:rPr>
        <w:t>F=2.39</w:t>
      </w:r>
      <w:r w:rsidRPr="00067099">
        <w:rPr>
          <w:rFonts w:ascii="Times New Roman" w:eastAsia="宋体" w:hAnsi="Times New Roman" w:cs="Times New Roman"/>
          <w:lang w:eastAsia="zh-CN"/>
        </w:rPr>
        <w:t>）。因此，微观实证结果仅作为方向性、探索性的补充证据（</w:t>
      </w:r>
      <w:r w:rsidRPr="00067099">
        <w:rPr>
          <w:rFonts w:ascii="Times New Roman" w:eastAsia="宋体" w:hAnsi="Times New Roman" w:cs="Times New Roman"/>
          <w:lang w:eastAsia="zh-CN"/>
        </w:rPr>
        <w:t>exploratory / supplementary evidence</w:t>
      </w:r>
      <w:r w:rsidRPr="00067099">
        <w:rPr>
          <w:rFonts w:ascii="Times New Roman" w:eastAsia="宋体" w:hAnsi="Times New Roman" w:cs="Times New Roman"/>
          <w:lang w:eastAsia="zh-CN"/>
        </w:rPr>
        <w:t>），不构成对原文</w:t>
      </w:r>
      <w:r w:rsidRPr="00067099">
        <w:rPr>
          <w:rFonts w:ascii="Times New Roman" w:eastAsia="宋体" w:hAnsi="Times New Roman" w:cs="Times New Roman"/>
          <w:lang w:eastAsia="zh-CN"/>
        </w:rPr>
        <w:t xml:space="preserve"> DSGE </w:t>
      </w:r>
      <w:r w:rsidRPr="00067099">
        <w:rPr>
          <w:rFonts w:ascii="Times New Roman" w:eastAsia="宋体" w:hAnsi="Times New Roman" w:cs="Times New Roman"/>
          <w:lang w:eastAsia="zh-CN"/>
        </w:rPr>
        <w:t>核心机制的独立验证。以上四点是本次复现的能力边界；主动前置的目的，是让复现结果的证据力被限定在</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可再现性</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的范围内讨论，而不承担超出复现范畴的说明义务。</w:t>
      </w:r>
    </w:p>
    <w:p w14:paraId="6A8811F6"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rPr>
        <w:t>从文件组织上看，复现材料分三层：第一层为原始代码与</w:t>
      </w:r>
      <w:r w:rsidRPr="00067099">
        <w:rPr>
          <w:rFonts w:ascii="Times New Roman" w:eastAsia="宋体" w:hAnsi="Times New Roman" w:cs="Times New Roman"/>
        </w:rPr>
        <w:t xml:space="preserve"> Dynare </w:t>
      </w:r>
      <w:r w:rsidRPr="00067099">
        <w:rPr>
          <w:rFonts w:ascii="Times New Roman" w:eastAsia="宋体" w:hAnsi="Times New Roman" w:cs="Times New Roman"/>
        </w:rPr>
        <w:t>自动生成文件，负责模型求解；第二层为补充的批处理脚本（如</w:t>
      </w:r>
      <w:r w:rsidRPr="00067099">
        <w:rPr>
          <w:rFonts w:ascii="Times New Roman" w:eastAsia="宋体" w:hAnsi="Times New Roman" w:cs="Times New Roman"/>
        </w:rPr>
        <w:t xml:space="preserve"> </w:t>
      </w:r>
      <w:r w:rsidRPr="00067099">
        <w:rPr>
          <w:rStyle w:val="VerbatimChar"/>
          <w:rFonts w:ascii="Times New Roman" w:eastAsia="宋体" w:hAnsi="Times New Roman" w:cs="Times New Roman"/>
          <w:sz w:val="24"/>
        </w:rPr>
        <w:t>run_baseline_batch.m</w:t>
      </w:r>
      <w:r w:rsidRPr="00067099">
        <w:rPr>
          <w:rFonts w:ascii="Times New Roman" w:eastAsia="宋体" w:hAnsi="Times New Roman" w:cs="Times New Roman"/>
        </w:rPr>
        <w:t>、</w:t>
      </w:r>
      <w:r w:rsidRPr="00067099">
        <w:rPr>
          <w:rStyle w:val="VerbatimChar"/>
          <w:rFonts w:ascii="Times New Roman" w:eastAsia="宋体" w:hAnsi="Times New Roman" w:cs="Times New Roman"/>
          <w:sz w:val="24"/>
        </w:rPr>
        <w:t>run_fig1_batch.m</w:t>
      </w:r>
      <w:r w:rsidRPr="00067099">
        <w:rPr>
          <w:rFonts w:ascii="Times New Roman" w:eastAsia="宋体" w:hAnsi="Times New Roman" w:cs="Times New Roman"/>
        </w:rPr>
        <w:t>、</w:t>
      </w:r>
      <w:r w:rsidRPr="00067099">
        <w:rPr>
          <w:rStyle w:val="VerbatimChar"/>
          <w:rFonts w:ascii="Times New Roman" w:eastAsia="宋体" w:hAnsi="Times New Roman" w:cs="Times New Roman"/>
          <w:sz w:val="24"/>
        </w:rPr>
        <w:t>run_fig2_batch.m</w:t>
      </w:r>
      <w:r w:rsidRPr="00067099">
        <w:rPr>
          <w:rFonts w:ascii="Times New Roman" w:eastAsia="宋体" w:hAnsi="Times New Roman" w:cs="Times New Roman"/>
        </w:rPr>
        <w:t>、</w:t>
      </w:r>
      <w:r w:rsidRPr="00067099">
        <w:rPr>
          <w:rStyle w:val="VerbatimChar"/>
          <w:rFonts w:ascii="Times New Roman" w:eastAsia="宋体" w:hAnsi="Times New Roman" w:cs="Times New Roman"/>
          <w:sz w:val="24"/>
        </w:rPr>
        <w:t>run_fig3_batch.m</w:t>
      </w:r>
      <w:r w:rsidRPr="00067099">
        <w:rPr>
          <w:rFonts w:ascii="Times New Roman" w:eastAsia="宋体" w:hAnsi="Times New Roman" w:cs="Times New Roman"/>
        </w:rPr>
        <w:t>、</w:t>
      </w:r>
      <w:r w:rsidRPr="00067099">
        <w:rPr>
          <w:rStyle w:val="VerbatimChar"/>
          <w:rFonts w:ascii="Times New Roman" w:eastAsia="宋体" w:hAnsi="Times New Roman" w:cs="Times New Roman"/>
          <w:sz w:val="24"/>
        </w:rPr>
        <w:t>export_tables_batch.m</w:t>
      </w:r>
      <w:r w:rsidRPr="00067099">
        <w:rPr>
          <w:rFonts w:ascii="Times New Roman" w:eastAsia="宋体" w:hAnsi="Times New Roman" w:cs="Times New Roman"/>
        </w:rPr>
        <w:t>），负责批量执行、结果导出与日志保留；第三层为输出目录</w:t>
      </w:r>
      <w:r w:rsidRPr="00067099">
        <w:rPr>
          <w:rFonts w:ascii="Times New Roman" w:eastAsia="宋体" w:hAnsi="Times New Roman" w:cs="Times New Roman"/>
        </w:rPr>
        <w:t xml:space="preserve"> </w:t>
      </w:r>
      <w:r w:rsidRPr="00067099">
        <w:rPr>
          <w:rStyle w:val="VerbatimChar"/>
          <w:rFonts w:ascii="Times New Roman" w:eastAsia="宋体" w:hAnsi="Times New Roman" w:cs="Times New Roman"/>
          <w:sz w:val="24"/>
        </w:rPr>
        <w:t>gaohong_replication_package/output/</w:t>
      </w:r>
      <w:r w:rsidRPr="00067099">
        <w:rPr>
          <w:rFonts w:ascii="Times New Roman" w:eastAsia="宋体" w:hAnsi="Times New Roman" w:cs="Times New Roman"/>
        </w:rPr>
        <w:t>，其中包含</w:t>
      </w:r>
      <w:r w:rsidRPr="00067099">
        <w:rPr>
          <w:rFonts w:ascii="Times New Roman" w:eastAsia="宋体" w:hAnsi="Times New Roman" w:cs="Times New Roman"/>
        </w:rPr>
        <w:t xml:space="preserve"> </w:t>
      </w:r>
      <w:r w:rsidRPr="00067099">
        <w:rPr>
          <w:rStyle w:val="VerbatimChar"/>
          <w:rFonts w:ascii="Times New Roman" w:eastAsia="宋体" w:hAnsi="Times New Roman" w:cs="Times New Roman"/>
          <w:sz w:val="24"/>
        </w:rPr>
        <w:t>figures/</w:t>
      </w:r>
      <w:r w:rsidRPr="00067099">
        <w:rPr>
          <w:rFonts w:ascii="Times New Roman" w:eastAsia="宋体" w:hAnsi="Times New Roman" w:cs="Times New Roman"/>
        </w:rPr>
        <w:t>、</w:t>
      </w:r>
      <w:r w:rsidRPr="00067099">
        <w:rPr>
          <w:rStyle w:val="VerbatimChar"/>
          <w:rFonts w:ascii="Times New Roman" w:eastAsia="宋体" w:hAnsi="Times New Roman" w:cs="Times New Roman"/>
          <w:sz w:val="24"/>
        </w:rPr>
        <w:t>tables/</w:t>
      </w:r>
      <w:r w:rsidRPr="00067099">
        <w:rPr>
          <w:rFonts w:ascii="Times New Roman" w:eastAsia="宋体" w:hAnsi="Times New Roman" w:cs="Times New Roman"/>
        </w:rPr>
        <w:t>、</w:t>
      </w:r>
      <w:r w:rsidRPr="00067099">
        <w:rPr>
          <w:rStyle w:val="VerbatimChar"/>
          <w:rFonts w:ascii="Times New Roman" w:eastAsia="宋体" w:hAnsi="Times New Roman" w:cs="Times New Roman"/>
          <w:sz w:val="24"/>
        </w:rPr>
        <w:t>logs/</w:t>
      </w:r>
      <w:r w:rsidRPr="00067099">
        <w:rPr>
          <w:rFonts w:ascii="Times New Roman" w:eastAsia="宋体" w:hAnsi="Times New Roman" w:cs="Times New Roman"/>
        </w:rPr>
        <w:t xml:space="preserve"> </w:t>
      </w:r>
      <w:r w:rsidRPr="00067099">
        <w:rPr>
          <w:rFonts w:ascii="Times New Roman" w:eastAsia="宋体" w:hAnsi="Times New Roman" w:cs="Times New Roman"/>
        </w:rPr>
        <w:t>与</w:t>
      </w:r>
      <w:r w:rsidRPr="00067099">
        <w:rPr>
          <w:rFonts w:ascii="Times New Roman" w:eastAsia="宋体" w:hAnsi="Times New Roman" w:cs="Times New Roman"/>
        </w:rPr>
        <w:t xml:space="preserve"> </w:t>
      </w:r>
      <w:r w:rsidRPr="00067099">
        <w:rPr>
          <w:rStyle w:val="VerbatimChar"/>
          <w:rFonts w:ascii="Times New Roman" w:eastAsia="宋体" w:hAnsi="Times New Roman" w:cs="Times New Roman"/>
          <w:sz w:val="24"/>
        </w:rPr>
        <w:t>data/</w:t>
      </w:r>
      <w:r w:rsidRPr="00067099">
        <w:rPr>
          <w:rFonts w:ascii="Times New Roman" w:eastAsia="宋体" w:hAnsi="Times New Roman" w:cs="Times New Roman"/>
        </w:rPr>
        <w:t>。</w:t>
      </w:r>
      <w:r w:rsidRPr="00067099">
        <w:rPr>
          <w:rFonts w:ascii="Times New Roman" w:eastAsia="宋体" w:hAnsi="Times New Roman" w:cs="Times New Roman"/>
          <w:lang w:eastAsia="zh-CN"/>
        </w:rPr>
        <w:t>这样安排的目的是提高复现过程的可追溯性，使结果能够被第三方按既定路径复核。批</w:t>
      </w:r>
      <w:r w:rsidRPr="00067099">
        <w:rPr>
          <w:rFonts w:ascii="Times New Roman" w:eastAsia="宋体" w:hAnsi="Times New Roman" w:cs="Times New Roman"/>
          <w:lang w:eastAsia="zh-CN"/>
        </w:rPr>
        <w:lastRenderedPageBreak/>
        <w:t>处理脚本在每一步执行开始与结束时都会写入带时间戳的日志条目，输出数据文件与图像文件严格分开保存，避免中间产物与最终产物混淆。</w:t>
      </w:r>
    </w:p>
    <w:p w14:paraId="0125E855" w14:textId="77777777" w:rsidR="00C41A5F" w:rsidRPr="00067099" w:rsidRDefault="00000000">
      <w:pPr>
        <w:pStyle w:val="3"/>
        <w:autoSpaceDE w:val="0"/>
        <w:autoSpaceDN w:val="0"/>
        <w:spacing w:after="120"/>
        <w:rPr>
          <w:rFonts w:ascii="Times New Roman" w:eastAsia="宋体" w:hAnsi="Times New Roman" w:cs="Times New Roman"/>
          <w:color w:val="000000" w:themeColor="text1"/>
          <w:lang w:eastAsia="zh-CN"/>
        </w:rPr>
      </w:pPr>
      <w:bookmarkStart w:id="9" w:name="主要复现步骤"/>
      <w:bookmarkEnd w:id="8"/>
      <w:r w:rsidRPr="00067099">
        <w:rPr>
          <w:rFonts w:ascii="Times New Roman" w:eastAsia="宋体" w:hAnsi="Times New Roman" w:cs="Times New Roman"/>
          <w:color w:val="000000" w:themeColor="text1"/>
          <w:lang w:eastAsia="zh-CN"/>
        </w:rPr>
        <w:t xml:space="preserve">5.2 </w:t>
      </w:r>
      <w:r w:rsidRPr="00067099">
        <w:rPr>
          <w:rFonts w:ascii="Times New Roman" w:eastAsia="宋体" w:hAnsi="Times New Roman" w:cs="Times New Roman"/>
          <w:color w:val="000000" w:themeColor="text1"/>
          <w:lang w:eastAsia="zh-CN"/>
        </w:rPr>
        <w:t>主要复现步骤</w:t>
      </w:r>
    </w:p>
    <w:p w14:paraId="264EAFD1" w14:textId="77777777" w:rsidR="00C41A5F" w:rsidRPr="00067099" w:rsidRDefault="00000000">
      <w:pPr>
        <w:pStyle w:val="FirstParagraph"/>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第一步是基准稳态求解。作者原始入口</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run_model.m</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的逻辑是：先运行</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robot_f_ss.m</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求解稳态，再用</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dynare robot_f</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调用基准模型。本文首先确保稳态文件在当前环境下可正确生成、并可被</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robot_f.mod</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顺利读取，结果保存在</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gaohong_replication_package/output/data/var_ss.mat</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与</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gaohong_replication_package/output/data/robot_f_results.mat</w:t>
      </w:r>
      <w:r w:rsidRPr="00067099">
        <w:rPr>
          <w:rFonts w:ascii="Times New Roman" w:eastAsia="宋体" w:hAnsi="Times New Roman" w:cs="Times New Roman"/>
          <w:lang w:eastAsia="zh-CN"/>
        </w:rPr>
        <w:t>，日志保存在</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gaohong_replication_package/output/logs/robot_f.log</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与</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01_run_baseline.log</w:t>
      </w:r>
      <w:r w:rsidRPr="00067099">
        <w:rPr>
          <w:rFonts w:ascii="Times New Roman" w:eastAsia="宋体" w:hAnsi="Times New Roman" w:cs="Times New Roman"/>
          <w:lang w:eastAsia="zh-CN"/>
        </w:rPr>
        <w:t>。静态方程残差为零或接近机器误差水平，说明稳态求解满足数值精度要求。稳态求解的收敛性对后续实验的可靠性具有前置意义：若稳态解在容差范围内未能收敛，则脉冲响应与政策比较的动态起点将失去可比性。为此，本文在</w:t>
      </w:r>
      <w:r w:rsidRPr="00067099">
        <w:rPr>
          <w:rFonts w:ascii="Times New Roman" w:eastAsia="宋体" w:hAnsi="Times New Roman" w:cs="Times New Roman"/>
          <w:lang w:eastAsia="zh-CN"/>
        </w:rPr>
        <w:t xml:space="preserve"> Octave </w:t>
      </w:r>
      <w:r w:rsidRPr="00067099">
        <w:rPr>
          <w:rFonts w:ascii="Times New Roman" w:eastAsia="宋体" w:hAnsi="Times New Roman" w:cs="Times New Roman"/>
          <w:lang w:eastAsia="zh-CN"/>
        </w:rPr>
        <w:t>下额外核对了稳态残差向量的量级并与作者输出格式对齐，避免因初值敏感性造成假性差异。</w:t>
      </w:r>
    </w:p>
    <w:p w14:paraId="33BB9B7A"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第二步是短期动态（图</w:t>
      </w:r>
      <w:r w:rsidRPr="00067099">
        <w:rPr>
          <w:rFonts w:ascii="Times New Roman" w:eastAsia="宋体" w:hAnsi="Times New Roman" w:cs="Times New Roman"/>
          <w:lang w:eastAsia="zh-CN"/>
        </w:rPr>
        <w:t xml:space="preserve"> 1</w:t>
      </w:r>
      <w:r w:rsidRPr="00067099">
        <w:rPr>
          <w:rFonts w:ascii="Times New Roman" w:eastAsia="宋体" w:hAnsi="Times New Roman" w:cs="Times New Roman"/>
          <w:lang w:eastAsia="zh-CN"/>
        </w:rPr>
        <w:t>）。本文沿用作者脚本思路，在基准模型运行后提取关键变量</w:t>
      </w:r>
      <w:r w:rsidRPr="00067099">
        <w:rPr>
          <w:rFonts w:ascii="Times New Roman" w:eastAsia="宋体" w:hAnsi="Times New Roman" w:cs="Times New Roman"/>
          <w:lang w:eastAsia="zh-CN"/>
        </w:rPr>
        <w:t xml:space="preserve"> 21 </w:t>
      </w:r>
      <w:r w:rsidRPr="00067099">
        <w:rPr>
          <w:rFonts w:ascii="Times New Roman" w:eastAsia="宋体" w:hAnsi="Times New Roman" w:cs="Times New Roman"/>
          <w:lang w:eastAsia="zh-CN"/>
        </w:rPr>
        <w:t>期脉冲响应，输出图像</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../output/figures/fig1_reproduced.png</w:t>
      </w:r>
      <w:r w:rsidRPr="00067099">
        <w:rPr>
          <w:rFonts w:ascii="Times New Roman" w:eastAsia="宋体" w:hAnsi="Times New Roman" w:cs="Times New Roman"/>
          <w:lang w:eastAsia="zh-CN"/>
        </w:rPr>
        <w:t>，并保留工作区文件</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fig1_workspace.mat</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与数值摘要</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figure1_initial_response.csv</w:t>
      </w:r>
      <w:r w:rsidRPr="00067099">
        <w:rPr>
          <w:rFonts w:ascii="Times New Roman" w:eastAsia="宋体" w:hAnsi="Times New Roman" w:cs="Times New Roman"/>
          <w:lang w:eastAsia="zh-CN"/>
        </w:rPr>
        <w:t>。选取</w:t>
      </w:r>
      <w:r w:rsidRPr="00067099">
        <w:rPr>
          <w:rFonts w:ascii="Times New Roman" w:eastAsia="宋体" w:hAnsi="Times New Roman" w:cs="Times New Roman"/>
          <w:lang w:eastAsia="zh-CN"/>
        </w:rPr>
        <w:t xml:space="preserve"> 21 </w:t>
      </w:r>
      <w:r w:rsidRPr="00067099">
        <w:rPr>
          <w:rFonts w:ascii="Times New Roman" w:eastAsia="宋体" w:hAnsi="Times New Roman" w:cs="Times New Roman"/>
          <w:lang w:eastAsia="zh-CN"/>
        </w:rPr>
        <w:t>期窗口的考虑在于：这一窗口既能覆盖冲击的短期传导峰值，也能容纳向新稳态收敛的初步阶段，在保持与原文一致呈现口径的同时，也便于后续对分组变量做分段解读。</w:t>
      </w:r>
    </w:p>
    <w:p w14:paraId="3F485F4A"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第三步是长期稳态参数扫描（图</w:t>
      </w:r>
      <w:r w:rsidRPr="00067099">
        <w:rPr>
          <w:rFonts w:ascii="Times New Roman" w:eastAsia="宋体" w:hAnsi="Times New Roman" w:cs="Times New Roman"/>
          <w:lang w:eastAsia="zh-CN"/>
        </w:rPr>
        <w:t xml:space="preserve"> 2 </w:t>
      </w:r>
      <w:r w:rsidRPr="00067099">
        <w:rPr>
          <w:rFonts w:ascii="Times New Roman" w:eastAsia="宋体" w:hAnsi="Times New Roman" w:cs="Times New Roman"/>
          <w:lang w:eastAsia="zh-CN"/>
        </w:rPr>
        <w:t>与表</w:t>
      </w:r>
      <w:r w:rsidRPr="00067099">
        <w:rPr>
          <w:rFonts w:ascii="Times New Roman" w:eastAsia="宋体" w:hAnsi="Times New Roman" w:cs="Times New Roman"/>
          <w:lang w:eastAsia="zh-CN"/>
        </w:rPr>
        <w:t xml:space="preserve"> 2 </w:t>
      </w:r>
      <w:r w:rsidRPr="00067099">
        <w:rPr>
          <w:rFonts w:ascii="Times New Roman" w:eastAsia="宋体" w:hAnsi="Times New Roman" w:cs="Times New Roman"/>
          <w:lang w:eastAsia="zh-CN"/>
        </w:rPr>
        <w:t>对应实验）。</w:t>
      </w:r>
      <w:r w:rsidRPr="00067099">
        <w:rPr>
          <w:rStyle w:val="VerbatimChar"/>
          <w:rFonts w:ascii="Times New Roman" w:eastAsia="宋体" w:hAnsi="Times New Roman" w:cs="Times New Roman"/>
          <w:sz w:val="24"/>
          <w:lang w:eastAsia="zh-CN"/>
        </w:rPr>
        <w:t>fig_2.m</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将智能投入要素密集度参数从</w:t>
      </w:r>
      <w:r w:rsidRPr="00067099">
        <w:rPr>
          <w:rFonts w:ascii="Times New Roman" w:eastAsia="宋体" w:hAnsi="Times New Roman" w:cs="Times New Roman"/>
          <w:lang w:eastAsia="zh-CN"/>
        </w:rPr>
        <w:t xml:space="preserve"> 0.25 </w:t>
      </w:r>
      <w:r w:rsidRPr="00067099">
        <w:rPr>
          <w:rFonts w:ascii="Times New Roman" w:eastAsia="宋体" w:hAnsi="Times New Roman" w:cs="Times New Roman"/>
          <w:lang w:eastAsia="zh-CN"/>
        </w:rPr>
        <w:t>扫描至</w:t>
      </w:r>
      <w:r w:rsidRPr="00067099">
        <w:rPr>
          <w:rFonts w:ascii="Times New Roman" w:eastAsia="宋体" w:hAnsi="Times New Roman" w:cs="Times New Roman"/>
          <w:lang w:eastAsia="zh-CN"/>
        </w:rPr>
        <w:t xml:space="preserve"> 0.5</w:t>
      </w:r>
      <w:r w:rsidRPr="00067099">
        <w:rPr>
          <w:rFonts w:ascii="Times New Roman" w:eastAsia="宋体" w:hAnsi="Times New Roman" w:cs="Times New Roman"/>
          <w:lang w:eastAsia="zh-CN"/>
        </w:rPr>
        <w:t>，通过循环与</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fsolve</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求解不同参数值下的稳态。本文在当前环境中执行后，得到</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../output/figures/fig2_reproduced.png</w:t>
      </w:r>
      <w:r w:rsidRPr="00067099">
        <w:rPr>
          <w:rFonts w:ascii="Times New Roman" w:eastAsia="宋体" w:hAnsi="Times New Roman" w:cs="Times New Roman"/>
          <w:lang w:eastAsia="zh-CN"/>
        </w:rPr>
        <w:t>、</w:t>
      </w:r>
      <w:r w:rsidRPr="00067099">
        <w:rPr>
          <w:rStyle w:val="VerbatimChar"/>
          <w:rFonts w:ascii="Times New Roman" w:eastAsia="宋体" w:hAnsi="Times New Roman" w:cs="Times New Roman"/>
          <w:sz w:val="24"/>
          <w:lang w:eastAsia="zh-CN"/>
        </w:rPr>
        <w:t>fig2_workspace.mat</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与长期稳态数值表</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table2_steady_state.csv</w:t>
      </w:r>
      <w:r w:rsidRPr="00067099">
        <w:rPr>
          <w:rFonts w:ascii="Times New Roman" w:eastAsia="宋体" w:hAnsi="Times New Roman" w:cs="Times New Roman"/>
          <w:lang w:eastAsia="zh-CN"/>
        </w:rPr>
        <w:t>。参数扫描过程中，每一个</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rPr>
        <w:t>α</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取值都对应一次完整的稳态求解，因此扫描的步长选择需要在计算成本与曲线平滑度之间权衡；本文保持原文既定的步长与端点设置，未做加密或稀疏处理，以便扫描结果与原文可以直接对照。</w:t>
      </w:r>
    </w:p>
    <w:p w14:paraId="567C7269"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第四步是财政政策比较（图</w:t>
      </w:r>
      <w:r w:rsidRPr="00067099">
        <w:rPr>
          <w:rFonts w:ascii="Times New Roman" w:eastAsia="宋体" w:hAnsi="Times New Roman" w:cs="Times New Roman"/>
          <w:lang w:eastAsia="zh-CN"/>
        </w:rPr>
        <w:t xml:space="preserve"> 3</w:t>
      </w:r>
      <w:r w:rsidRPr="00067099">
        <w:rPr>
          <w:rFonts w:ascii="Times New Roman" w:eastAsia="宋体" w:hAnsi="Times New Roman" w:cs="Times New Roman"/>
          <w:lang w:eastAsia="zh-CN"/>
        </w:rPr>
        <w:t>）。原始</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fig_3.m</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在</w:t>
      </w:r>
      <w:r w:rsidRPr="00067099">
        <w:rPr>
          <w:rFonts w:ascii="Times New Roman" w:eastAsia="宋体" w:hAnsi="Times New Roman" w:cs="Times New Roman"/>
          <w:lang w:eastAsia="zh-CN"/>
        </w:rPr>
        <w:t xml:space="preserve"> Matlab </w:t>
      </w:r>
      <w:r w:rsidRPr="00067099">
        <w:rPr>
          <w:rFonts w:ascii="Times New Roman" w:eastAsia="宋体" w:hAnsi="Times New Roman" w:cs="Times New Roman"/>
          <w:lang w:eastAsia="zh-CN"/>
        </w:rPr>
        <w:t>环境下可依次调用三套政策模型；在</w:t>
      </w:r>
      <w:r w:rsidRPr="00067099">
        <w:rPr>
          <w:rFonts w:ascii="Times New Roman" w:eastAsia="宋体" w:hAnsi="Times New Roman" w:cs="Times New Roman"/>
          <w:lang w:eastAsia="zh-CN"/>
        </w:rPr>
        <w:t xml:space="preserve"> Octave </w:t>
      </w:r>
      <w:r w:rsidRPr="00067099">
        <w:rPr>
          <w:rFonts w:ascii="Times New Roman" w:eastAsia="宋体" w:hAnsi="Times New Roman" w:cs="Times New Roman"/>
          <w:lang w:eastAsia="zh-CN"/>
        </w:rPr>
        <w:t>中连续运行时，前一次</w:t>
      </w:r>
      <w:r w:rsidRPr="00067099">
        <w:rPr>
          <w:rFonts w:ascii="Times New Roman" w:eastAsia="宋体" w:hAnsi="Times New Roman" w:cs="Times New Roman"/>
          <w:lang w:eastAsia="zh-CN"/>
        </w:rPr>
        <w:t xml:space="preserve"> Dynare </w:t>
      </w:r>
      <w:r w:rsidRPr="00067099">
        <w:rPr>
          <w:rFonts w:ascii="Times New Roman" w:eastAsia="宋体" w:hAnsi="Times New Roman" w:cs="Times New Roman"/>
          <w:lang w:eastAsia="zh-CN"/>
        </w:rPr>
        <w:t>结果可能被后一次清空，从而影响将三条脉冲响应绘制到同一图中的实现。这一现象的根源在于：</w:t>
      </w:r>
      <w:r w:rsidRPr="00067099">
        <w:rPr>
          <w:rFonts w:ascii="Times New Roman" w:eastAsia="宋体" w:hAnsi="Times New Roman" w:cs="Times New Roman"/>
          <w:lang w:eastAsia="zh-CN"/>
        </w:rPr>
        <w:t xml:space="preserve">Dynare </w:t>
      </w:r>
      <w:r w:rsidRPr="00067099">
        <w:rPr>
          <w:rFonts w:ascii="Times New Roman" w:eastAsia="宋体" w:hAnsi="Times New Roman" w:cs="Times New Roman"/>
          <w:lang w:eastAsia="zh-CN"/>
        </w:rPr>
        <w:t>生成的</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oo_.dr.ys</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与</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var_ss</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等工作区变量在默认调用模式下会被后续模型的初始化过程清除，导致跨模型比较时前一个模型的稳态与脉冲响应信息不可用。考虑到方程改写会打破与原文的对应关系，本文选择在</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run_fig3_batch.m</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中通过</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noclearall</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方式连续运行</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robot_tau_e</w:t>
      </w:r>
      <w:r w:rsidRPr="00067099">
        <w:rPr>
          <w:rFonts w:ascii="Times New Roman" w:eastAsia="宋体" w:hAnsi="Times New Roman" w:cs="Times New Roman"/>
          <w:lang w:eastAsia="zh-CN"/>
        </w:rPr>
        <w:t>、</w:t>
      </w:r>
      <w:r w:rsidRPr="00067099">
        <w:rPr>
          <w:rStyle w:val="VerbatimChar"/>
          <w:rFonts w:ascii="Times New Roman" w:eastAsia="宋体" w:hAnsi="Times New Roman" w:cs="Times New Roman"/>
          <w:sz w:val="24"/>
          <w:lang w:eastAsia="zh-CN"/>
        </w:rPr>
        <w:t>robot_tau_l</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与</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robot_tau_c</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三个模型，并在每次调用前显式保存关键变量至具名结构，再统一绘图导出</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../output/figures/fig3_reproduced.png</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与</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figure3_policy_initial_response.csv</w:t>
      </w:r>
      <w:r w:rsidRPr="00067099">
        <w:rPr>
          <w:rFonts w:ascii="Times New Roman" w:eastAsia="宋体" w:hAnsi="Times New Roman" w:cs="Times New Roman"/>
          <w:lang w:eastAsia="zh-CN"/>
        </w:rPr>
        <w:t>。这一处理方案的意义在于：以最小改动的方式解</w:t>
      </w:r>
      <w:r w:rsidRPr="00067099">
        <w:rPr>
          <w:rFonts w:ascii="Times New Roman" w:eastAsia="宋体" w:hAnsi="Times New Roman" w:cs="Times New Roman"/>
          <w:lang w:eastAsia="zh-CN"/>
        </w:rPr>
        <w:lastRenderedPageBreak/>
        <w:t>决了</w:t>
      </w:r>
      <w:r w:rsidRPr="00067099">
        <w:rPr>
          <w:rFonts w:ascii="Times New Roman" w:eastAsia="宋体" w:hAnsi="Times New Roman" w:cs="Times New Roman"/>
          <w:lang w:eastAsia="zh-CN"/>
        </w:rPr>
        <w:t xml:space="preserve"> Octave </w:t>
      </w:r>
      <w:r w:rsidRPr="00067099">
        <w:rPr>
          <w:rFonts w:ascii="Times New Roman" w:eastAsia="宋体" w:hAnsi="Times New Roman" w:cs="Times New Roman"/>
          <w:lang w:eastAsia="zh-CN"/>
        </w:rPr>
        <w:t>环境的兼容性问题，同时保证了政策比较结果与原文之间的直接可对照性。最后，将表</w:t>
      </w:r>
      <w:r w:rsidRPr="00067099">
        <w:rPr>
          <w:rFonts w:ascii="Times New Roman" w:eastAsia="宋体" w:hAnsi="Times New Roman" w:cs="Times New Roman"/>
          <w:lang w:eastAsia="zh-CN"/>
        </w:rPr>
        <w:t xml:space="preserve"> 1</w:t>
      </w:r>
      <w:r w:rsidRPr="00067099">
        <w:rPr>
          <w:rFonts w:ascii="Times New Roman" w:eastAsia="宋体" w:hAnsi="Times New Roman" w:cs="Times New Roman"/>
          <w:lang w:eastAsia="zh-CN"/>
        </w:rPr>
        <w:t>、表</w:t>
      </w:r>
      <w:r w:rsidRPr="00067099">
        <w:rPr>
          <w:rFonts w:ascii="Times New Roman" w:eastAsia="宋体" w:hAnsi="Times New Roman" w:cs="Times New Roman"/>
          <w:lang w:eastAsia="zh-CN"/>
        </w:rPr>
        <w:t xml:space="preserve"> 2</w:t>
      </w:r>
      <w:r w:rsidRPr="00067099">
        <w:rPr>
          <w:rFonts w:ascii="Times New Roman" w:eastAsia="宋体" w:hAnsi="Times New Roman" w:cs="Times New Roman"/>
          <w:lang w:eastAsia="zh-CN"/>
        </w:rPr>
        <w:t>、图</w:t>
      </w:r>
      <w:r w:rsidRPr="00067099">
        <w:rPr>
          <w:rFonts w:ascii="Times New Roman" w:eastAsia="宋体" w:hAnsi="Times New Roman" w:cs="Times New Roman"/>
          <w:lang w:eastAsia="zh-CN"/>
        </w:rPr>
        <w:t xml:space="preserve"> 1 </w:t>
      </w:r>
      <w:r w:rsidRPr="00067099">
        <w:rPr>
          <w:rFonts w:ascii="Times New Roman" w:eastAsia="宋体" w:hAnsi="Times New Roman" w:cs="Times New Roman"/>
          <w:lang w:eastAsia="zh-CN"/>
        </w:rPr>
        <w:t>初始响应、图</w:t>
      </w:r>
      <w:r w:rsidRPr="00067099">
        <w:rPr>
          <w:rFonts w:ascii="Times New Roman" w:eastAsia="宋体" w:hAnsi="Times New Roman" w:cs="Times New Roman"/>
          <w:lang w:eastAsia="zh-CN"/>
        </w:rPr>
        <w:t xml:space="preserve"> 3 </w:t>
      </w:r>
      <w:r w:rsidRPr="00067099">
        <w:rPr>
          <w:rFonts w:ascii="Times New Roman" w:eastAsia="宋体" w:hAnsi="Times New Roman" w:cs="Times New Roman"/>
          <w:lang w:eastAsia="zh-CN"/>
        </w:rPr>
        <w:t>政策比较以及微观回归结果导出至</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output/tables/</w:t>
      </w:r>
      <w:r w:rsidRPr="00067099">
        <w:rPr>
          <w:rFonts w:ascii="Times New Roman" w:eastAsia="宋体" w:hAnsi="Times New Roman" w:cs="Times New Roman"/>
          <w:lang w:eastAsia="zh-CN"/>
        </w:rPr>
        <w:t>，日志留存在</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output/logs/</w:t>
      </w:r>
      <w:r w:rsidRPr="00067099">
        <w:rPr>
          <w:rFonts w:ascii="Times New Roman" w:eastAsia="宋体" w:hAnsi="Times New Roman" w:cs="Times New Roman"/>
          <w:lang w:eastAsia="zh-CN"/>
        </w:rPr>
        <w:t>。至此，复现工作完成了从求解到输出的可追溯流程，为下一节的数值对照与差异解释提供基础。</w:t>
      </w:r>
    </w:p>
    <w:p w14:paraId="7F3E042D" w14:textId="5BB5DBB5"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以下小节将原文关键表图与本文在独立环境下生成的复现结果逐项对照，并在每一组对照后给出</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差异说明</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。需要再次强调的是，本节所称</w:t>
      </w:r>
      <w:r w:rsidR="00FE672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核验</w:t>
      </w:r>
      <w:r w:rsidR="00FB610F"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并非对原文结论的正确性作出判决，而是在相同的模型设定与实验目标下，于独立环境中重跑得到一套可复核数值，并检查这些数值与原文报告值在方向、量级与排序上的一致性。求解容差、软件版本、四舍五入与绘图设置等因素都可能造成细微差别，本文对此持开放态度；只要主要结论的方向与量级排序稳健，即可认定复现质量较高。这一立场决定了后续差异说明并不是为偏差寻找辩解，而是对差异来源作技术性剖析，并在此基础上判断原文机制在独立环境下的稳健程度。</w:t>
      </w:r>
    </w:p>
    <w:p w14:paraId="093330FB" w14:textId="77777777" w:rsidR="00C41A5F" w:rsidRPr="00067099" w:rsidRDefault="00000000">
      <w:pPr>
        <w:pStyle w:val="3"/>
        <w:autoSpaceDE w:val="0"/>
        <w:autoSpaceDN w:val="0"/>
        <w:spacing w:after="120"/>
        <w:rPr>
          <w:rFonts w:ascii="Times New Roman" w:eastAsia="宋体" w:hAnsi="Times New Roman" w:cs="Times New Roman"/>
          <w:color w:val="000000" w:themeColor="text1"/>
          <w:lang w:eastAsia="zh-CN"/>
        </w:rPr>
      </w:pPr>
      <w:bookmarkStart w:id="10" w:name="表-1稳态拟合"/>
      <w:bookmarkEnd w:id="9"/>
      <w:r w:rsidRPr="00067099">
        <w:rPr>
          <w:rFonts w:ascii="Times New Roman" w:eastAsia="宋体" w:hAnsi="Times New Roman" w:cs="Times New Roman"/>
          <w:color w:val="000000" w:themeColor="text1"/>
          <w:lang w:eastAsia="zh-CN"/>
        </w:rPr>
        <w:t xml:space="preserve">5.3 </w:t>
      </w:r>
      <w:r w:rsidRPr="00067099">
        <w:rPr>
          <w:rFonts w:ascii="Times New Roman" w:eastAsia="宋体" w:hAnsi="Times New Roman" w:cs="Times New Roman"/>
          <w:color w:val="000000" w:themeColor="text1"/>
          <w:lang w:eastAsia="zh-CN"/>
        </w:rPr>
        <w:t>稳态拟合</w:t>
      </w:r>
    </w:p>
    <w:p w14:paraId="0BEABF9D" w14:textId="77777777" w:rsidR="00C41A5F" w:rsidRPr="00067099" w:rsidRDefault="00000000">
      <w:pPr>
        <w:pStyle w:val="FirstParagraph"/>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稳态拟合是</w:t>
      </w:r>
      <w:r w:rsidRPr="00067099">
        <w:rPr>
          <w:rFonts w:ascii="Times New Roman" w:eastAsia="宋体" w:hAnsi="Times New Roman" w:cs="Times New Roman"/>
          <w:lang w:eastAsia="zh-CN"/>
        </w:rPr>
        <w:t xml:space="preserve"> DSGE </w:t>
      </w:r>
      <w:r w:rsidRPr="00067099">
        <w:rPr>
          <w:rFonts w:ascii="Times New Roman" w:eastAsia="宋体" w:hAnsi="Times New Roman" w:cs="Times New Roman"/>
          <w:lang w:eastAsia="zh-CN"/>
        </w:rPr>
        <w:t>复现的基础环节：若基准稳态无法在独立环境中稳定求解，后续的脉冲响应与政策实验便失去可比的起点。本文基于作者提供的</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robot_f_ss.m</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与</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robot_f.mod</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在</w:t>
      </w:r>
      <w:r w:rsidRPr="00067099">
        <w:rPr>
          <w:rFonts w:ascii="Times New Roman" w:eastAsia="宋体" w:hAnsi="Times New Roman" w:cs="Times New Roman"/>
          <w:lang w:eastAsia="zh-CN"/>
        </w:rPr>
        <w:t xml:space="preserve"> Octave + Dynare </w:t>
      </w:r>
      <w:r w:rsidRPr="00067099">
        <w:rPr>
          <w:rFonts w:ascii="Times New Roman" w:eastAsia="宋体" w:hAnsi="Times New Roman" w:cs="Times New Roman"/>
          <w:lang w:eastAsia="zh-CN"/>
        </w:rPr>
        <w:t>环境下求解稳态，并与原文表</w:t>
      </w:r>
      <w:r w:rsidRPr="00067099">
        <w:rPr>
          <w:rFonts w:ascii="Times New Roman" w:eastAsia="宋体" w:hAnsi="Times New Roman" w:cs="Times New Roman"/>
          <w:lang w:eastAsia="zh-CN"/>
        </w:rPr>
        <w:t xml:space="preserve"> 1 </w:t>
      </w:r>
      <w:r w:rsidRPr="00067099">
        <w:rPr>
          <w:rFonts w:ascii="Times New Roman" w:eastAsia="宋体" w:hAnsi="Times New Roman" w:cs="Times New Roman"/>
          <w:lang w:eastAsia="zh-CN"/>
        </w:rPr>
        <w:t>模型稳态值进行对照。</w:t>
      </w:r>
    </w:p>
    <w:p w14:paraId="47C5A6E0" w14:textId="77777777" w:rsidR="00C41A5F" w:rsidRPr="00067099" w:rsidRDefault="00000000">
      <w:pPr>
        <w:pStyle w:val="a0"/>
        <w:autoSpaceDE w:val="0"/>
        <w:autoSpaceDN w:val="0"/>
        <w:spacing w:before="60" w:after="60" w:line="276" w:lineRule="auto"/>
        <w:jc w:val="center"/>
        <w:rPr>
          <w:rFonts w:ascii="Times New Roman" w:eastAsia="宋体" w:hAnsi="Times New Roman"/>
          <w:sz w:val="21"/>
          <w:szCs w:val="21"/>
          <w:lang w:eastAsia="zh-CN"/>
        </w:rPr>
      </w:pPr>
      <w:r w:rsidRPr="00067099">
        <w:rPr>
          <w:rFonts w:ascii="Times New Roman" w:eastAsia="宋体" w:hAnsi="Times New Roman" w:cs="Times New Roman"/>
          <w:sz w:val="21"/>
          <w:szCs w:val="21"/>
          <w:lang w:eastAsia="zh-CN"/>
        </w:rPr>
        <w:t>表</w:t>
      </w:r>
      <w:r w:rsidRPr="00067099">
        <w:rPr>
          <w:rFonts w:ascii="Times New Roman" w:eastAsia="宋体" w:hAnsi="Times New Roman" w:cs="Times New Roman"/>
          <w:sz w:val="21"/>
          <w:szCs w:val="21"/>
          <w:lang w:eastAsia="zh-CN"/>
        </w:rPr>
        <w:t xml:space="preserve"> 5-1 </w:t>
      </w:r>
      <w:r w:rsidRPr="00067099">
        <w:rPr>
          <w:rFonts w:ascii="Times New Roman" w:eastAsia="宋体" w:hAnsi="Times New Roman" w:cs="Times New Roman"/>
          <w:sz w:val="21"/>
          <w:szCs w:val="21"/>
          <w:lang w:eastAsia="zh-CN"/>
        </w:rPr>
        <w:t>原文表</w:t>
      </w:r>
      <w:r w:rsidRPr="00067099">
        <w:rPr>
          <w:rFonts w:ascii="Times New Roman" w:eastAsia="宋体" w:hAnsi="Times New Roman" w:cs="Times New Roman"/>
          <w:sz w:val="21"/>
          <w:szCs w:val="21"/>
          <w:lang w:eastAsia="zh-CN"/>
        </w:rPr>
        <w:t xml:space="preserve"> 1</w:t>
      </w:r>
      <w:r w:rsidRPr="00067099">
        <w:rPr>
          <w:rFonts w:ascii="Times New Roman" w:eastAsia="宋体" w:hAnsi="Times New Roman" w:cs="Times New Roman"/>
          <w:sz w:val="21"/>
          <w:szCs w:val="21"/>
          <w:lang w:eastAsia="zh-CN"/>
        </w:rPr>
        <w:t>：稳态拟合（来源：齐亚东等，</w:t>
      </w:r>
      <w:r w:rsidRPr="00067099">
        <w:rPr>
          <w:rFonts w:ascii="Times New Roman" w:eastAsia="宋体" w:hAnsi="Times New Roman" w:cs="Times New Roman"/>
          <w:sz w:val="21"/>
          <w:szCs w:val="21"/>
          <w:lang w:eastAsia="zh-CN"/>
        </w:rPr>
        <w:t>2026</w:t>
      </w:r>
      <w:r w:rsidRPr="00067099">
        <w:rPr>
          <w:rFonts w:ascii="Times New Roman" w:eastAsia="宋体" w:hAnsi="Times New Roman" w:cs="Times New Roman"/>
          <w:sz w:val="21"/>
          <w:szCs w:val="21"/>
          <w:lang w:eastAsia="zh-CN"/>
        </w:rPr>
        <w:t>）</w:t>
      </w:r>
    </w:p>
    <w:tbl>
      <w:tblPr>
        <w:tblStyle w:val="Table"/>
        <w:tblW w:w="0" w:type="auto"/>
        <w:jc w:val="center"/>
        <w:tblLook w:val="0020" w:firstRow="1" w:lastRow="0" w:firstColumn="0" w:lastColumn="0" w:noHBand="0" w:noVBand="0"/>
      </w:tblPr>
      <w:tblGrid>
        <w:gridCol w:w="2190"/>
        <w:gridCol w:w="2424"/>
        <w:gridCol w:w="1983"/>
      </w:tblGrid>
      <w:tr w:rsidR="00C41A5F" w:rsidRPr="00067099" w14:paraId="3172C4C6" w14:textId="77777777" w:rsidTr="00C41A5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bottom w:val="single" w:sz="8" w:space="0" w:color="000000"/>
            </w:tcBorders>
            <w:vAlign w:val="center"/>
          </w:tcPr>
          <w:p w14:paraId="049FCC1A"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指标</w:t>
            </w:r>
          </w:p>
        </w:tc>
        <w:tc>
          <w:tcPr>
            <w:tcW w:w="0" w:type="auto"/>
            <w:tcBorders>
              <w:top w:val="single" w:sz="12" w:space="0" w:color="000000"/>
              <w:bottom w:val="single" w:sz="8" w:space="0" w:color="000000"/>
            </w:tcBorders>
            <w:vAlign w:val="center"/>
          </w:tcPr>
          <w:p w14:paraId="0165A411"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论文样本近似值（</w:t>
            </w:r>
            <w:r w:rsidRPr="00067099">
              <w:rPr>
                <w:rFonts w:ascii="Times New Roman" w:eastAsia="宋体" w:hAnsi="Times New Roman" w:cs="Times New Roman"/>
                <w:b/>
                <w:sz w:val="22"/>
              </w:rPr>
              <w:t>%</w:t>
            </w:r>
            <w:r w:rsidRPr="00067099">
              <w:rPr>
                <w:rFonts w:ascii="Times New Roman" w:eastAsia="宋体" w:hAnsi="Times New Roman" w:cs="Times New Roman"/>
                <w:b/>
                <w:sz w:val="22"/>
              </w:rPr>
              <w:t>）</w:t>
            </w:r>
          </w:p>
        </w:tc>
        <w:tc>
          <w:tcPr>
            <w:tcW w:w="0" w:type="auto"/>
            <w:tcBorders>
              <w:top w:val="single" w:sz="12" w:space="0" w:color="000000"/>
              <w:bottom w:val="single" w:sz="8" w:space="0" w:color="000000"/>
            </w:tcBorders>
            <w:vAlign w:val="center"/>
          </w:tcPr>
          <w:p w14:paraId="3353D081"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原文模型值（</w:t>
            </w:r>
            <w:r w:rsidRPr="00067099">
              <w:rPr>
                <w:rFonts w:ascii="Times New Roman" w:eastAsia="宋体" w:hAnsi="Times New Roman" w:cs="Times New Roman"/>
                <w:b/>
                <w:sz w:val="22"/>
              </w:rPr>
              <w:t>%</w:t>
            </w:r>
            <w:r w:rsidRPr="00067099">
              <w:rPr>
                <w:rFonts w:ascii="Times New Roman" w:eastAsia="宋体" w:hAnsi="Times New Roman" w:cs="Times New Roman"/>
                <w:b/>
                <w:sz w:val="22"/>
              </w:rPr>
              <w:t>）</w:t>
            </w:r>
          </w:p>
        </w:tc>
      </w:tr>
      <w:tr w:rsidR="00C41A5F" w:rsidRPr="00067099" w14:paraId="0D62A7AB" w14:textId="77777777" w:rsidTr="00C41A5F">
        <w:trPr>
          <w:cantSplit/>
          <w:jc w:val="center"/>
        </w:trPr>
        <w:tc>
          <w:tcPr>
            <w:tcW w:w="0" w:type="auto"/>
            <w:vAlign w:val="center"/>
          </w:tcPr>
          <w:p w14:paraId="1AF3B217"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消费产出比</w:t>
            </w:r>
            <w:r w:rsidRPr="00067099">
              <w:rPr>
                <w:rFonts w:ascii="Times New Roman" w:eastAsia="宋体" w:hAnsi="Times New Roman" w:cs="Times New Roman"/>
                <w:sz w:val="22"/>
              </w:rPr>
              <w:t xml:space="preserve"> C/Y</w:t>
            </w:r>
          </w:p>
        </w:tc>
        <w:tc>
          <w:tcPr>
            <w:tcW w:w="0" w:type="auto"/>
            <w:vAlign w:val="center"/>
          </w:tcPr>
          <w:p w14:paraId="1203E97F"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38.19</w:t>
            </w:r>
          </w:p>
        </w:tc>
        <w:tc>
          <w:tcPr>
            <w:tcW w:w="0" w:type="auto"/>
            <w:vAlign w:val="center"/>
          </w:tcPr>
          <w:p w14:paraId="3B2173C2"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36.53</w:t>
            </w:r>
          </w:p>
        </w:tc>
      </w:tr>
      <w:tr w:rsidR="00C41A5F" w:rsidRPr="00067099" w14:paraId="29A1A10D" w14:textId="77777777" w:rsidTr="00C41A5F">
        <w:trPr>
          <w:cantSplit/>
          <w:jc w:val="center"/>
        </w:trPr>
        <w:tc>
          <w:tcPr>
            <w:tcW w:w="0" w:type="auto"/>
            <w:vAlign w:val="center"/>
          </w:tcPr>
          <w:p w14:paraId="1CC7003F"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投资产出比</w:t>
            </w:r>
            <w:r w:rsidRPr="00067099">
              <w:rPr>
                <w:rFonts w:ascii="Times New Roman" w:eastAsia="宋体" w:hAnsi="Times New Roman" w:cs="Times New Roman"/>
                <w:sz w:val="22"/>
              </w:rPr>
              <w:t xml:space="preserve"> I/Y</w:t>
            </w:r>
          </w:p>
        </w:tc>
        <w:tc>
          <w:tcPr>
            <w:tcW w:w="0" w:type="auto"/>
            <w:vAlign w:val="center"/>
          </w:tcPr>
          <w:p w14:paraId="19614269"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43.43</w:t>
            </w:r>
          </w:p>
        </w:tc>
        <w:tc>
          <w:tcPr>
            <w:tcW w:w="0" w:type="auto"/>
            <w:vAlign w:val="center"/>
          </w:tcPr>
          <w:p w14:paraId="433D8199"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45.47</w:t>
            </w:r>
          </w:p>
        </w:tc>
      </w:tr>
      <w:tr w:rsidR="00C41A5F" w:rsidRPr="00067099" w14:paraId="5FAD2343" w14:textId="77777777" w:rsidTr="00C41A5F">
        <w:trPr>
          <w:cantSplit/>
          <w:jc w:val="center"/>
        </w:trPr>
        <w:tc>
          <w:tcPr>
            <w:tcW w:w="0" w:type="auto"/>
            <w:vAlign w:val="center"/>
          </w:tcPr>
          <w:p w14:paraId="38AC3ABA"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政府支出产出比</w:t>
            </w:r>
            <w:r w:rsidRPr="00067099">
              <w:rPr>
                <w:rFonts w:ascii="Times New Roman" w:eastAsia="宋体" w:hAnsi="Times New Roman" w:cs="Times New Roman"/>
                <w:sz w:val="22"/>
              </w:rPr>
              <w:t xml:space="preserve"> G/Y</w:t>
            </w:r>
          </w:p>
        </w:tc>
        <w:tc>
          <w:tcPr>
            <w:tcW w:w="0" w:type="auto"/>
            <w:vAlign w:val="center"/>
          </w:tcPr>
          <w:p w14:paraId="4255C497"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16.33</w:t>
            </w:r>
          </w:p>
        </w:tc>
        <w:tc>
          <w:tcPr>
            <w:tcW w:w="0" w:type="auto"/>
            <w:vAlign w:val="center"/>
          </w:tcPr>
          <w:p w14:paraId="6F63B895"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18.00</w:t>
            </w:r>
          </w:p>
        </w:tc>
      </w:tr>
      <w:tr w:rsidR="00C41A5F" w:rsidRPr="00067099" w14:paraId="74A5E784" w14:textId="77777777" w:rsidTr="00C41A5F">
        <w:trPr>
          <w:cantSplit/>
          <w:jc w:val="center"/>
        </w:trPr>
        <w:tc>
          <w:tcPr>
            <w:tcW w:w="0" w:type="auto"/>
            <w:vAlign w:val="center"/>
          </w:tcPr>
          <w:p w14:paraId="102EBA34"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技术推广比</w:t>
            </w:r>
            <w:r w:rsidRPr="00067099">
              <w:rPr>
                <w:rFonts w:ascii="Times New Roman" w:eastAsia="宋体" w:hAnsi="Times New Roman" w:cs="Times New Roman"/>
                <w:sz w:val="22"/>
              </w:rPr>
              <w:t xml:space="preserve"> A/Z</w:t>
            </w:r>
          </w:p>
        </w:tc>
        <w:tc>
          <w:tcPr>
            <w:tcW w:w="0" w:type="auto"/>
            <w:vAlign w:val="center"/>
          </w:tcPr>
          <w:p w14:paraId="6BAA0FD7"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81.01</w:t>
            </w:r>
          </w:p>
        </w:tc>
        <w:tc>
          <w:tcPr>
            <w:tcW w:w="0" w:type="auto"/>
            <w:vAlign w:val="center"/>
          </w:tcPr>
          <w:p w14:paraId="762E98B9"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64.59</w:t>
            </w:r>
          </w:p>
        </w:tc>
      </w:tr>
      <w:tr w:rsidR="00C41A5F" w:rsidRPr="00067099" w14:paraId="603351CE" w14:textId="77777777" w:rsidTr="00C41A5F">
        <w:trPr>
          <w:cantSplit/>
          <w:jc w:val="center"/>
        </w:trPr>
        <w:tc>
          <w:tcPr>
            <w:tcW w:w="0" w:type="auto"/>
            <w:vAlign w:val="center"/>
          </w:tcPr>
          <w:p w14:paraId="1BAFABF7"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研发支出产出比</w:t>
            </w:r>
            <w:r w:rsidRPr="00067099">
              <w:rPr>
                <w:rFonts w:ascii="Times New Roman" w:eastAsia="宋体" w:hAnsi="Times New Roman" w:cs="Times New Roman"/>
                <w:sz w:val="22"/>
              </w:rPr>
              <w:t xml:space="preserve"> R/Y</w:t>
            </w:r>
          </w:p>
        </w:tc>
        <w:tc>
          <w:tcPr>
            <w:tcW w:w="0" w:type="auto"/>
            <w:vAlign w:val="center"/>
          </w:tcPr>
          <w:p w14:paraId="3D64E3B2"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2.52</w:t>
            </w:r>
          </w:p>
        </w:tc>
        <w:tc>
          <w:tcPr>
            <w:tcW w:w="0" w:type="auto"/>
            <w:vAlign w:val="center"/>
          </w:tcPr>
          <w:p w14:paraId="627FE9A5"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2.88</w:t>
            </w:r>
          </w:p>
        </w:tc>
      </w:tr>
      <w:tr w:rsidR="00C41A5F" w:rsidRPr="00067099" w14:paraId="28D71F3A" w14:textId="77777777" w:rsidTr="00C41A5F">
        <w:trPr>
          <w:cantSplit/>
          <w:jc w:val="center"/>
        </w:trPr>
        <w:tc>
          <w:tcPr>
            <w:tcW w:w="0" w:type="auto"/>
            <w:vAlign w:val="center"/>
          </w:tcPr>
          <w:p w14:paraId="2BD63723"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机器人最终品份额</w:t>
            </w:r>
          </w:p>
        </w:tc>
        <w:tc>
          <w:tcPr>
            <w:tcW w:w="0" w:type="auto"/>
            <w:vAlign w:val="center"/>
          </w:tcPr>
          <w:p w14:paraId="540DF163"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23.00</w:t>
            </w:r>
          </w:p>
        </w:tc>
        <w:tc>
          <w:tcPr>
            <w:tcW w:w="0" w:type="auto"/>
            <w:vAlign w:val="center"/>
          </w:tcPr>
          <w:p w14:paraId="35F23B3B"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21.93</w:t>
            </w:r>
          </w:p>
        </w:tc>
      </w:tr>
      <w:tr w:rsidR="00C41A5F" w:rsidRPr="00067099" w14:paraId="64E60AAE" w14:textId="77777777" w:rsidTr="00C41A5F">
        <w:trPr>
          <w:cantSplit/>
          <w:jc w:val="center"/>
        </w:trPr>
        <w:tc>
          <w:tcPr>
            <w:tcW w:w="0" w:type="auto"/>
            <w:tcBorders>
              <w:bottom w:val="single" w:sz="12" w:space="0" w:color="000000"/>
            </w:tcBorders>
            <w:vAlign w:val="center"/>
          </w:tcPr>
          <w:p w14:paraId="5FD5B0E9"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传统资本回报率</w:t>
            </w:r>
            <w:r w:rsidRPr="00067099">
              <w:rPr>
                <w:rFonts w:ascii="Times New Roman" w:eastAsia="宋体" w:hAnsi="Times New Roman" w:cs="Times New Roman"/>
                <w:sz w:val="22"/>
              </w:rPr>
              <w:t xml:space="preserve"> r</w:t>
            </w:r>
          </w:p>
        </w:tc>
        <w:tc>
          <w:tcPr>
            <w:tcW w:w="0" w:type="auto"/>
            <w:tcBorders>
              <w:bottom w:val="single" w:sz="12" w:space="0" w:color="000000"/>
            </w:tcBorders>
            <w:vAlign w:val="center"/>
          </w:tcPr>
          <w:p w14:paraId="23F0C75E"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2.85</w:t>
            </w:r>
          </w:p>
        </w:tc>
        <w:tc>
          <w:tcPr>
            <w:tcW w:w="0" w:type="auto"/>
            <w:tcBorders>
              <w:bottom w:val="single" w:sz="12" w:space="0" w:color="000000"/>
            </w:tcBorders>
            <w:vAlign w:val="center"/>
          </w:tcPr>
          <w:p w14:paraId="671D2A20"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5.18</w:t>
            </w:r>
          </w:p>
        </w:tc>
      </w:tr>
    </w:tbl>
    <w:p w14:paraId="6834951E" w14:textId="77777777" w:rsidR="00C41A5F" w:rsidRPr="00067099" w:rsidRDefault="00000000">
      <w:pPr>
        <w:pStyle w:val="a0"/>
        <w:autoSpaceDE w:val="0"/>
        <w:autoSpaceDN w:val="0"/>
        <w:spacing w:before="60" w:after="60" w:line="276" w:lineRule="auto"/>
        <w:jc w:val="center"/>
        <w:rPr>
          <w:rFonts w:ascii="Times New Roman" w:eastAsia="宋体" w:hAnsi="Times New Roman" w:cs="Times New Roman"/>
          <w:sz w:val="21"/>
          <w:szCs w:val="21"/>
          <w:lang w:eastAsia="zh-CN"/>
        </w:rPr>
      </w:pPr>
      <w:r w:rsidRPr="00067099">
        <w:rPr>
          <w:rFonts w:ascii="Times New Roman" w:eastAsia="宋体" w:hAnsi="Times New Roman" w:cs="Times New Roman"/>
          <w:sz w:val="21"/>
          <w:szCs w:val="21"/>
          <w:lang w:eastAsia="zh-CN"/>
        </w:rPr>
        <w:t>表</w:t>
      </w:r>
      <w:r w:rsidRPr="00067099">
        <w:rPr>
          <w:rFonts w:ascii="Times New Roman" w:eastAsia="宋体" w:hAnsi="Times New Roman" w:cs="Times New Roman"/>
          <w:sz w:val="21"/>
          <w:szCs w:val="21"/>
          <w:lang w:eastAsia="zh-CN"/>
        </w:rPr>
        <w:t xml:space="preserve"> 5-2 </w:t>
      </w:r>
      <w:r w:rsidRPr="00067099">
        <w:rPr>
          <w:rFonts w:ascii="Times New Roman" w:eastAsia="宋体" w:hAnsi="Times New Roman" w:cs="Times New Roman"/>
          <w:sz w:val="21"/>
          <w:szCs w:val="21"/>
          <w:lang w:eastAsia="zh-CN"/>
        </w:rPr>
        <w:t>本文复现：稳态拟合结果</w:t>
      </w:r>
    </w:p>
    <w:tbl>
      <w:tblPr>
        <w:tblStyle w:val="Table"/>
        <w:tblW w:w="4337" w:type="dxa"/>
        <w:jc w:val="center"/>
        <w:tblLook w:val="0020" w:firstRow="1" w:lastRow="0" w:firstColumn="0" w:lastColumn="0" w:noHBand="0" w:noVBand="0"/>
      </w:tblPr>
      <w:tblGrid>
        <w:gridCol w:w="2276"/>
        <w:gridCol w:w="2061"/>
      </w:tblGrid>
      <w:tr w:rsidR="00C41A5F" w:rsidRPr="00067099" w14:paraId="7DD28F46" w14:textId="77777777" w:rsidTr="00296891">
        <w:trPr>
          <w:cnfStyle w:val="100000000000" w:firstRow="1" w:lastRow="0" w:firstColumn="0" w:lastColumn="0" w:oddVBand="0" w:evenVBand="0" w:oddHBand="0" w:evenHBand="0" w:firstRowFirstColumn="0" w:firstRowLastColumn="0" w:lastRowFirstColumn="0" w:lastRowLastColumn="0"/>
          <w:cantSplit/>
          <w:trHeight w:val="384"/>
          <w:tblHeader/>
          <w:jc w:val="center"/>
        </w:trPr>
        <w:tc>
          <w:tcPr>
            <w:tcW w:w="0" w:type="auto"/>
            <w:tcBorders>
              <w:top w:val="single" w:sz="12" w:space="0" w:color="000000"/>
              <w:bottom w:val="single" w:sz="8" w:space="0" w:color="000000"/>
            </w:tcBorders>
            <w:vAlign w:val="center"/>
          </w:tcPr>
          <w:p w14:paraId="44498CEB"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指标</w:t>
            </w:r>
          </w:p>
        </w:tc>
        <w:tc>
          <w:tcPr>
            <w:tcW w:w="0" w:type="auto"/>
            <w:tcBorders>
              <w:top w:val="single" w:sz="12" w:space="0" w:color="000000"/>
              <w:bottom w:val="single" w:sz="8" w:space="0" w:color="000000"/>
            </w:tcBorders>
            <w:vAlign w:val="center"/>
          </w:tcPr>
          <w:p w14:paraId="54AFF839"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本文复现值（</w:t>
            </w:r>
            <w:r w:rsidRPr="00067099">
              <w:rPr>
                <w:rFonts w:ascii="Times New Roman" w:eastAsia="宋体" w:hAnsi="Times New Roman" w:cs="Times New Roman"/>
                <w:b/>
                <w:sz w:val="22"/>
              </w:rPr>
              <w:t>%</w:t>
            </w:r>
            <w:r w:rsidRPr="00067099">
              <w:rPr>
                <w:rFonts w:ascii="Times New Roman" w:eastAsia="宋体" w:hAnsi="Times New Roman" w:cs="Times New Roman"/>
                <w:b/>
                <w:sz w:val="22"/>
              </w:rPr>
              <w:t>）</w:t>
            </w:r>
          </w:p>
        </w:tc>
      </w:tr>
      <w:tr w:rsidR="00C41A5F" w:rsidRPr="00067099" w14:paraId="2C815D07" w14:textId="77777777" w:rsidTr="00296891">
        <w:trPr>
          <w:cantSplit/>
          <w:trHeight w:val="406"/>
          <w:jc w:val="center"/>
        </w:trPr>
        <w:tc>
          <w:tcPr>
            <w:tcW w:w="0" w:type="auto"/>
            <w:vAlign w:val="center"/>
          </w:tcPr>
          <w:p w14:paraId="11CF7834"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消费产出比</w:t>
            </w:r>
            <w:r w:rsidRPr="00067099">
              <w:rPr>
                <w:rFonts w:ascii="Times New Roman" w:eastAsia="宋体" w:hAnsi="Times New Roman" w:cs="Times New Roman"/>
                <w:sz w:val="22"/>
              </w:rPr>
              <w:t xml:space="preserve"> C/Y</w:t>
            </w:r>
          </w:p>
        </w:tc>
        <w:tc>
          <w:tcPr>
            <w:tcW w:w="0" w:type="auto"/>
            <w:vAlign w:val="center"/>
          </w:tcPr>
          <w:p w14:paraId="5F431B76"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36.53</w:t>
            </w:r>
          </w:p>
        </w:tc>
      </w:tr>
      <w:tr w:rsidR="00C41A5F" w:rsidRPr="00067099" w14:paraId="71929887" w14:textId="77777777" w:rsidTr="00296891">
        <w:trPr>
          <w:cantSplit/>
          <w:trHeight w:val="406"/>
          <w:jc w:val="center"/>
        </w:trPr>
        <w:tc>
          <w:tcPr>
            <w:tcW w:w="0" w:type="auto"/>
            <w:vAlign w:val="center"/>
          </w:tcPr>
          <w:p w14:paraId="79DAA33E"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投资产出比</w:t>
            </w:r>
            <w:r w:rsidRPr="00067099">
              <w:rPr>
                <w:rFonts w:ascii="Times New Roman" w:eastAsia="宋体" w:hAnsi="Times New Roman" w:cs="Times New Roman"/>
                <w:sz w:val="22"/>
              </w:rPr>
              <w:t xml:space="preserve"> I/Y</w:t>
            </w:r>
          </w:p>
        </w:tc>
        <w:tc>
          <w:tcPr>
            <w:tcW w:w="0" w:type="auto"/>
            <w:vAlign w:val="center"/>
          </w:tcPr>
          <w:p w14:paraId="53B56939"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45.47</w:t>
            </w:r>
          </w:p>
        </w:tc>
      </w:tr>
      <w:tr w:rsidR="00C41A5F" w:rsidRPr="00067099" w14:paraId="0B81F3E4" w14:textId="77777777" w:rsidTr="00296891">
        <w:trPr>
          <w:cantSplit/>
          <w:trHeight w:val="384"/>
          <w:jc w:val="center"/>
        </w:trPr>
        <w:tc>
          <w:tcPr>
            <w:tcW w:w="0" w:type="auto"/>
            <w:vAlign w:val="center"/>
          </w:tcPr>
          <w:p w14:paraId="1FF277AB"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政府支出产出比</w:t>
            </w:r>
            <w:r w:rsidRPr="00067099">
              <w:rPr>
                <w:rFonts w:ascii="Times New Roman" w:eastAsia="宋体" w:hAnsi="Times New Roman" w:cs="Times New Roman"/>
                <w:sz w:val="22"/>
              </w:rPr>
              <w:t xml:space="preserve"> G/Y</w:t>
            </w:r>
          </w:p>
        </w:tc>
        <w:tc>
          <w:tcPr>
            <w:tcW w:w="0" w:type="auto"/>
            <w:vAlign w:val="center"/>
          </w:tcPr>
          <w:p w14:paraId="33E5A1EE"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18.00</w:t>
            </w:r>
          </w:p>
        </w:tc>
      </w:tr>
      <w:tr w:rsidR="00C41A5F" w:rsidRPr="00067099" w14:paraId="00D655D0" w14:textId="77777777" w:rsidTr="00296891">
        <w:trPr>
          <w:cantSplit/>
          <w:trHeight w:val="406"/>
          <w:jc w:val="center"/>
        </w:trPr>
        <w:tc>
          <w:tcPr>
            <w:tcW w:w="0" w:type="auto"/>
            <w:vAlign w:val="center"/>
          </w:tcPr>
          <w:p w14:paraId="13762FCC"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技术推广比</w:t>
            </w:r>
            <w:r w:rsidRPr="00067099">
              <w:rPr>
                <w:rFonts w:ascii="Times New Roman" w:eastAsia="宋体" w:hAnsi="Times New Roman" w:cs="Times New Roman"/>
                <w:sz w:val="22"/>
              </w:rPr>
              <w:t xml:space="preserve"> A/Z</w:t>
            </w:r>
          </w:p>
        </w:tc>
        <w:tc>
          <w:tcPr>
            <w:tcW w:w="0" w:type="auto"/>
            <w:vAlign w:val="center"/>
          </w:tcPr>
          <w:p w14:paraId="381460E7"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64.59</w:t>
            </w:r>
          </w:p>
        </w:tc>
      </w:tr>
      <w:tr w:rsidR="00C41A5F" w:rsidRPr="00067099" w14:paraId="66126894" w14:textId="77777777" w:rsidTr="00296891">
        <w:trPr>
          <w:cantSplit/>
          <w:trHeight w:val="384"/>
          <w:jc w:val="center"/>
        </w:trPr>
        <w:tc>
          <w:tcPr>
            <w:tcW w:w="0" w:type="auto"/>
            <w:vAlign w:val="center"/>
          </w:tcPr>
          <w:p w14:paraId="39A6C283"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研发支出产出比</w:t>
            </w:r>
            <w:r w:rsidRPr="00067099">
              <w:rPr>
                <w:rFonts w:ascii="Times New Roman" w:eastAsia="宋体" w:hAnsi="Times New Roman" w:cs="Times New Roman"/>
                <w:sz w:val="22"/>
              </w:rPr>
              <w:t xml:space="preserve"> R/Y</w:t>
            </w:r>
          </w:p>
        </w:tc>
        <w:tc>
          <w:tcPr>
            <w:tcW w:w="0" w:type="auto"/>
            <w:vAlign w:val="center"/>
          </w:tcPr>
          <w:p w14:paraId="4D80ED0A"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2.88</w:t>
            </w:r>
          </w:p>
        </w:tc>
      </w:tr>
      <w:tr w:rsidR="00C41A5F" w:rsidRPr="00067099" w14:paraId="1059A547" w14:textId="77777777" w:rsidTr="00296891">
        <w:trPr>
          <w:cantSplit/>
          <w:trHeight w:val="406"/>
          <w:jc w:val="center"/>
        </w:trPr>
        <w:tc>
          <w:tcPr>
            <w:tcW w:w="0" w:type="auto"/>
            <w:vAlign w:val="center"/>
          </w:tcPr>
          <w:p w14:paraId="6B42EEB3"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机器人最终品份额</w:t>
            </w:r>
          </w:p>
        </w:tc>
        <w:tc>
          <w:tcPr>
            <w:tcW w:w="0" w:type="auto"/>
            <w:vAlign w:val="center"/>
          </w:tcPr>
          <w:p w14:paraId="01CC2950"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21.93</w:t>
            </w:r>
          </w:p>
        </w:tc>
      </w:tr>
      <w:tr w:rsidR="00C41A5F" w:rsidRPr="00067099" w14:paraId="158B3A2D" w14:textId="77777777" w:rsidTr="00296891">
        <w:trPr>
          <w:cantSplit/>
          <w:trHeight w:val="384"/>
          <w:jc w:val="center"/>
        </w:trPr>
        <w:tc>
          <w:tcPr>
            <w:tcW w:w="0" w:type="auto"/>
            <w:tcBorders>
              <w:bottom w:val="single" w:sz="12" w:space="0" w:color="000000"/>
            </w:tcBorders>
            <w:vAlign w:val="center"/>
          </w:tcPr>
          <w:p w14:paraId="5A2645A6"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传统资本回报率</w:t>
            </w:r>
            <w:r w:rsidRPr="00067099">
              <w:rPr>
                <w:rFonts w:ascii="Times New Roman" w:eastAsia="宋体" w:hAnsi="Times New Roman" w:cs="Times New Roman"/>
                <w:sz w:val="22"/>
              </w:rPr>
              <w:t xml:space="preserve"> r</w:t>
            </w:r>
          </w:p>
        </w:tc>
        <w:tc>
          <w:tcPr>
            <w:tcW w:w="0" w:type="auto"/>
            <w:tcBorders>
              <w:bottom w:val="single" w:sz="12" w:space="0" w:color="000000"/>
            </w:tcBorders>
            <w:vAlign w:val="center"/>
          </w:tcPr>
          <w:p w14:paraId="094ACC45"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5.18</w:t>
            </w:r>
          </w:p>
        </w:tc>
      </w:tr>
    </w:tbl>
    <w:p w14:paraId="1943924A" w14:textId="77777777" w:rsidR="00C41A5F" w:rsidRPr="00067099" w:rsidRDefault="00000000" w:rsidP="00D531F2">
      <w:pPr>
        <w:pStyle w:val="3"/>
        <w:autoSpaceDE w:val="0"/>
        <w:autoSpaceDN w:val="0"/>
        <w:spacing w:after="120"/>
        <w:rPr>
          <w:rFonts w:ascii="Times New Roman" w:eastAsia="宋体" w:hAnsi="Times New Roman" w:cs="Times New Roman"/>
          <w:color w:val="000000" w:themeColor="text1"/>
          <w:lang w:eastAsia="zh-CN"/>
        </w:rPr>
      </w:pPr>
      <w:bookmarkStart w:id="11" w:name="论文样本近似值的独立复现闭环按原文附录口径"/>
      <w:r w:rsidRPr="00067099">
        <w:rPr>
          <w:rFonts w:ascii="Times New Roman" w:eastAsia="宋体" w:hAnsi="Times New Roman" w:cs="Times New Roman"/>
          <w:color w:val="000000" w:themeColor="text1"/>
          <w:lang w:eastAsia="zh-CN"/>
        </w:rPr>
        <w:lastRenderedPageBreak/>
        <w:t xml:space="preserve">5.3.1 </w:t>
      </w:r>
      <w:r w:rsidR="00067099" w:rsidRPr="00067099">
        <w:rPr>
          <w:rFonts w:ascii="Times New Roman" w:eastAsia="宋体" w:hAnsi="Times New Roman" w:cs="Times New Roman" w:hint="eastAsia"/>
          <w:color w:val="000000" w:themeColor="text1"/>
          <w:lang w:eastAsia="zh-CN"/>
        </w:rPr>
        <w:t>“</w:t>
      </w:r>
      <w:r w:rsidRPr="00067099">
        <w:rPr>
          <w:rFonts w:ascii="Times New Roman" w:eastAsia="宋体" w:hAnsi="Times New Roman" w:cs="Times New Roman"/>
          <w:color w:val="000000" w:themeColor="text1"/>
          <w:lang w:eastAsia="zh-CN"/>
        </w:rPr>
        <w:t>论文样本近似值</w:t>
      </w:r>
      <w:r w:rsidR="00067099" w:rsidRPr="00067099">
        <w:rPr>
          <w:rFonts w:ascii="Times New Roman" w:eastAsia="宋体" w:hAnsi="Times New Roman" w:cs="Times New Roman" w:hint="eastAsia"/>
          <w:color w:val="000000" w:themeColor="text1"/>
          <w:lang w:eastAsia="zh-CN"/>
        </w:rPr>
        <w:t>”</w:t>
      </w:r>
      <w:r w:rsidRPr="00067099">
        <w:rPr>
          <w:rFonts w:ascii="Times New Roman" w:eastAsia="宋体" w:hAnsi="Times New Roman" w:cs="Times New Roman"/>
          <w:color w:val="000000" w:themeColor="text1"/>
          <w:lang w:eastAsia="zh-CN"/>
        </w:rPr>
        <w:t>的独立复现闭环</w:t>
      </w:r>
    </w:p>
    <w:p w14:paraId="504FCE5D" w14:textId="77777777" w:rsidR="00C41A5F" w:rsidRPr="00067099" w:rsidRDefault="00000000">
      <w:pPr>
        <w:pStyle w:val="FirstParagraph"/>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表</w:t>
      </w:r>
      <w:r w:rsidRPr="00067099">
        <w:rPr>
          <w:rFonts w:ascii="Times New Roman" w:eastAsia="宋体" w:hAnsi="Times New Roman" w:cs="Times New Roman"/>
          <w:lang w:eastAsia="zh-CN"/>
        </w:rPr>
        <w:t xml:space="preserve"> 5-1 </w:t>
      </w:r>
      <w:r w:rsidRPr="00067099">
        <w:rPr>
          <w:rFonts w:ascii="Times New Roman" w:eastAsia="宋体" w:hAnsi="Times New Roman" w:cs="Times New Roman"/>
          <w:lang w:eastAsia="zh-CN"/>
        </w:rPr>
        <w:t>中的</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论文样本近似值</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并非由</w:t>
      </w:r>
      <w:r w:rsidRPr="00067099">
        <w:rPr>
          <w:rFonts w:ascii="Times New Roman" w:eastAsia="宋体" w:hAnsi="Times New Roman" w:cs="Times New Roman"/>
          <w:lang w:eastAsia="zh-CN"/>
        </w:rPr>
        <w:t xml:space="preserve"> Dynare </w:t>
      </w:r>
      <w:r w:rsidRPr="00067099">
        <w:rPr>
          <w:rFonts w:ascii="Times New Roman" w:eastAsia="宋体" w:hAnsi="Times New Roman" w:cs="Times New Roman"/>
          <w:lang w:eastAsia="zh-CN"/>
        </w:rPr>
        <w:t>稳态求解直接产出，而是作者依据外部统计资料和既有文献构造的一阶经验矩。为使数据层计算过程更为完整透明，本文补入《中国统计年鉴</w:t>
      </w:r>
      <w:r w:rsidRPr="00067099">
        <w:rPr>
          <w:rFonts w:ascii="Times New Roman" w:eastAsia="宋体" w:hAnsi="Times New Roman" w:cs="Times New Roman"/>
          <w:lang w:eastAsia="zh-CN"/>
        </w:rPr>
        <w:t xml:space="preserve"> 2024</w:t>
      </w:r>
      <w:r w:rsidRPr="00067099">
        <w:rPr>
          <w:rFonts w:ascii="Times New Roman" w:eastAsia="宋体" w:hAnsi="Times New Roman" w:cs="Times New Roman"/>
          <w:lang w:eastAsia="zh-CN"/>
        </w:rPr>
        <w:t>》支出法</w:t>
      </w:r>
      <w:r w:rsidRPr="00067099">
        <w:rPr>
          <w:rFonts w:ascii="Times New Roman" w:eastAsia="宋体" w:hAnsi="Times New Roman" w:cs="Times New Roman"/>
          <w:lang w:eastAsia="zh-CN"/>
        </w:rPr>
        <w:t xml:space="preserve"> GDP </w:t>
      </w:r>
      <w:r w:rsidRPr="00067099">
        <w:rPr>
          <w:rFonts w:ascii="Times New Roman" w:eastAsia="宋体" w:hAnsi="Times New Roman" w:cs="Times New Roman"/>
          <w:lang w:eastAsia="zh-CN"/>
        </w:rPr>
        <w:t>原始表图（</w:t>
      </w:r>
      <w:r w:rsidRPr="00067099">
        <w:rPr>
          <w:rStyle w:val="VerbatimChar"/>
          <w:rFonts w:ascii="Times New Roman" w:eastAsia="宋体" w:hAnsi="Times New Roman" w:cs="Times New Roman"/>
          <w:sz w:val="24"/>
          <w:lang w:eastAsia="zh-CN"/>
        </w:rPr>
        <w:t>NBS_2024_C03-10_expenditure_gdp.jpg</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与</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NBS_2024_C03-11_expenditure_gdp_structure.jpg</w:t>
      </w:r>
      <w:r w:rsidRPr="00067099">
        <w:rPr>
          <w:rFonts w:ascii="Times New Roman" w:eastAsia="宋体" w:hAnsi="Times New Roman" w:cs="Times New Roman"/>
          <w:lang w:eastAsia="zh-CN"/>
        </w:rPr>
        <w:t>）、逐年转录表（</w:t>
      </w:r>
      <w:r w:rsidRPr="00067099">
        <w:rPr>
          <w:rStyle w:val="VerbatimChar"/>
          <w:rFonts w:ascii="Times New Roman" w:eastAsia="宋体" w:hAnsi="Times New Roman" w:cs="Times New Roman"/>
          <w:sz w:val="24"/>
          <w:lang w:eastAsia="zh-CN"/>
        </w:rPr>
        <w:t>data/moments/nbs_2024_C03-10_C03-11_expenditure_gdp_series.csv</w:t>
      </w:r>
      <w:r w:rsidRPr="00067099">
        <w:rPr>
          <w:rFonts w:ascii="Times New Roman" w:eastAsia="宋体" w:hAnsi="Times New Roman" w:cs="Times New Roman"/>
          <w:lang w:eastAsia="zh-CN"/>
        </w:rPr>
        <w:t>）以及计算脚本</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compute_table1_original_source_moments.py</w:t>
      </w:r>
      <w:r w:rsidRPr="00067099">
        <w:rPr>
          <w:rFonts w:ascii="Times New Roman" w:eastAsia="宋体" w:hAnsi="Times New Roman" w:cs="Times New Roman"/>
          <w:lang w:eastAsia="zh-CN"/>
        </w:rPr>
        <w:t>。该脚本会输出两张表：</w:t>
      </w:r>
      <w:r w:rsidRPr="00067099">
        <w:rPr>
          <w:rStyle w:val="VerbatimChar"/>
          <w:rFonts w:ascii="Times New Roman" w:eastAsia="宋体" w:hAnsi="Times New Roman" w:cs="Times New Roman"/>
          <w:sz w:val="24"/>
          <w:lang w:eastAsia="zh-CN"/>
        </w:rPr>
        <w:t>table1_sample_moments_original_sources.csv</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记录原文附录</w:t>
      </w:r>
      <w:r w:rsidRPr="00067099">
        <w:rPr>
          <w:rFonts w:ascii="Times New Roman" w:eastAsia="宋体" w:hAnsi="Times New Roman" w:cs="Times New Roman"/>
          <w:lang w:eastAsia="zh-CN"/>
        </w:rPr>
        <w:t xml:space="preserve"> 5 </w:t>
      </w:r>
      <w:r w:rsidRPr="00067099">
        <w:rPr>
          <w:rFonts w:ascii="Times New Roman" w:eastAsia="宋体" w:hAnsi="Times New Roman" w:cs="Times New Roman"/>
          <w:lang w:eastAsia="zh-CN"/>
        </w:rPr>
        <w:t>的主口径与证据位置，</w:t>
      </w:r>
      <w:r w:rsidRPr="00067099">
        <w:rPr>
          <w:rStyle w:val="VerbatimChar"/>
          <w:rFonts w:ascii="Times New Roman" w:eastAsia="宋体" w:hAnsi="Times New Roman" w:cs="Times New Roman"/>
          <w:sz w:val="24"/>
          <w:lang w:eastAsia="zh-CN"/>
        </w:rPr>
        <w:t>table1_nbs_yearbook_raw_recalculation.csv</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则用转录的</w:t>
      </w:r>
      <w:r w:rsidRPr="00067099">
        <w:rPr>
          <w:rFonts w:ascii="Times New Roman" w:eastAsia="宋体" w:hAnsi="Times New Roman" w:cs="Times New Roman"/>
          <w:lang w:eastAsia="zh-CN"/>
        </w:rPr>
        <w:t xml:space="preserve"> NBS </w:t>
      </w:r>
      <w:r w:rsidRPr="00067099">
        <w:rPr>
          <w:rFonts w:ascii="Times New Roman" w:eastAsia="宋体" w:hAnsi="Times New Roman" w:cs="Times New Roman"/>
          <w:lang w:eastAsia="zh-CN"/>
        </w:rPr>
        <w:t>年度序列直接重算居民消费、政府消费和资本形成相关比率。</w:t>
      </w:r>
    </w:p>
    <w:p w14:paraId="20ACA971" w14:textId="77777777" w:rsidR="00C41A5F" w:rsidRPr="00067099" w:rsidRDefault="00000000">
      <w:pPr>
        <w:pStyle w:val="a0"/>
        <w:autoSpaceDE w:val="0"/>
        <w:autoSpaceDN w:val="0"/>
        <w:spacing w:before="60" w:after="60" w:line="276" w:lineRule="auto"/>
        <w:jc w:val="center"/>
        <w:rPr>
          <w:rFonts w:ascii="Times New Roman" w:eastAsia="宋体" w:hAnsi="Times New Roman"/>
          <w:lang w:eastAsia="zh-CN"/>
        </w:rPr>
      </w:pPr>
      <w:r w:rsidRPr="00067099">
        <w:rPr>
          <w:rFonts w:ascii="Times New Roman" w:eastAsia="宋体" w:hAnsi="Times New Roman" w:cs="Times New Roman"/>
          <w:sz w:val="22"/>
          <w:lang w:eastAsia="zh-CN"/>
        </w:rPr>
        <w:t>表</w:t>
      </w:r>
      <w:r w:rsidRPr="00067099">
        <w:rPr>
          <w:rFonts w:ascii="Times New Roman" w:eastAsia="宋体" w:hAnsi="Times New Roman" w:cs="Times New Roman"/>
          <w:sz w:val="22"/>
          <w:lang w:eastAsia="zh-CN"/>
        </w:rPr>
        <w:t xml:space="preserve"> 5-2a </w:t>
      </w:r>
      <w:r w:rsidRPr="00067099">
        <w:rPr>
          <w:rFonts w:ascii="Times New Roman" w:eastAsia="宋体" w:hAnsi="Times New Roman" w:cs="Times New Roman"/>
          <w:sz w:val="22"/>
          <w:lang w:eastAsia="zh-CN"/>
        </w:rPr>
        <w:t>表</w:t>
      </w:r>
      <w:r w:rsidRPr="00067099">
        <w:rPr>
          <w:rFonts w:ascii="Times New Roman" w:eastAsia="宋体" w:hAnsi="Times New Roman" w:cs="Times New Roman"/>
          <w:sz w:val="22"/>
          <w:lang w:eastAsia="zh-CN"/>
        </w:rPr>
        <w:t xml:space="preserve"> 1 </w:t>
      </w:r>
      <w:r w:rsidRPr="00067099">
        <w:rPr>
          <w:rFonts w:ascii="Times New Roman" w:eastAsia="宋体" w:hAnsi="Times New Roman" w:cs="Times New Roman"/>
          <w:sz w:val="22"/>
          <w:lang w:eastAsia="zh-CN"/>
        </w:rPr>
        <w:t>样本经验矩的原文口径重构</w:t>
      </w:r>
    </w:p>
    <w:tbl>
      <w:tblPr>
        <w:tblStyle w:val="Table"/>
        <w:tblW w:w="5690" w:type="pct"/>
        <w:jc w:val="center"/>
        <w:tblLook w:val="0020" w:firstRow="1" w:lastRow="0" w:firstColumn="0" w:lastColumn="0" w:noHBand="0" w:noVBand="0"/>
      </w:tblPr>
      <w:tblGrid>
        <w:gridCol w:w="1473"/>
        <w:gridCol w:w="2213"/>
        <w:gridCol w:w="6380"/>
      </w:tblGrid>
      <w:tr w:rsidR="00C41A5F" w:rsidRPr="00067099" w14:paraId="69CA35A9" w14:textId="77777777" w:rsidTr="000E238E">
        <w:trPr>
          <w:cnfStyle w:val="100000000000" w:firstRow="1" w:lastRow="0" w:firstColumn="0" w:lastColumn="0" w:oddVBand="0" w:evenVBand="0" w:oddHBand="0" w:evenHBand="0" w:firstRowFirstColumn="0" w:firstRowLastColumn="0" w:lastRowFirstColumn="0" w:lastRowLastColumn="0"/>
          <w:cantSplit/>
          <w:trHeight w:val="756"/>
          <w:tblHeader/>
          <w:jc w:val="center"/>
        </w:trPr>
        <w:tc>
          <w:tcPr>
            <w:tcW w:w="732" w:type="pct"/>
            <w:tcBorders>
              <w:top w:val="single" w:sz="12" w:space="0" w:color="000000"/>
              <w:bottom w:val="single" w:sz="8" w:space="0" w:color="000000"/>
            </w:tcBorders>
            <w:vAlign w:val="center"/>
          </w:tcPr>
          <w:p w14:paraId="1AED1DDC"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指标</w:t>
            </w:r>
          </w:p>
        </w:tc>
        <w:tc>
          <w:tcPr>
            <w:tcW w:w="1099" w:type="pct"/>
            <w:tcBorders>
              <w:top w:val="single" w:sz="12" w:space="0" w:color="000000"/>
              <w:bottom w:val="single" w:sz="8" w:space="0" w:color="000000"/>
            </w:tcBorders>
            <w:vAlign w:val="center"/>
          </w:tcPr>
          <w:p w14:paraId="159F312E"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样本近似值（</w:t>
            </w:r>
            <w:r w:rsidRPr="00067099">
              <w:rPr>
                <w:rFonts w:ascii="Times New Roman" w:eastAsia="宋体" w:hAnsi="Times New Roman" w:cs="Times New Roman"/>
                <w:b/>
                <w:sz w:val="22"/>
              </w:rPr>
              <w:t>%</w:t>
            </w:r>
            <w:r w:rsidRPr="00067099">
              <w:rPr>
                <w:rFonts w:ascii="Times New Roman" w:eastAsia="宋体" w:hAnsi="Times New Roman" w:cs="Times New Roman"/>
                <w:b/>
                <w:sz w:val="22"/>
              </w:rPr>
              <w:t>）</w:t>
            </w:r>
          </w:p>
        </w:tc>
        <w:tc>
          <w:tcPr>
            <w:tcW w:w="3169" w:type="pct"/>
            <w:tcBorders>
              <w:top w:val="single" w:sz="12" w:space="0" w:color="000000"/>
              <w:bottom w:val="single" w:sz="8" w:space="0" w:color="000000"/>
            </w:tcBorders>
            <w:vAlign w:val="center"/>
          </w:tcPr>
          <w:p w14:paraId="172E644A"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原文口径与来源</w:t>
            </w:r>
          </w:p>
        </w:tc>
      </w:tr>
      <w:tr w:rsidR="00C41A5F" w:rsidRPr="00067099" w14:paraId="7773BF90" w14:textId="77777777" w:rsidTr="000E238E">
        <w:trPr>
          <w:cantSplit/>
          <w:trHeight w:val="1103"/>
          <w:jc w:val="center"/>
        </w:trPr>
        <w:tc>
          <w:tcPr>
            <w:tcW w:w="732" w:type="pct"/>
            <w:vAlign w:val="center"/>
          </w:tcPr>
          <w:p w14:paraId="0D7978E0"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消费产出比</w:t>
            </w:r>
            <w:r w:rsidRPr="00067099">
              <w:rPr>
                <w:rFonts w:ascii="Times New Roman" w:eastAsia="宋体" w:hAnsi="Times New Roman" w:cs="Times New Roman"/>
                <w:sz w:val="22"/>
              </w:rPr>
              <w:t xml:space="preserve"> C/Y</w:t>
            </w:r>
          </w:p>
        </w:tc>
        <w:tc>
          <w:tcPr>
            <w:tcW w:w="1099" w:type="pct"/>
            <w:vAlign w:val="center"/>
          </w:tcPr>
          <w:p w14:paraId="081EF31C"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38.19</w:t>
            </w:r>
          </w:p>
        </w:tc>
        <w:tc>
          <w:tcPr>
            <w:tcW w:w="3169" w:type="pct"/>
            <w:vAlign w:val="center"/>
          </w:tcPr>
          <w:p w14:paraId="26612276"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lang w:eastAsia="zh-CN"/>
              </w:rPr>
              <w:t>原文附录</w:t>
            </w:r>
            <w:r w:rsidRPr="00067099">
              <w:rPr>
                <w:rFonts w:ascii="Times New Roman" w:eastAsia="宋体" w:hAnsi="Times New Roman" w:cs="Times New Roman"/>
                <w:sz w:val="22"/>
                <w:lang w:eastAsia="zh-CN"/>
              </w:rPr>
              <w:t xml:space="preserve"> 5 </w:t>
            </w:r>
            <w:r w:rsidRPr="00067099">
              <w:rPr>
                <w:rFonts w:ascii="Times New Roman" w:eastAsia="宋体" w:hAnsi="Times New Roman" w:cs="Times New Roman"/>
                <w:sz w:val="22"/>
                <w:lang w:eastAsia="zh-CN"/>
              </w:rPr>
              <w:t>明确采用《中国统计年鉴》</w:t>
            </w:r>
            <w:r w:rsidRPr="00067099">
              <w:rPr>
                <w:rFonts w:ascii="Times New Roman" w:eastAsia="宋体" w:hAnsi="Times New Roman" w:cs="Times New Roman"/>
                <w:bCs/>
                <w:sz w:val="22"/>
                <w:lang w:eastAsia="zh-CN"/>
              </w:rPr>
              <w:t>2014—2023</w:t>
            </w:r>
            <w:r w:rsidRPr="00067099">
              <w:rPr>
                <w:rFonts w:ascii="Times New Roman" w:eastAsia="宋体" w:hAnsi="Times New Roman" w:cs="Times New Roman"/>
                <w:sz w:val="22"/>
                <w:lang w:eastAsia="zh-CN"/>
              </w:rPr>
              <w:t xml:space="preserve"> </w:t>
            </w:r>
            <w:r w:rsidRPr="00067099">
              <w:rPr>
                <w:rFonts w:ascii="Times New Roman" w:eastAsia="宋体" w:hAnsi="Times New Roman" w:cs="Times New Roman"/>
                <w:sz w:val="22"/>
                <w:lang w:eastAsia="zh-CN"/>
              </w:rPr>
              <w:t>年度支出法</w:t>
            </w:r>
            <w:r w:rsidRPr="00067099">
              <w:rPr>
                <w:rFonts w:ascii="Times New Roman" w:eastAsia="宋体" w:hAnsi="Times New Roman" w:cs="Times New Roman"/>
                <w:sz w:val="22"/>
                <w:lang w:eastAsia="zh-CN"/>
              </w:rPr>
              <w:t xml:space="preserve"> GDP </w:t>
            </w:r>
            <w:r w:rsidRPr="00067099">
              <w:rPr>
                <w:rFonts w:ascii="Times New Roman" w:eastAsia="宋体" w:hAnsi="Times New Roman" w:cs="Times New Roman"/>
                <w:sz w:val="22"/>
                <w:lang w:eastAsia="zh-CN"/>
              </w:rPr>
              <w:t>中的居民消费支出</w:t>
            </w:r>
            <w:r w:rsidRPr="00067099">
              <w:rPr>
                <w:rFonts w:ascii="Times New Roman" w:eastAsia="宋体" w:hAnsi="Times New Roman" w:cs="Times New Roman"/>
                <w:sz w:val="22"/>
                <w:lang w:eastAsia="zh-CN"/>
              </w:rPr>
              <w:t>/GDP</w:t>
            </w:r>
            <w:r w:rsidRPr="00067099">
              <w:rPr>
                <w:rFonts w:ascii="Times New Roman" w:eastAsia="宋体" w:hAnsi="Times New Roman" w:cs="Times New Roman"/>
                <w:sz w:val="22"/>
                <w:lang w:eastAsia="zh-CN"/>
              </w:rPr>
              <w:t>。</w:t>
            </w:r>
            <w:r w:rsidRPr="00067099">
              <w:rPr>
                <w:rFonts w:ascii="Times New Roman" w:eastAsia="宋体" w:hAnsi="Times New Roman" w:cs="Times New Roman"/>
                <w:sz w:val="22"/>
              </w:rPr>
              <w:t>本文据《中国统计年鉴</w:t>
            </w:r>
            <w:r w:rsidRPr="00067099">
              <w:rPr>
                <w:rFonts w:ascii="Times New Roman" w:eastAsia="宋体" w:hAnsi="Times New Roman" w:cs="Times New Roman"/>
                <w:sz w:val="22"/>
              </w:rPr>
              <w:t xml:space="preserve"> 2024</w:t>
            </w:r>
            <w:r w:rsidRPr="00067099">
              <w:rPr>
                <w:rFonts w:ascii="Times New Roman" w:eastAsia="宋体" w:hAnsi="Times New Roman" w:cs="Times New Roman"/>
                <w:sz w:val="22"/>
              </w:rPr>
              <w:t>》表</w:t>
            </w:r>
            <w:r w:rsidRPr="00067099">
              <w:rPr>
                <w:rFonts w:ascii="Times New Roman" w:eastAsia="宋体" w:hAnsi="Times New Roman" w:cs="Times New Roman"/>
                <w:sz w:val="22"/>
              </w:rPr>
              <w:t xml:space="preserve"> 3-10 </w:t>
            </w:r>
            <w:r w:rsidRPr="00067099">
              <w:rPr>
                <w:rFonts w:ascii="Times New Roman" w:eastAsia="宋体" w:hAnsi="Times New Roman" w:cs="Times New Roman"/>
                <w:sz w:val="22"/>
              </w:rPr>
              <w:t>与表</w:t>
            </w:r>
            <w:r w:rsidRPr="00067099">
              <w:rPr>
                <w:rFonts w:ascii="Times New Roman" w:eastAsia="宋体" w:hAnsi="Times New Roman" w:cs="Times New Roman"/>
                <w:sz w:val="22"/>
              </w:rPr>
              <w:t xml:space="preserve"> 3-11 </w:t>
            </w:r>
            <w:r w:rsidRPr="00067099">
              <w:rPr>
                <w:rFonts w:ascii="Times New Roman" w:eastAsia="宋体" w:hAnsi="Times New Roman" w:cs="Times New Roman"/>
                <w:sz w:val="22"/>
              </w:rPr>
              <w:t>转录重算得</w:t>
            </w:r>
            <w:r w:rsidRPr="00067099">
              <w:rPr>
                <w:rFonts w:ascii="Times New Roman" w:eastAsia="宋体" w:hAnsi="Times New Roman" w:cs="Times New Roman"/>
                <w:sz w:val="22"/>
              </w:rPr>
              <w:t xml:space="preserve"> 38.1914%</w:t>
            </w:r>
            <w:r w:rsidRPr="00067099">
              <w:rPr>
                <w:rFonts w:ascii="Times New Roman" w:eastAsia="宋体" w:hAnsi="Times New Roman" w:cs="Times New Roman"/>
                <w:sz w:val="22"/>
              </w:rPr>
              <w:t>，与论文完全对齐（</w:t>
            </w:r>
            <w:r w:rsidRPr="00067099">
              <w:rPr>
                <w:rFonts w:ascii="Times New Roman" w:eastAsia="宋体" w:hAnsi="Times New Roman" w:cs="Times New Roman"/>
                <w:sz w:val="22"/>
              </w:rPr>
              <w:t>Exact reconstruction</w:t>
            </w:r>
            <w:r w:rsidRPr="00067099">
              <w:rPr>
                <w:rFonts w:ascii="Times New Roman" w:eastAsia="宋体" w:hAnsi="Times New Roman" w:cs="Times New Roman"/>
                <w:sz w:val="22"/>
              </w:rPr>
              <w:t>）</w:t>
            </w:r>
          </w:p>
        </w:tc>
      </w:tr>
      <w:tr w:rsidR="00C41A5F" w:rsidRPr="00067099" w14:paraId="38E3114D" w14:textId="77777777" w:rsidTr="000E238E">
        <w:trPr>
          <w:cantSplit/>
          <w:trHeight w:val="2424"/>
          <w:jc w:val="center"/>
        </w:trPr>
        <w:tc>
          <w:tcPr>
            <w:tcW w:w="732" w:type="pct"/>
            <w:vAlign w:val="center"/>
          </w:tcPr>
          <w:p w14:paraId="2E88E815"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投资产出比</w:t>
            </w:r>
            <w:r w:rsidRPr="00067099">
              <w:rPr>
                <w:rFonts w:ascii="Times New Roman" w:eastAsia="宋体" w:hAnsi="Times New Roman" w:cs="Times New Roman"/>
                <w:sz w:val="22"/>
              </w:rPr>
              <w:t xml:space="preserve"> I/Y</w:t>
            </w:r>
          </w:p>
        </w:tc>
        <w:tc>
          <w:tcPr>
            <w:tcW w:w="1099" w:type="pct"/>
            <w:vAlign w:val="center"/>
          </w:tcPr>
          <w:p w14:paraId="553C2F57"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43.43</w:t>
            </w:r>
          </w:p>
        </w:tc>
        <w:tc>
          <w:tcPr>
            <w:tcW w:w="3169" w:type="pct"/>
            <w:vAlign w:val="center"/>
          </w:tcPr>
          <w:p w14:paraId="00F101EA"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lang w:eastAsia="zh-CN"/>
              </w:rPr>
              <w:t>原文附录</w:t>
            </w:r>
            <w:r w:rsidRPr="00067099">
              <w:rPr>
                <w:rFonts w:ascii="Times New Roman" w:eastAsia="宋体" w:hAnsi="Times New Roman" w:cs="Times New Roman"/>
                <w:sz w:val="22"/>
                <w:lang w:eastAsia="zh-CN"/>
              </w:rPr>
              <w:t xml:space="preserve"> 5 </w:t>
            </w:r>
            <w:r w:rsidRPr="00067099">
              <w:rPr>
                <w:rFonts w:ascii="Times New Roman" w:eastAsia="宋体" w:hAnsi="Times New Roman" w:cs="Times New Roman"/>
                <w:sz w:val="22"/>
                <w:lang w:eastAsia="zh-CN"/>
              </w:rPr>
              <w:t>将该项定义为《中国统计年鉴》支出法</w:t>
            </w:r>
            <w:r w:rsidRPr="00067099">
              <w:rPr>
                <w:rFonts w:ascii="Times New Roman" w:eastAsia="宋体" w:hAnsi="Times New Roman" w:cs="Times New Roman"/>
                <w:sz w:val="22"/>
                <w:lang w:eastAsia="zh-CN"/>
              </w:rPr>
              <w:t xml:space="preserve"> GDP </w:t>
            </w:r>
            <w:r w:rsidRPr="00067099">
              <w:rPr>
                <w:rFonts w:ascii="Times New Roman" w:eastAsia="宋体" w:hAnsi="Times New Roman" w:cs="Times New Roman"/>
                <w:sz w:val="22"/>
                <w:lang w:eastAsia="zh-CN"/>
              </w:rPr>
              <w:t>中的资本形成总额</w:t>
            </w:r>
            <w:r w:rsidRPr="00067099">
              <w:rPr>
                <w:rFonts w:ascii="Times New Roman" w:eastAsia="宋体" w:hAnsi="Times New Roman" w:cs="Times New Roman"/>
                <w:sz w:val="22"/>
                <w:lang w:eastAsia="zh-CN"/>
              </w:rPr>
              <w:t>/GDP</w:t>
            </w:r>
            <w:r w:rsidRPr="00067099">
              <w:rPr>
                <w:rFonts w:ascii="Times New Roman" w:eastAsia="宋体" w:hAnsi="Times New Roman" w:cs="Times New Roman"/>
                <w:sz w:val="22"/>
                <w:lang w:eastAsia="zh-CN"/>
              </w:rPr>
              <w:t>。本文据同一组年鉴表重算发现，</w:t>
            </w:r>
            <w:r w:rsidRPr="00067099">
              <w:rPr>
                <w:rFonts w:ascii="Times New Roman" w:eastAsia="宋体" w:hAnsi="Times New Roman" w:cs="Times New Roman"/>
                <w:sz w:val="22"/>
                <w:lang w:eastAsia="zh-CN"/>
              </w:rPr>
              <w:t xml:space="preserve">2014—2022 </w:t>
            </w:r>
            <w:r w:rsidRPr="00067099">
              <w:rPr>
                <w:rFonts w:ascii="Times New Roman" w:eastAsia="宋体" w:hAnsi="Times New Roman" w:cs="Times New Roman"/>
                <w:sz w:val="22"/>
                <w:lang w:eastAsia="zh-CN"/>
              </w:rPr>
              <w:t>年（</w:t>
            </w:r>
            <w:r w:rsidRPr="00067099">
              <w:rPr>
                <w:rFonts w:ascii="Times New Roman" w:eastAsia="宋体" w:hAnsi="Times New Roman" w:cs="Times New Roman"/>
                <w:sz w:val="22"/>
                <w:lang w:eastAsia="zh-CN"/>
              </w:rPr>
              <w:t xml:space="preserve">9 </w:t>
            </w:r>
            <w:r w:rsidRPr="00067099">
              <w:rPr>
                <w:rFonts w:ascii="Times New Roman" w:eastAsia="宋体" w:hAnsi="Times New Roman" w:cs="Times New Roman"/>
                <w:sz w:val="22"/>
                <w:lang w:eastAsia="zh-CN"/>
              </w:rPr>
              <w:t>年平均）重算值为</w:t>
            </w:r>
            <w:r w:rsidRPr="00067099">
              <w:rPr>
                <w:rFonts w:ascii="Times New Roman" w:eastAsia="宋体" w:hAnsi="Times New Roman" w:cs="Times New Roman"/>
                <w:sz w:val="22"/>
                <w:lang w:eastAsia="zh-CN"/>
              </w:rPr>
              <w:t xml:space="preserve"> 43.4304%</w:t>
            </w:r>
            <w:r w:rsidRPr="00067099">
              <w:rPr>
                <w:rFonts w:ascii="Times New Roman" w:eastAsia="宋体" w:hAnsi="Times New Roman" w:cs="Times New Roman"/>
                <w:sz w:val="22"/>
                <w:lang w:eastAsia="zh-CN"/>
              </w:rPr>
              <w:t>，与原文</w:t>
            </w:r>
            <w:r w:rsidRPr="00067099">
              <w:rPr>
                <w:rFonts w:ascii="Times New Roman" w:eastAsia="宋体" w:hAnsi="Times New Roman" w:cs="Times New Roman"/>
                <w:sz w:val="22"/>
                <w:lang w:eastAsia="zh-CN"/>
              </w:rPr>
              <w:t xml:space="preserve"> 43.43% </w:t>
            </w:r>
            <w:r w:rsidRPr="00067099">
              <w:rPr>
                <w:rFonts w:ascii="Times New Roman" w:eastAsia="宋体" w:hAnsi="Times New Roman" w:cs="Times New Roman"/>
                <w:sz w:val="22"/>
                <w:lang w:eastAsia="zh-CN"/>
              </w:rPr>
              <w:t>精确吻合；若按</w:t>
            </w:r>
            <w:r w:rsidRPr="00067099">
              <w:rPr>
                <w:rFonts w:ascii="Times New Roman" w:eastAsia="宋体" w:hAnsi="Times New Roman" w:cs="Times New Roman"/>
                <w:sz w:val="22"/>
                <w:lang w:eastAsia="zh-CN"/>
              </w:rPr>
              <w:t xml:space="preserve"> 2014—2023 </w:t>
            </w:r>
            <w:r w:rsidRPr="00067099">
              <w:rPr>
                <w:rFonts w:ascii="Times New Roman" w:eastAsia="宋体" w:hAnsi="Times New Roman" w:cs="Times New Roman"/>
                <w:sz w:val="22"/>
                <w:lang w:eastAsia="zh-CN"/>
              </w:rPr>
              <w:t>年完整样本重算，则为</w:t>
            </w:r>
            <w:r w:rsidRPr="00067099">
              <w:rPr>
                <w:rFonts w:ascii="Times New Roman" w:eastAsia="宋体" w:hAnsi="Times New Roman" w:cs="Times New Roman"/>
                <w:sz w:val="22"/>
                <w:lang w:eastAsia="zh-CN"/>
              </w:rPr>
              <w:t xml:space="preserve"> 43.3018%</w:t>
            </w:r>
            <w:r w:rsidRPr="00067099">
              <w:rPr>
                <w:rFonts w:ascii="Times New Roman" w:eastAsia="宋体" w:hAnsi="Times New Roman" w:cs="Times New Roman"/>
                <w:sz w:val="22"/>
                <w:lang w:eastAsia="zh-CN"/>
              </w:rPr>
              <w:t>。这一结果表明，</w:t>
            </w:r>
            <w:r w:rsidRPr="00067099">
              <w:rPr>
                <w:rFonts w:ascii="Times New Roman" w:eastAsia="宋体" w:hAnsi="Times New Roman" w:cs="Times New Roman"/>
                <w:sz w:val="22"/>
                <w:lang w:eastAsia="zh-CN"/>
              </w:rPr>
              <w:t xml:space="preserve">43.43% </w:t>
            </w:r>
            <w:r w:rsidRPr="00067099">
              <w:rPr>
                <w:rFonts w:ascii="Times New Roman" w:eastAsia="宋体" w:hAnsi="Times New Roman" w:cs="Times New Roman"/>
                <w:sz w:val="22"/>
                <w:lang w:eastAsia="zh-CN"/>
              </w:rPr>
              <w:t>很可能对应</w:t>
            </w:r>
            <w:r w:rsidRPr="00067099">
              <w:rPr>
                <w:rFonts w:ascii="Times New Roman" w:eastAsia="宋体" w:hAnsi="Times New Roman" w:cs="Times New Roman"/>
                <w:sz w:val="22"/>
                <w:lang w:eastAsia="zh-CN"/>
              </w:rPr>
              <w:t xml:space="preserve"> 2014—2022 </w:t>
            </w:r>
            <w:r w:rsidRPr="00067099">
              <w:rPr>
                <w:rFonts w:ascii="Times New Roman" w:eastAsia="宋体" w:hAnsi="Times New Roman" w:cs="Times New Roman"/>
                <w:sz w:val="22"/>
                <w:lang w:eastAsia="zh-CN"/>
              </w:rPr>
              <w:t>年的</w:t>
            </w:r>
            <w:r w:rsidRPr="00067099">
              <w:rPr>
                <w:rFonts w:ascii="Times New Roman" w:eastAsia="宋体" w:hAnsi="Times New Roman" w:cs="Times New Roman"/>
                <w:sz w:val="22"/>
                <w:lang w:eastAsia="zh-CN"/>
              </w:rPr>
              <w:t xml:space="preserve"> 9 </w:t>
            </w:r>
            <w:r w:rsidRPr="00067099">
              <w:rPr>
                <w:rFonts w:ascii="Times New Roman" w:eastAsia="宋体" w:hAnsi="Times New Roman" w:cs="Times New Roman"/>
                <w:sz w:val="22"/>
                <w:lang w:eastAsia="zh-CN"/>
              </w:rPr>
              <w:t>年样本矩，但公开材料并不足以直接证明原作者的实际样本截断过程。</w:t>
            </w:r>
            <w:r w:rsidRPr="00067099">
              <w:rPr>
                <w:rFonts w:ascii="Times New Roman" w:eastAsia="宋体" w:hAnsi="Times New Roman" w:cs="Times New Roman"/>
                <w:sz w:val="22"/>
              </w:rPr>
              <w:t>因此，该项判定为</w:t>
            </w:r>
            <w:r w:rsidRPr="00067099">
              <w:rPr>
                <w:rFonts w:ascii="Times New Roman" w:eastAsia="宋体" w:hAnsi="Times New Roman" w:cs="Times New Roman"/>
                <w:sz w:val="22"/>
              </w:rPr>
              <w:t xml:space="preserve"> </w:t>
            </w:r>
            <w:r w:rsidRPr="00067099">
              <w:rPr>
                <w:rFonts w:ascii="Times New Roman" w:eastAsia="宋体" w:hAnsi="Times New Roman" w:cs="Times New Roman"/>
                <w:bCs/>
                <w:sz w:val="22"/>
              </w:rPr>
              <w:t>Exact reconstruction conditional on 2014—2022 sample</w:t>
            </w:r>
          </w:p>
        </w:tc>
      </w:tr>
      <w:tr w:rsidR="00C41A5F" w:rsidRPr="00067099" w14:paraId="521B1A80" w14:textId="77777777" w:rsidTr="000E238E">
        <w:trPr>
          <w:cantSplit/>
          <w:trHeight w:val="1103"/>
          <w:jc w:val="center"/>
        </w:trPr>
        <w:tc>
          <w:tcPr>
            <w:tcW w:w="732" w:type="pct"/>
            <w:vAlign w:val="center"/>
          </w:tcPr>
          <w:p w14:paraId="7A1B7FA7"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政府支出产出比</w:t>
            </w:r>
            <w:r w:rsidRPr="00067099">
              <w:rPr>
                <w:rFonts w:ascii="Times New Roman" w:eastAsia="宋体" w:hAnsi="Times New Roman" w:cs="Times New Roman"/>
                <w:sz w:val="22"/>
              </w:rPr>
              <w:t xml:space="preserve"> G/Y</w:t>
            </w:r>
          </w:p>
        </w:tc>
        <w:tc>
          <w:tcPr>
            <w:tcW w:w="1099" w:type="pct"/>
            <w:vAlign w:val="center"/>
          </w:tcPr>
          <w:p w14:paraId="0BFD1651"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16.33</w:t>
            </w:r>
          </w:p>
        </w:tc>
        <w:tc>
          <w:tcPr>
            <w:tcW w:w="3169" w:type="pct"/>
            <w:vAlign w:val="center"/>
          </w:tcPr>
          <w:p w14:paraId="074DE371"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lang w:eastAsia="zh-CN"/>
              </w:rPr>
              <w:t>原文附录</w:t>
            </w:r>
            <w:r w:rsidRPr="00067099">
              <w:rPr>
                <w:rFonts w:ascii="Times New Roman" w:eastAsia="宋体" w:hAnsi="Times New Roman" w:cs="Times New Roman"/>
                <w:sz w:val="22"/>
                <w:lang w:eastAsia="zh-CN"/>
              </w:rPr>
              <w:t xml:space="preserve"> 5 </w:t>
            </w:r>
            <w:r w:rsidRPr="00067099">
              <w:rPr>
                <w:rFonts w:ascii="Times New Roman" w:eastAsia="宋体" w:hAnsi="Times New Roman" w:cs="Times New Roman"/>
                <w:sz w:val="22"/>
                <w:lang w:eastAsia="zh-CN"/>
              </w:rPr>
              <w:t>明确采用《中国统计年鉴》</w:t>
            </w:r>
            <w:r w:rsidRPr="00067099">
              <w:rPr>
                <w:rFonts w:ascii="Times New Roman" w:eastAsia="宋体" w:hAnsi="Times New Roman" w:cs="Times New Roman"/>
                <w:bCs/>
                <w:sz w:val="22"/>
                <w:lang w:eastAsia="zh-CN"/>
              </w:rPr>
              <w:t>2014—2023</w:t>
            </w:r>
            <w:r w:rsidRPr="00067099">
              <w:rPr>
                <w:rFonts w:ascii="Times New Roman" w:eastAsia="宋体" w:hAnsi="Times New Roman" w:cs="Times New Roman"/>
                <w:sz w:val="22"/>
                <w:lang w:eastAsia="zh-CN"/>
              </w:rPr>
              <w:t xml:space="preserve"> </w:t>
            </w:r>
            <w:r w:rsidRPr="00067099">
              <w:rPr>
                <w:rFonts w:ascii="Times New Roman" w:eastAsia="宋体" w:hAnsi="Times New Roman" w:cs="Times New Roman"/>
                <w:sz w:val="22"/>
                <w:lang w:eastAsia="zh-CN"/>
              </w:rPr>
              <w:t>年度支出法</w:t>
            </w:r>
            <w:r w:rsidRPr="00067099">
              <w:rPr>
                <w:rFonts w:ascii="Times New Roman" w:eastAsia="宋体" w:hAnsi="Times New Roman" w:cs="Times New Roman"/>
                <w:sz w:val="22"/>
                <w:lang w:eastAsia="zh-CN"/>
              </w:rPr>
              <w:t xml:space="preserve"> GDP </w:t>
            </w:r>
            <w:r w:rsidRPr="00067099">
              <w:rPr>
                <w:rFonts w:ascii="Times New Roman" w:eastAsia="宋体" w:hAnsi="Times New Roman" w:cs="Times New Roman"/>
                <w:sz w:val="22"/>
                <w:lang w:eastAsia="zh-CN"/>
              </w:rPr>
              <w:t>中的政府消费支出</w:t>
            </w:r>
            <w:r w:rsidRPr="00067099">
              <w:rPr>
                <w:rFonts w:ascii="Times New Roman" w:eastAsia="宋体" w:hAnsi="Times New Roman" w:cs="Times New Roman"/>
                <w:sz w:val="22"/>
                <w:lang w:eastAsia="zh-CN"/>
              </w:rPr>
              <w:t>/GDP</w:t>
            </w:r>
            <w:r w:rsidRPr="00067099">
              <w:rPr>
                <w:rFonts w:ascii="Times New Roman" w:eastAsia="宋体" w:hAnsi="Times New Roman" w:cs="Times New Roman"/>
                <w:sz w:val="22"/>
                <w:lang w:eastAsia="zh-CN"/>
              </w:rPr>
              <w:t>。</w:t>
            </w:r>
            <w:r w:rsidRPr="00067099">
              <w:rPr>
                <w:rFonts w:ascii="Times New Roman" w:eastAsia="宋体" w:hAnsi="Times New Roman" w:cs="Times New Roman"/>
                <w:sz w:val="22"/>
              </w:rPr>
              <w:t>本文重算得</w:t>
            </w:r>
            <w:r w:rsidRPr="00067099">
              <w:rPr>
                <w:rFonts w:ascii="Times New Roman" w:eastAsia="宋体" w:hAnsi="Times New Roman" w:cs="Times New Roman"/>
                <w:sz w:val="22"/>
              </w:rPr>
              <w:t xml:space="preserve"> 16.3349%</w:t>
            </w:r>
            <w:r w:rsidRPr="00067099">
              <w:rPr>
                <w:rFonts w:ascii="Times New Roman" w:eastAsia="宋体" w:hAnsi="Times New Roman" w:cs="Times New Roman"/>
                <w:sz w:val="22"/>
              </w:rPr>
              <w:t>，与论文完全对齐（</w:t>
            </w:r>
            <w:r w:rsidRPr="00067099">
              <w:rPr>
                <w:rFonts w:ascii="Times New Roman" w:eastAsia="宋体" w:hAnsi="Times New Roman" w:cs="Times New Roman"/>
                <w:sz w:val="22"/>
              </w:rPr>
              <w:t>Exact reconstruction</w:t>
            </w:r>
            <w:r w:rsidRPr="00067099">
              <w:rPr>
                <w:rFonts w:ascii="Times New Roman" w:eastAsia="宋体" w:hAnsi="Times New Roman" w:cs="Times New Roman"/>
                <w:sz w:val="22"/>
              </w:rPr>
              <w:t>）</w:t>
            </w:r>
          </w:p>
        </w:tc>
      </w:tr>
      <w:tr w:rsidR="00C41A5F" w:rsidRPr="00067099" w14:paraId="024466B7" w14:textId="77777777" w:rsidTr="000E238E">
        <w:trPr>
          <w:cantSplit/>
          <w:trHeight w:val="713"/>
          <w:jc w:val="center"/>
        </w:trPr>
        <w:tc>
          <w:tcPr>
            <w:tcW w:w="732" w:type="pct"/>
            <w:vAlign w:val="center"/>
          </w:tcPr>
          <w:p w14:paraId="74D48008"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技术推广比</w:t>
            </w:r>
            <w:r w:rsidRPr="00067099">
              <w:rPr>
                <w:rFonts w:ascii="Times New Roman" w:eastAsia="宋体" w:hAnsi="Times New Roman" w:cs="Times New Roman"/>
                <w:sz w:val="22"/>
              </w:rPr>
              <w:t xml:space="preserve"> A/Z</w:t>
            </w:r>
          </w:p>
        </w:tc>
        <w:tc>
          <w:tcPr>
            <w:tcW w:w="1099" w:type="pct"/>
            <w:vAlign w:val="center"/>
          </w:tcPr>
          <w:p w14:paraId="1740A374"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81.01</w:t>
            </w:r>
          </w:p>
        </w:tc>
        <w:tc>
          <w:tcPr>
            <w:tcW w:w="3169" w:type="pct"/>
            <w:vAlign w:val="center"/>
          </w:tcPr>
          <w:p w14:paraId="25CB45E0" w14:textId="77777777" w:rsidR="00C41A5F" w:rsidRPr="00067099" w:rsidRDefault="00000000" w:rsidP="00296891">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《中国科技统计年鉴</w:t>
            </w:r>
            <w:r w:rsidRPr="00067099">
              <w:rPr>
                <w:rFonts w:ascii="Times New Roman" w:eastAsia="宋体" w:hAnsi="Times New Roman" w:cs="Times New Roman"/>
                <w:sz w:val="22"/>
                <w:lang w:eastAsia="zh-CN"/>
              </w:rPr>
              <w:t xml:space="preserve"> 2023</w:t>
            </w:r>
            <w:r w:rsidRPr="00067099">
              <w:rPr>
                <w:rFonts w:ascii="Times New Roman" w:eastAsia="宋体" w:hAnsi="Times New Roman" w:cs="Times New Roman"/>
                <w:sz w:val="22"/>
                <w:lang w:eastAsia="zh-CN"/>
              </w:rPr>
              <w:t>》：国内专利授权数</w:t>
            </w:r>
            <w:r w:rsidRPr="00067099">
              <w:rPr>
                <w:rFonts w:ascii="Times New Roman" w:eastAsia="宋体" w:hAnsi="Times New Roman" w:cs="Times New Roman"/>
                <w:sz w:val="22"/>
                <w:lang w:eastAsia="zh-CN"/>
              </w:rPr>
              <w:t>/</w:t>
            </w:r>
            <w:r w:rsidRPr="00067099">
              <w:rPr>
                <w:rFonts w:ascii="Times New Roman" w:eastAsia="宋体" w:hAnsi="Times New Roman" w:cs="Times New Roman"/>
                <w:sz w:val="22"/>
                <w:lang w:eastAsia="zh-CN"/>
              </w:rPr>
              <w:t>国内专利申请数</w:t>
            </w:r>
          </w:p>
        </w:tc>
      </w:tr>
      <w:tr w:rsidR="00C41A5F" w:rsidRPr="00067099" w14:paraId="67B8DDFE" w14:textId="77777777" w:rsidTr="000E238E">
        <w:trPr>
          <w:cantSplit/>
          <w:trHeight w:val="756"/>
          <w:jc w:val="center"/>
        </w:trPr>
        <w:tc>
          <w:tcPr>
            <w:tcW w:w="732" w:type="pct"/>
            <w:vAlign w:val="center"/>
          </w:tcPr>
          <w:p w14:paraId="152520C6"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研发支出产出比</w:t>
            </w:r>
            <w:r w:rsidRPr="00067099">
              <w:rPr>
                <w:rFonts w:ascii="Times New Roman" w:eastAsia="宋体" w:hAnsi="Times New Roman" w:cs="Times New Roman"/>
                <w:sz w:val="22"/>
              </w:rPr>
              <w:t xml:space="preserve"> R/Y</w:t>
            </w:r>
          </w:p>
        </w:tc>
        <w:tc>
          <w:tcPr>
            <w:tcW w:w="1099" w:type="pct"/>
            <w:vAlign w:val="center"/>
          </w:tcPr>
          <w:p w14:paraId="4C66F870"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2.52</w:t>
            </w:r>
          </w:p>
        </w:tc>
        <w:tc>
          <w:tcPr>
            <w:tcW w:w="3169" w:type="pct"/>
            <w:vAlign w:val="center"/>
          </w:tcPr>
          <w:p w14:paraId="2555CD7C" w14:textId="77777777" w:rsidR="00C41A5F" w:rsidRPr="00067099" w:rsidRDefault="00000000" w:rsidP="00296891">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《中国科技统计年鉴</w:t>
            </w:r>
            <w:r w:rsidRPr="00067099">
              <w:rPr>
                <w:rFonts w:ascii="Times New Roman" w:eastAsia="宋体" w:hAnsi="Times New Roman" w:cs="Times New Roman"/>
                <w:sz w:val="22"/>
                <w:lang w:eastAsia="zh-CN"/>
              </w:rPr>
              <w:t xml:space="preserve"> 2023</w:t>
            </w:r>
            <w:r w:rsidRPr="00067099">
              <w:rPr>
                <w:rFonts w:ascii="Times New Roman" w:eastAsia="宋体" w:hAnsi="Times New Roman" w:cs="Times New Roman"/>
                <w:sz w:val="22"/>
                <w:lang w:eastAsia="zh-CN"/>
              </w:rPr>
              <w:t>》：全国</w:t>
            </w:r>
            <w:r w:rsidRPr="00067099">
              <w:rPr>
                <w:rFonts w:ascii="Times New Roman" w:eastAsia="宋体" w:hAnsi="Times New Roman" w:cs="Times New Roman"/>
                <w:sz w:val="22"/>
                <w:lang w:eastAsia="zh-CN"/>
              </w:rPr>
              <w:t xml:space="preserve"> R&amp;D </w:t>
            </w:r>
            <w:r w:rsidRPr="00067099">
              <w:rPr>
                <w:rFonts w:ascii="Times New Roman" w:eastAsia="宋体" w:hAnsi="Times New Roman" w:cs="Times New Roman"/>
                <w:sz w:val="22"/>
                <w:lang w:eastAsia="zh-CN"/>
              </w:rPr>
              <w:t>经费内部支出</w:t>
            </w:r>
            <w:r w:rsidRPr="00067099">
              <w:rPr>
                <w:rFonts w:ascii="Times New Roman" w:eastAsia="宋体" w:hAnsi="Times New Roman" w:cs="Times New Roman"/>
                <w:sz w:val="22"/>
                <w:lang w:eastAsia="zh-CN"/>
              </w:rPr>
              <w:t>/GDP</w:t>
            </w:r>
          </w:p>
        </w:tc>
      </w:tr>
      <w:tr w:rsidR="00C41A5F" w:rsidRPr="00067099" w14:paraId="7E86E750" w14:textId="77777777" w:rsidTr="000E238E">
        <w:trPr>
          <w:cantSplit/>
          <w:trHeight w:val="777"/>
          <w:jc w:val="center"/>
        </w:trPr>
        <w:tc>
          <w:tcPr>
            <w:tcW w:w="732" w:type="pct"/>
            <w:vAlign w:val="center"/>
          </w:tcPr>
          <w:p w14:paraId="3A295235"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机器人最终品份额</w:t>
            </w:r>
          </w:p>
        </w:tc>
        <w:tc>
          <w:tcPr>
            <w:tcW w:w="1099" w:type="pct"/>
            <w:vAlign w:val="center"/>
          </w:tcPr>
          <w:p w14:paraId="5E439B89"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23.00</w:t>
            </w:r>
          </w:p>
        </w:tc>
        <w:tc>
          <w:tcPr>
            <w:tcW w:w="3169" w:type="pct"/>
            <w:vAlign w:val="center"/>
          </w:tcPr>
          <w:p w14:paraId="62B2C044" w14:textId="77777777" w:rsidR="00C41A5F" w:rsidRPr="00067099" w:rsidRDefault="00000000" w:rsidP="00296891">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原文附录</w:t>
            </w:r>
            <w:r w:rsidRPr="00067099">
              <w:rPr>
                <w:rFonts w:ascii="Times New Roman" w:eastAsia="宋体" w:hAnsi="Times New Roman" w:cs="Times New Roman"/>
                <w:sz w:val="22"/>
                <w:lang w:eastAsia="zh-CN"/>
              </w:rPr>
              <w:t xml:space="preserve"> 6 </w:t>
            </w:r>
            <w:r w:rsidRPr="00067099">
              <w:rPr>
                <w:rFonts w:ascii="Times New Roman" w:eastAsia="宋体" w:hAnsi="Times New Roman" w:cs="Times New Roman"/>
                <w:sz w:val="22"/>
                <w:lang w:eastAsia="zh-CN"/>
              </w:rPr>
              <w:t>说明参照李阳等（</w:t>
            </w:r>
            <w:r w:rsidRPr="00067099">
              <w:rPr>
                <w:rFonts w:ascii="Times New Roman" w:eastAsia="宋体" w:hAnsi="Times New Roman" w:cs="Times New Roman"/>
                <w:sz w:val="22"/>
                <w:lang w:eastAsia="zh-CN"/>
              </w:rPr>
              <w:t>2024</w:t>
            </w:r>
            <w:r w:rsidRPr="00067099">
              <w:rPr>
                <w:rFonts w:ascii="Times New Roman" w:eastAsia="宋体" w:hAnsi="Times New Roman" w:cs="Times New Roman"/>
                <w:sz w:val="22"/>
                <w:lang w:eastAsia="zh-CN"/>
              </w:rPr>
              <w:t>）的测算结果</w:t>
            </w:r>
          </w:p>
        </w:tc>
      </w:tr>
      <w:tr w:rsidR="00C41A5F" w:rsidRPr="00067099" w14:paraId="3800A4E0" w14:textId="77777777" w:rsidTr="000E238E">
        <w:trPr>
          <w:cantSplit/>
          <w:trHeight w:val="734"/>
          <w:jc w:val="center"/>
        </w:trPr>
        <w:tc>
          <w:tcPr>
            <w:tcW w:w="732" w:type="pct"/>
            <w:tcBorders>
              <w:bottom w:val="single" w:sz="12" w:space="0" w:color="000000"/>
            </w:tcBorders>
            <w:vAlign w:val="center"/>
          </w:tcPr>
          <w:p w14:paraId="1864D682"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传统资本回报率</w:t>
            </w:r>
            <w:r w:rsidRPr="00067099">
              <w:rPr>
                <w:rFonts w:ascii="Times New Roman" w:eastAsia="宋体" w:hAnsi="Times New Roman" w:cs="Times New Roman"/>
                <w:sz w:val="22"/>
              </w:rPr>
              <w:t xml:space="preserve"> r</w:t>
            </w:r>
          </w:p>
        </w:tc>
        <w:tc>
          <w:tcPr>
            <w:tcW w:w="1099" w:type="pct"/>
            <w:tcBorders>
              <w:bottom w:val="single" w:sz="12" w:space="0" w:color="000000"/>
            </w:tcBorders>
            <w:vAlign w:val="center"/>
          </w:tcPr>
          <w:p w14:paraId="6F860906"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2.85</w:t>
            </w:r>
          </w:p>
        </w:tc>
        <w:tc>
          <w:tcPr>
            <w:tcW w:w="3169" w:type="pct"/>
            <w:tcBorders>
              <w:bottom w:val="single" w:sz="12" w:space="0" w:color="000000"/>
            </w:tcBorders>
            <w:vAlign w:val="center"/>
          </w:tcPr>
          <w:p w14:paraId="0415162E" w14:textId="77777777" w:rsidR="00C41A5F" w:rsidRPr="00067099" w:rsidRDefault="00000000" w:rsidP="00296891">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原文附录</w:t>
            </w:r>
            <w:r w:rsidRPr="00067099">
              <w:rPr>
                <w:rFonts w:ascii="Times New Roman" w:eastAsia="宋体" w:hAnsi="Times New Roman" w:cs="Times New Roman"/>
                <w:sz w:val="22"/>
                <w:lang w:eastAsia="zh-CN"/>
              </w:rPr>
              <w:t xml:space="preserve"> 6 </w:t>
            </w:r>
            <w:r w:rsidRPr="00067099">
              <w:rPr>
                <w:rFonts w:ascii="Times New Roman" w:eastAsia="宋体" w:hAnsi="Times New Roman" w:cs="Times New Roman"/>
                <w:sz w:val="22"/>
                <w:lang w:eastAsia="zh-CN"/>
              </w:rPr>
              <w:t>说明参照丁勇和郑娟（</w:t>
            </w:r>
            <w:r w:rsidRPr="00067099">
              <w:rPr>
                <w:rFonts w:ascii="Times New Roman" w:eastAsia="宋体" w:hAnsi="Times New Roman" w:cs="Times New Roman"/>
                <w:sz w:val="22"/>
                <w:lang w:eastAsia="zh-CN"/>
              </w:rPr>
              <w:t>2021</w:t>
            </w:r>
            <w:r w:rsidRPr="00067099">
              <w:rPr>
                <w:rFonts w:ascii="Times New Roman" w:eastAsia="宋体" w:hAnsi="Times New Roman" w:cs="Times New Roman"/>
                <w:sz w:val="22"/>
                <w:lang w:eastAsia="zh-CN"/>
              </w:rPr>
              <w:t>）</w:t>
            </w:r>
            <w:r w:rsidRPr="00067099">
              <w:rPr>
                <w:rFonts w:ascii="Times New Roman" w:eastAsia="宋体" w:hAnsi="Times New Roman" w:cs="Times New Roman"/>
                <w:sz w:val="22"/>
                <w:lang w:eastAsia="zh-CN"/>
              </w:rPr>
              <w:t xml:space="preserve">2012—2021 </w:t>
            </w:r>
            <w:r w:rsidRPr="00067099">
              <w:rPr>
                <w:rFonts w:ascii="Times New Roman" w:eastAsia="宋体" w:hAnsi="Times New Roman" w:cs="Times New Roman"/>
                <w:sz w:val="22"/>
                <w:lang w:eastAsia="zh-CN"/>
              </w:rPr>
              <w:t>年资本回报率年均值</w:t>
            </w:r>
            <w:r w:rsidRPr="00067099">
              <w:rPr>
                <w:rFonts w:ascii="Times New Roman" w:eastAsia="宋体" w:hAnsi="Times New Roman" w:cs="Times New Roman"/>
                <w:sz w:val="22"/>
                <w:lang w:eastAsia="zh-CN"/>
              </w:rPr>
              <w:t xml:space="preserve"> 11.40%</w:t>
            </w:r>
            <w:r w:rsidRPr="00067099">
              <w:rPr>
                <w:rFonts w:ascii="Times New Roman" w:eastAsia="宋体" w:hAnsi="Times New Roman" w:cs="Times New Roman"/>
                <w:sz w:val="22"/>
                <w:lang w:eastAsia="zh-CN"/>
              </w:rPr>
              <w:t>，折算季度值约</w:t>
            </w:r>
            <w:r w:rsidRPr="00067099">
              <w:rPr>
                <w:rFonts w:ascii="Times New Roman" w:eastAsia="宋体" w:hAnsi="Times New Roman" w:cs="Times New Roman"/>
                <w:sz w:val="22"/>
                <w:lang w:eastAsia="zh-CN"/>
              </w:rPr>
              <w:t xml:space="preserve"> 2.85%</w:t>
            </w:r>
          </w:p>
        </w:tc>
      </w:tr>
    </w:tbl>
    <w:p w14:paraId="0BC1E7C4"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rPr>
        <w:t>为避免混淆，复现包现在把多层证据分开保存：</w:t>
      </w:r>
      <w:r w:rsidRPr="00067099">
        <w:rPr>
          <w:rStyle w:val="VerbatimChar"/>
          <w:rFonts w:ascii="Times New Roman" w:eastAsia="宋体" w:hAnsi="Times New Roman" w:cs="Times New Roman"/>
          <w:sz w:val="24"/>
        </w:rPr>
        <w:t>table1_sample_moments_original_sources.csv</w:t>
      </w:r>
      <w:r w:rsidRPr="00067099">
        <w:rPr>
          <w:rFonts w:ascii="Times New Roman" w:eastAsia="宋体" w:hAnsi="Times New Roman" w:cs="Times New Roman"/>
        </w:rPr>
        <w:t xml:space="preserve"> </w:t>
      </w:r>
      <w:r w:rsidRPr="00067099">
        <w:rPr>
          <w:rFonts w:ascii="Times New Roman" w:eastAsia="宋体" w:hAnsi="Times New Roman" w:cs="Times New Roman"/>
        </w:rPr>
        <w:t>记录原文口径定义，</w:t>
      </w:r>
      <w:r w:rsidRPr="00067099">
        <w:rPr>
          <w:rStyle w:val="VerbatimChar"/>
          <w:rFonts w:ascii="Times New Roman" w:eastAsia="宋体" w:hAnsi="Times New Roman" w:cs="Times New Roman"/>
          <w:sz w:val="24"/>
        </w:rPr>
        <w:lastRenderedPageBreak/>
        <w:t>table1_nbs_yearbook_raw_recalculation.csv</w:t>
      </w:r>
      <w:r w:rsidRPr="00067099">
        <w:rPr>
          <w:rFonts w:ascii="Times New Roman" w:eastAsia="宋体" w:hAnsi="Times New Roman" w:cs="Times New Roman"/>
        </w:rPr>
        <w:t xml:space="preserve"> </w:t>
      </w:r>
      <w:r w:rsidRPr="00067099">
        <w:rPr>
          <w:rFonts w:ascii="Times New Roman" w:eastAsia="宋体" w:hAnsi="Times New Roman" w:cs="Times New Roman"/>
        </w:rPr>
        <w:t>展示基于统计年鉴转录数据的独立计算结果，</w:t>
      </w:r>
      <w:r w:rsidRPr="00067099">
        <w:rPr>
          <w:rStyle w:val="VerbatimChar"/>
          <w:rFonts w:ascii="Times New Roman" w:eastAsia="宋体" w:hAnsi="Times New Roman" w:cs="Times New Roman"/>
          <w:sz w:val="24"/>
        </w:rPr>
        <w:t>table1_sample_moments_reproduced.csv</w:t>
      </w:r>
      <w:r w:rsidRPr="00067099">
        <w:rPr>
          <w:rFonts w:ascii="Times New Roman" w:eastAsia="宋体" w:hAnsi="Times New Roman" w:cs="Times New Roman"/>
        </w:rPr>
        <w:t xml:space="preserve"> </w:t>
      </w:r>
      <w:r w:rsidRPr="00067099">
        <w:rPr>
          <w:rFonts w:ascii="Times New Roman" w:eastAsia="宋体" w:hAnsi="Times New Roman" w:cs="Times New Roman"/>
        </w:rPr>
        <w:t>则保留</w:t>
      </w:r>
      <w:r w:rsidRPr="00067099">
        <w:rPr>
          <w:rFonts w:ascii="Times New Roman" w:eastAsia="宋体" w:hAnsi="Times New Roman" w:cs="Times New Roman"/>
        </w:rPr>
        <w:t xml:space="preserve"> WDI/CNIPA </w:t>
      </w:r>
      <w:r w:rsidRPr="00067099">
        <w:rPr>
          <w:rFonts w:ascii="Times New Roman" w:eastAsia="宋体" w:hAnsi="Times New Roman" w:cs="Times New Roman"/>
        </w:rPr>
        <w:t>的公开数据交叉检验。</w:t>
      </w:r>
      <w:r w:rsidRPr="00067099">
        <w:rPr>
          <w:rFonts w:ascii="Times New Roman" w:eastAsia="宋体" w:hAnsi="Times New Roman" w:cs="Times New Roman"/>
          <w:lang w:eastAsia="zh-CN"/>
        </w:rPr>
        <w:t>这样处理后，表</w:t>
      </w:r>
      <w:r w:rsidRPr="00067099">
        <w:rPr>
          <w:rFonts w:ascii="Times New Roman" w:eastAsia="宋体" w:hAnsi="Times New Roman" w:cs="Times New Roman"/>
          <w:lang w:eastAsia="zh-CN"/>
        </w:rPr>
        <w:t xml:space="preserve"> 1 </w:t>
      </w:r>
      <w:r w:rsidRPr="00067099">
        <w:rPr>
          <w:rFonts w:ascii="Times New Roman" w:eastAsia="宋体" w:hAnsi="Times New Roman" w:cs="Times New Roman"/>
          <w:lang w:eastAsia="zh-CN"/>
        </w:rPr>
        <w:t>第一列的每一项都可以在</w:t>
      </w:r>
      <w:r w:rsidR="00296891"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原文附录</w:t>
      </w:r>
      <w:r w:rsidRPr="00067099">
        <w:rPr>
          <w:rFonts w:ascii="Times New Roman" w:eastAsia="宋体" w:hAnsi="Times New Roman" w:cs="Times New Roman"/>
          <w:lang w:eastAsia="zh-CN"/>
        </w:rPr>
        <w:t xml:space="preserve"> 5 → </w:t>
      </w:r>
      <w:r w:rsidRPr="00067099">
        <w:rPr>
          <w:rFonts w:ascii="Times New Roman" w:eastAsia="宋体" w:hAnsi="Times New Roman" w:cs="Times New Roman"/>
          <w:lang w:eastAsia="zh-CN"/>
        </w:rPr>
        <w:t>统计年鉴表</w:t>
      </w:r>
      <w:r w:rsidRPr="00067099">
        <w:rPr>
          <w:rFonts w:ascii="Times New Roman" w:eastAsia="宋体" w:hAnsi="Times New Roman" w:cs="Times New Roman"/>
          <w:lang w:eastAsia="zh-CN"/>
        </w:rPr>
        <w:t xml:space="preserve"> 3-10/3-11 → </w:t>
      </w:r>
      <w:r w:rsidRPr="00067099">
        <w:rPr>
          <w:rFonts w:ascii="Times New Roman" w:eastAsia="宋体" w:hAnsi="Times New Roman" w:cs="Times New Roman"/>
          <w:lang w:eastAsia="zh-CN"/>
        </w:rPr>
        <w:t>独立代码计算</w:t>
      </w:r>
      <w:r w:rsidRPr="00067099">
        <w:rPr>
          <w:rFonts w:ascii="Times New Roman" w:eastAsia="宋体" w:hAnsi="Times New Roman" w:cs="Times New Roman"/>
          <w:lang w:eastAsia="zh-CN"/>
        </w:rPr>
        <w:t xml:space="preserve"> → </w:t>
      </w:r>
      <w:r w:rsidRPr="00067099">
        <w:rPr>
          <w:rFonts w:ascii="Times New Roman" w:eastAsia="宋体" w:hAnsi="Times New Roman" w:cs="Times New Roman"/>
          <w:lang w:eastAsia="zh-CN"/>
        </w:rPr>
        <w:t>审计结果</w:t>
      </w:r>
      <w:r w:rsidR="00296891"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链条中被逐项检查。</w:t>
      </w:r>
    </w:p>
    <w:p w14:paraId="28E4FB22"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进一步地，本次审计显示：论文的</w:t>
      </w:r>
      <w:r w:rsidRPr="00067099">
        <w:rPr>
          <w:rFonts w:ascii="Times New Roman" w:eastAsia="宋体" w:hAnsi="Times New Roman" w:cs="Times New Roman"/>
          <w:lang w:eastAsia="zh-CN"/>
        </w:rPr>
        <w:t xml:space="preserve"> C/Y=38.19 </w:t>
      </w:r>
      <w:r w:rsidRPr="00067099">
        <w:rPr>
          <w:rFonts w:ascii="Times New Roman" w:eastAsia="宋体" w:hAnsi="Times New Roman" w:cs="Times New Roman"/>
          <w:lang w:eastAsia="zh-CN"/>
        </w:rPr>
        <w:t>对应《中国统计年鉴</w:t>
      </w:r>
      <w:r w:rsidRPr="00067099">
        <w:rPr>
          <w:rFonts w:ascii="Times New Roman" w:eastAsia="宋体" w:hAnsi="Times New Roman" w:cs="Times New Roman"/>
          <w:lang w:eastAsia="zh-CN"/>
        </w:rPr>
        <w:t xml:space="preserve"> 2024</w:t>
      </w:r>
      <w:r w:rsidRPr="00067099">
        <w:rPr>
          <w:rFonts w:ascii="Times New Roman" w:eastAsia="宋体" w:hAnsi="Times New Roman" w:cs="Times New Roman"/>
          <w:lang w:eastAsia="zh-CN"/>
        </w:rPr>
        <w:t>》表</w:t>
      </w:r>
      <w:r w:rsidRPr="00067099">
        <w:rPr>
          <w:rFonts w:ascii="Times New Roman" w:eastAsia="宋体" w:hAnsi="Times New Roman" w:cs="Times New Roman"/>
          <w:lang w:eastAsia="zh-CN"/>
        </w:rPr>
        <w:t xml:space="preserve"> 3-11 </w:t>
      </w:r>
      <w:r w:rsidRPr="00067099">
        <w:rPr>
          <w:rFonts w:ascii="Times New Roman" w:eastAsia="宋体" w:hAnsi="Times New Roman" w:cs="Times New Roman"/>
          <w:lang w:eastAsia="zh-CN"/>
        </w:rPr>
        <w:t>中的居民消费支出</w:t>
      </w:r>
      <w:r w:rsidRPr="00067099">
        <w:rPr>
          <w:rFonts w:ascii="Times New Roman" w:eastAsia="宋体" w:hAnsi="Times New Roman" w:cs="Times New Roman"/>
          <w:lang w:eastAsia="zh-CN"/>
        </w:rPr>
        <w:t>/GDP</w:t>
      </w:r>
      <w:r w:rsidRPr="00067099">
        <w:rPr>
          <w:rFonts w:ascii="Times New Roman" w:eastAsia="宋体" w:hAnsi="Times New Roman" w:cs="Times New Roman"/>
          <w:lang w:eastAsia="zh-CN"/>
        </w:rPr>
        <w:t>，而不是最终消费支出</w:t>
      </w:r>
      <w:r w:rsidRPr="00067099">
        <w:rPr>
          <w:rFonts w:ascii="Times New Roman" w:eastAsia="宋体" w:hAnsi="Times New Roman" w:cs="Times New Roman"/>
          <w:lang w:eastAsia="zh-CN"/>
        </w:rPr>
        <w:t>/GDP</w:t>
      </w:r>
      <w:r w:rsidRPr="00067099">
        <w:rPr>
          <w:rFonts w:ascii="Times New Roman" w:eastAsia="宋体" w:hAnsi="Times New Roman" w:cs="Times New Roman"/>
          <w:lang w:eastAsia="zh-CN"/>
        </w:rPr>
        <w:t>。按</w:t>
      </w:r>
      <w:r w:rsidRPr="00067099">
        <w:rPr>
          <w:rFonts w:ascii="Times New Roman" w:eastAsia="宋体" w:hAnsi="Times New Roman" w:cs="Times New Roman"/>
          <w:lang w:eastAsia="zh-CN"/>
        </w:rPr>
        <w:t xml:space="preserve"> 2014—2023 </w:t>
      </w:r>
      <w:r w:rsidRPr="00067099">
        <w:rPr>
          <w:rFonts w:ascii="Times New Roman" w:eastAsia="宋体" w:hAnsi="Times New Roman" w:cs="Times New Roman"/>
          <w:lang w:eastAsia="zh-CN"/>
        </w:rPr>
        <w:t>年度平均计算，居民消费</w:t>
      </w:r>
      <w:r w:rsidRPr="00067099">
        <w:rPr>
          <w:rFonts w:ascii="Times New Roman" w:eastAsia="宋体" w:hAnsi="Times New Roman" w:cs="Times New Roman"/>
          <w:lang w:eastAsia="zh-CN"/>
        </w:rPr>
        <w:t>/GDP=38.1914%</w:t>
      </w:r>
      <w:r w:rsidRPr="00067099">
        <w:rPr>
          <w:rFonts w:ascii="Times New Roman" w:eastAsia="宋体" w:hAnsi="Times New Roman" w:cs="Times New Roman"/>
          <w:lang w:eastAsia="zh-CN"/>
        </w:rPr>
        <w:t>，政府消费</w:t>
      </w:r>
      <w:r w:rsidRPr="00067099">
        <w:rPr>
          <w:rFonts w:ascii="Times New Roman" w:eastAsia="宋体" w:hAnsi="Times New Roman" w:cs="Times New Roman"/>
          <w:lang w:eastAsia="zh-CN"/>
        </w:rPr>
        <w:t>/GDP=16.3349%</w:t>
      </w:r>
      <w:r w:rsidRPr="00067099">
        <w:rPr>
          <w:rFonts w:ascii="Times New Roman" w:eastAsia="宋体" w:hAnsi="Times New Roman" w:cs="Times New Roman"/>
          <w:lang w:eastAsia="zh-CN"/>
        </w:rPr>
        <w:t>，分别与论文</w:t>
      </w:r>
      <w:r w:rsidRPr="00067099">
        <w:rPr>
          <w:rFonts w:ascii="Times New Roman" w:eastAsia="宋体" w:hAnsi="Times New Roman" w:cs="Times New Roman"/>
          <w:lang w:eastAsia="zh-CN"/>
        </w:rPr>
        <w:t xml:space="preserve"> C/Y=38.19</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 xml:space="preserve">G/Y=16.33 </w:t>
      </w:r>
      <w:r w:rsidRPr="00067099">
        <w:rPr>
          <w:rFonts w:ascii="Times New Roman" w:eastAsia="宋体" w:hAnsi="Times New Roman" w:cs="Times New Roman"/>
          <w:lang w:eastAsia="zh-CN"/>
        </w:rPr>
        <w:t>几乎完全一致；投资产出比</w:t>
      </w:r>
      <w:r w:rsidRPr="00067099">
        <w:rPr>
          <w:rFonts w:ascii="Times New Roman" w:eastAsia="宋体" w:hAnsi="Times New Roman" w:cs="Times New Roman"/>
          <w:lang w:eastAsia="zh-CN"/>
        </w:rPr>
        <w:t xml:space="preserve"> I/Y </w:t>
      </w:r>
      <w:r w:rsidRPr="00067099">
        <w:rPr>
          <w:rFonts w:ascii="Times New Roman" w:eastAsia="宋体" w:hAnsi="Times New Roman" w:cs="Times New Roman"/>
          <w:lang w:eastAsia="zh-CN"/>
        </w:rPr>
        <w:t>的原文值</w:t>
      </w:r>
      <w:r w:rsidRPr="00067099">
        <w:rPr>
          <w:rFonts w:ascii="Times New Roman" w:eastAsia="宋体" w:hAnsi="Times New Roman" w:cs="Times New Roman"/>
          <w:lang w:eastAsia="zh-CN"/>
        </w:rPr>
        <w:t xml:space="preserve"> 43.43% </w:t>
      </w:r>
      <w:r w:rsidRPr="00067099">
        <w:rPr>
          <w:rFonts w:ascii="Times New Roman" w:eastAsia="宋体" w:hAnsi="Times New Roman" w:cs="Times New Roman"/>
          <w:lang w:eastAsia="zh-CN"/>
        </w:rPr>
        <w:t>与</w:t>
      </w:r>
      <w:r w:rsidRPr="00067099">
        <w:rPr>
          <w:rFonts w:ascii="Times New Roman" w:eastAsia="宋体" w:hAnsi="Times New Roman" w:cs="Times New Roman"/>
          <w:lang w:eastAsia="zh-CN"/>
        </w:rPr>
        <w:t xml:space="preserve"> 2014—2022 </w:t>
      </w:r>
      <w:r w:rsidRPr="00067099">
        <w:rPr>
          <w:rFonts w:ascii="Times New Roman" w:eastAsia="宋体" w:hAnsi="Times New Roman" w:cs="Times New Roman"/>
          <w:lang w:eastAsia="zh-CN"/>
        </w:rPr>
        <w:t>年资本形成总额</w:t>
      </w:r>
      <w:r w:rsidRPr="00067099">
        <w:rPr>
          <w:rFonts w:ascii="Times New Roman" w:eastAsia="宋体" w:hAnsi="Times New Roman" w:cs="Times New Roman"/>
          <w:lang w:eastAsia="zh-CN"/>
        </w:rPr>
        <w:t xml:space="preserve">/GDP </w:t>
      </w:r>
      <w:r w:rsidRPr="00067099">
        <w:rPr>
          <w:rFonts w:ascii="Times New Roman" w:eastAsia="宋体" w:hAnsi="Times New Roman" w:cs="Times New Roman"/>
          <w:lang w:eastAsia="zh-CN"/>
        </w:rPr>
        <w:t>年度均值</w:t>
      </w:r>
      <w:r w:rsidRPr="00067099">
        <w:rPr>
          <w:rFonts w:ascii="Times New Roman" w:eastAsia="宋体" w:hAnsi="Times New Roman" w:cs="Times New Roman"/>
          <w:lang w:eastAsia="zh-CN"/>
        </w:rPr>
        <w:t xml:space="preserve"> 43.4304% </w:t>
      </w:r>
      <w:r w:rsidRPr="00067099">
        <w:rPr>
          <w:rFonts w:ascii="Times New Roman" w:eastAsia="宋体" w:hAnsi="Times New Roman" w:cs="Times New Roman"/>
          <w:lang w:eastAsia="zh-CN"/>
        </w:rPr>
        <w:t>精确吻合，</w:t>
      </w:r>
      <w:r w:rsidRPr="00067099">
        <w:rPr>
          <w:rFonts w:ascii="Times New Roman" w:eastAsia="宋体" w:hAnsi="Times New Roman" w:cs="Times New Roman"/>
          <w:lang w:eastAsia="zh-CN"/>
        </w:rPr>
        <w:t xml:space="preserve">2014—2023 </w:t>
      </w:r>
      <w:r w:rsidRPr="00067099">
        <w:rPr>
          <w:rFonts w:ascii="Times New Roman" w:eastAsia="宋体" w:hAnsi="Times New Roman" w:cs="Times New Roman"/>
          <w:lang w:eastAsia="zh-CN"/>
        </w:rPr>
        <w:t>年完整样本对照值为</w:t>
      </w:r>
      <w:r w:rsidRPr="00067099">
        <w:rPr>
          <w:rFonts w:ascii="Times New Roman" w:eastAsia="宋体" w:hAnsi="Times New Roman" w:cs="Times New Roman"/>
          <w:lang w:eastAsia="zh-CN"/>
        </w:rPr>
        <w:t xml:space="preserve"> 43.3018%</w:t>
      </w:r>
      <w:r w:rsidRPr="00067099">
        <w:rPr>
          <w:rFonts w:ascii="Times New Roman" w:eastAsia="宋体" w:hAnsi="Times New Roman" w:cs="Times New Roman"/>
          <w:lang w:eastAsia="zh-CN"/>
        </w:rPr>
        <w:t>。这一数值对应关系说明，</w:t>
      </w:r>
      <w:r w:rsidRPr="00067099">
        <w:rPr>
          <w:rFonts w:ascii="Times New Roman" w:eastAsia="宋体" w:hAnsi="Times New Roman" w:cs="Times New Roman"/>
          <w:lang w:eastAsia="zh-CN"/>
        </w:rPr>
        <w:t xml:space="preserve">43.43% </w:t>
      </w:r>
      <w:r w:rsidRPr="00067099">
        <w:rPr>
          <w:rFonts w:ascii="Times New Roman" w:eastAsia="宋体" w:hAnsi="Times New Roman" w:cs="Times New Roman"/>
          <w:lang w:eastAsia="zh-CN"/>
        </w:rPr>
        <w:t>很可能对应</w:t>
      </w:r>
      <w:r w:rsidRPr="00067099">
        <w:rPr>
          <w:rFonts w:ascii="Times New Roman" w:eastAsia="宋体" w:hAnsi="Times New Roman" w:cs="Times New Roman"/>
          <w:lang w:eastAsia="zh-CN"/>
        </w:rPr>
        <w:t xml:space="preserve"> 2014—2022 </w:t>
      </w:r>
      <w:r w:rsidRPr="00067099">
        <w:rPr>
          <w:rFonts w:ascii="Times New Roman" w:eastAsia="宋体" w:hAnsi="Times New Roman" w:cs="Times New Roman"/>
          <w:lang w:eastAsia="zh-CN"/>
        </w:rPr>
        <w:t>年的</w:t>
      </w:r>
      <w:r w:rsidRPr="00067099">
        <w:rPr>
          <w:rFonts w:ascii="Times New Roman" w:eastAsia="宋体" w:hAnsi="Times New Roman" w:cs="Times New Roman"/>
          <w:lang w:eastAsia="zh-CN"/>
        </w:rPr>
        <w:t xml:space="preserve"> 9 </w:t>
      </w:r>
      <w:r w:rsidRPr="00067099">
        <w:rPr>
          <w:rFonts w:ascii="Times New Roman" w:eastAsia="宋体" w:hAnsi="Times New Roman" w:cs="Times New Roman"/>
          <w:lang w:eastAsia="zh-CN"/>
        </w:rPr>
        <w:t>年样本矩；但由于公开材料仍写作</w:t>
      </w:r>
      <w:r w:rsidRPr="00067099">
        <w:rPr>
          <w:rFonts w:ascii="Times New Roman" w:eastAsia="宋体" w:hAnsi="Times New Roman" w:cs="Times New Roman"/>
          <w:lang w:eastAsia="zh-CN"/>
        </w:rPr>
        <w:t xml:space="preserve"> 2014—2023 </w:t>
      </w:r>
      <w:r w:rsidRPr="00067099">
        <w:rPr>
          <w:rFonts w:ascii="Times New Roman" w:eastAsia="宋体" w:hAnsi="Times New Roman" w:cs="Times New Roman"/>
          <w:lang w:eastAsia="zh-CN"/>
        </w:rPr>
        <w:t>年，本文不将其表述为对原作者实际数据处理过程的直接证明。由此，</w:t>
      </w:r>
      <w:r w:rsidRPr="00067099">
        <w:rPr>
          <w:rFonts w:ascii="Times New Roman" w:eastAsia="宋体" w:hAnsi="Times New Roman" w:cs="Times New Roman"/>
          <w:lang w:eastAsia="zh-CN"/>
        </w:rPr>
        <w:t xml:space="preserve">C/Y </w:t>
      </w:r>
      <w:r w:rsidRPr="00067099">
        <w:rPr>
          <w:rFonts w:ascii="Times New Roman" w:eastAsia="宋体" w:hAnsi="Times New Roman" w:cs="Times New Roman"/>
          <w:lang w:eastAsia="zh-CN"/>
        </w:rPr>
        <w:t>与</w:t>
      </w:r>
      <w:r w:rsidRPr="00067099">
        <w:rPr>
          <w:rFonts w:ascii="Times New Roman" w:eastAsia="宋体" w:hAnsi="Times New Roman" w:cs="Times New Roman"/>
          <w:lang w:eastAsia="zh-CN"/>
        </w:rPr>
        <w:t xml:space="preserve"> G/Y </w:t>
      </w:r>
      <w:r w:rsidRPr="00067099">
        <w:rPr>
          <w:rFonts w:ascii="Times New Roman" w:eastAsia="宋体" w:hAnsi="Times New Roman" w:cs="Times New Roman"/>
          <w:lang w:eastAsia="zh-CN"/>
        </w:rPr>
        <w:t>可作为同源年鉴数据的精确重构，</w:t>
      </w:r>
      <w:r w:rsidRPr="00067099">
        <w:rPr>
          <w:rFonts w:ascii="Times New Roman" w:eastAsia="宋体" w:hAnsi="Times New Roman" w:cs="Times New Roman"/>
          <w:lang w:eastAsia="zh-CN"/>
        </w:rPr>
        <w:t xml:space="preserve">I/Y </w:t>
      </w:r>
      <w:r w:rsidRPr="00067099">
        <w:rPr>
          <w:rFonts w:ascii="Times New Roman" w:eastAsia="宋体" w:hAnsi="Times New Roman" w:cs="Times New Roman"/>
          <w:lang w:eastAsia="zh-CN"/>
        </w:rPr>
        <w:t>则记为</w:t>
      </w:r>
      <w:r w:rsidRPr="00067099">
        <w:rPr>
          <w:rFonts w:ascii="Times New Roman" w:eastAsia="宋体" w:hAnsi="Times New Roman" w:cs="Times New Roman"/>
          <w:lang w:eastAsia="zh-CN"/>
        </w:rPr>
        <w:t xml:space="preserve"> Exact reconstruction conditional on 2014—2022 sample</w:t>
      </w:r>
      <w:r w:rsidRPr="00067099">
        <w:rPr>
          <w:rFonts w:ascii="Times New Roman" w:eastAsia="宋体" w:hAnsi="Times New Roman" w:cs="Times New Roman"/>
          <w:lang w:eastAsia="zh-CN"/>
        </w:rPr>
        <w:t>。</w:t>
      </w:r>
    </w:p>
    <w:p w14:paraId="73831247"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差异说明（模型值复现）：本文复现得到的模型稳态值与原文模型稳态值在数值层面完全对应。消费产出比</w:t>
      </w:r>
      <w:r w:rsidRPr="00067099">
        <w:rPr>
          <w:rFonts w:ascii="Times New Roman" w:eastAsia="宋体" w:hAnsi="Times New Roman" w:cs="Times New Roman"/>
          <w:lang w:eastAsia="zh-CN"/>
        </w:rPr>
        <w:t xml:space="preserve"> 36.53%</w:t>
      </w:r>
      <w:r w:rsidRPr="00067099">
        <w:rPr>
          <w:rFonts w:ascii="Times New Roman" w:eastAsia="宋体" w:hAnsi="Times New Roman" w:cs="Times New Roman"/>
          <w:lang w:eastAsia="zh-CN"/>
        </w:rPr>
        <w:t>、投资产出比</w:t>
      </w:r>
      <w:r w:rsidRPr="00067099">
        <w:rPr>
          <w:rFonts w:ascii="Times New Roman" w:eastAsia="宋体" w:hAnsi="Times New Roman" w:cs="Times New Roman"/>
          <w:lang w:eastAsia="zh-CN"/>
        </w:rPr>
        <w:t xml:space="preserve"> 45.47%</w:t>
      </w:r>
      <w:r w:rsidRPr="00067099">
        <w:rPr>
          <w:rFonts w:ascii="Times New Roman" w:eastAsia="宋体" w:hAnsi="Times New Roman" w:cs="Times New Roman"/>
          <w:lang w:eastAsia="zh-CN"/>
        </w:rPr>
        <w:t>、政府支出产出比</w:t>
      </w:r>
      <w:r w:rsidRPr="00067099">
        <w:rPr>
          <w:rFonts w:ascii="Times New Roman" w:eastAsia="宋体" w:hAnsi="Times New Roman" w:cs="Times New Roman"/>
          <w:lang w:eastAsia="zh-CN"/>
        </w:rPr>
        <w:t xml:space="preserve"> 18.00%</w:t>
      </w:r>
      <w:r w:rsidRPr="00067099">
        <w:rPr>
          <w:rFonts w:ascii="Times New Roman" w:eastAsia="宋体" w:hAnsi="Times New Roman" w:cs="Times New Roman"/>
          <w:lang w:eastAsia="zh-CN"/>
        </w:rPr>
        <w:t>、技术推广比</w:t>
      </w:r>
      <w:r w:rsidRPr="00067099">
        <w:rPr>
          <w:rFonts w:ascii="Times New Roman" w:eastAsia="宋体" w:hAnsi="Times New Roman" w:cs="Times New Roman"/>
          <w:lang w:eastAsia="zh-CN"/>
        </w:rPr>
        <w:t xml:space="preserve"> 64.59%</w:t>
      </w:r>
      <w:r w:rsidRPr="00067099">
        <w:rPr>
          <w:rFonts w:ascii="Times New Roman" w:eastAsia="宋体" w:hAnsi="Times New Roman" w:cs="Times New Roman"/>
          <w:lang w:eastAsia="zh-CN"/>
        </w:rPr>
        <w:t>、研发支出产出比</w:t>
      </w:r>
      <w:r w:rsidRPr="00067099">
        <w:rPr>
          <w:rFonts w:ascii="Times New Roman" w:eastAsia="宋体" w:hAnsi="Times New Roman" w:cs="Times New Roman"/>
          <w:lang w:eastAsia="zh-CN"/>
        </w:rPr>
        <w:t xml:space="preserve"> 2.88%</w:t>
      </w:r>
      <w:r w:rsidRPr="00067099">
        <w:rPr>
          <w:rFonts w:ascii="Times New Roman" w:eastAsia="宋体" w:hAnsi="Times New Roman" w:cs="Times New Roman"/>
          <w:lang w:eastAsia="zh-CN"/>
        </w:rPr>
        <w:t>、机器人最终品份额</w:t>
      </w:r>
      <w:r w:rsidRPr="00067099">
        <w:rPr>
          <w:rFonts w:ascii="Times New Roman" w:eastAsia="宋体" w:hAnsi="Times New Roman" w:cs="Times New Roman"/>
          <w:lang w:eastAsia="zh-CN"/>
        </w:rPr>
        <w:t xml:space="preserve"> 21.93%</w:t>
      </w:r>
      <w:r w:rsidRPr="00067099">
        <w:rPr>
          <w:rFonts w:ascii="Times New Roman" w:eastAsia="宋体" w:hAnsi="Times New Roman" w:cs="Times New Roman"/>
          <w:lang w:eastAsia="zh-CN"/>
        </w:rPr>
        <w:t>、传统资本回报率</w:t>
      </w:r>
      <w:r w:rsidRPr="00067099">
        <w:rPr>
          <w:rFonts w:ascii="Times New Roman" w:eastAsia="宋体" w:hAnsi="Times New Roman" w:cs="Times New Roman"/>
          <w:lang w:eastAsia="zh-CN"/>
        </w:rPr>
        <w:t xml:space="preserve"> 5.18% </w:t>
      </w:r>
      <w:r w:rsidRPr="00067099">
        <w:rPr>
          <w:rFonts w:ascii="Times New Roman" w:eastAsia="宋体" w:hAnsi="Times New Roman" w:cs="Times New Roman"/>
          <w:lang w:eastAsia="zh-CN"/>
        </w:rPr>
        <w:t>均能与原文模型稳态值逐项匹配。需要强调的是，这里的</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对应</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仅指在相同模型设定与相同程序链条下，独立运行可复现同一组稳态数值；它不意味着对原文校准取值的现实合理性作出价值判断。就经济含义而言，上述七项指标共同刻画宏观经济结构的多个维度：消费产出比与投资产出比对应总需求结构、政府支出产出比对应公共部门规模、技术推广比与研发支出产出比对应技术进步的存量与增量、机器人最终品份额对应智能装备在生产结构中的占比、传统资本回报率则锚定要素价格。七项指标同时达到可解释一致，说明原文校准并非仅贴合样本某一维度，而是在与工业智能化直接相关的关键比例上保持整体拟合能力，因而模型具备较强的结构自洽性与可移植性。</w:t>
      </w:r>
    </w:p>
    <w:p w14:paraId="06612036" w14:textId="77777777" w:rsidR="00C41A5F" w:rsidRPr="00067099" w:rsidRDefault="00000000" w:rsidP="00D531F2">
      <w:pPr>
        <w:pStyle w:val="3"/>
        <w:autoSpaceDE w:val="0"/>
        <w:autoSpaceDN w:val="0"/>
        <w:spacing w:after="120"/>
        <w:rPr>
          <w:rFonts w:ascii="Times New Roman" w:eastAsia="宋体" w:hAnsi="Times New Roman" w:cs="Times New Roman"/>
          <w:color w:val="000000" w:themeColor="text1"/>
          <w:lang w:eastAsia="zh-CN"/>
        </w:rPr>
      </w:pPr>
      <w:bookmarkStart w:id="12" w:name="bgp-去趋势与稳态条件-a_t1a_t-核验"/>
      <w:bookmarkEnd w:id="11"/>
      <w:r w:rsidRPr="00067099">
        <w:rPr>
          <w:rFonts w:ascii="Times New Roman" w:eastAsia="宋体" w:hAnsi="Times New Roman" w:cs="Times New Roman"/>
          <w:color w:val="000000" w:themeColor="text1"/>
          <w:lang w:eastAsia="zh-CN"/>
        </w:rPr>
        <w:t xml:space="preserve">5.3.2 BGP </w:t>
      </w:r>
      <w:r w:rsidRPr="00067099">
        <w:rPr>
          <w:rFonts w:ascii="Times New Roman" w:eastAsia="宋体" w:hAnsi="Times New Roman" w:cs="Times New Roman"/>
          <w:color w:val="000000" w:themeColor="text1"/>
          <w:lang w:eastAsia="zh-CN"/>
        </w:rPr>
        <w:t>去趋势与稳态条件</w:t>
      </w:r>
      <w:r w:rsidRPr="00067099">
        <w:rPr>
          <w:rFonts w:ascii="Times New Roman" w:eastAsia="宋体" w:hAnsi="Times New Roman" w:cs="Times New Roman"/>
          <w:color w:val="000000" w:themeColor="text1"/>
          <w:lang w:eastAsia="zh-CN"/>
        </w:rPr>
        <w:t xml:space="preserve"> </w:t>
      </w:r>
      <m:oMath>
        <m:sSub>
          <m:sSubPr>
            <m:ctrlPr>
              <w:rPr>
                <w:rFonts w:ascii="Cambria Math" w:eastAsia="宋体" w:hAnsi="Cambria Math" w:cs="Times New Roman"/>
                <w:color w:val="000000" w:themeColor="text1"/>
                <w:lang w:eastAsia="zh-CN"/>
              </w:rPr>
            </m:ctrlPr>
          </m:sSubPr>
          <m:e>
            <m:r>
              <m:rPr>
                <m:sty m:val="b"/>
              </m:rPr>
              <w:rPr>
                <w:rFonts w:ascii="Cambria Math" w:eastAsia="宋体" w:hAnsi="Cambria Math" w:cs="Times New Roman"/>
                <w:color w:val="000000" w:themeColor="text1"/>
                <w:lang w:eastAsia="zh-CN"/>
              </w:rPr>
              <m:t>A</m:t>
            </m:r>
          </m:e>
          <m:sub>
            <m:r>
              <m:rPr>
                <m:sty m:val="b"/>
              </m:rPr>
              <w:rPr>
                <w:rFonts w:ascii="Cambria Math" w:eastAsia="宋体" w:hAnsi="Cambria Math" w:cs="Times New Roman"/>
                <w:color w:val="000000" w:themeColor="text1"/>
                <w:lang w:eastAsia="zh-CN"/>
              </w:rPr>
              <m:t>t+1</m:t>
            </m:r>
          </m:sub>
        </m:sSub>
        <m:r>
          <m:rPr>
            <m:sty m:val="b"/>
          </m:rPr>
          <w:rPr>
            <w:rFonts w:ascii="Cambria Math" w:eastAsia="宋体" w:hAnsi="Cambria Math" w:cs="Times New Roman"/>
            <w:color w:val="000000" w:themeColor="text1"/>
            <w:lang w:eastAsia="zh-CN"/>
          </w:rPr>
          <m:t>=</m:t>
        </m:r>
        <m:sSub>
          <m:sSubPr>
            <m:ctrlPr>
              <w:rPr>
                <w:rFonts w:ascii="Cambria Math" w:eastAsia="宋体" w:hAnsi="Cambria Math" w:cs="Times New Roman"/>
                <w:color w:val="000000" w:themeColor="text1"/>
                <w:lang w:eastAsia="zh-CN"/>
              </w:rPr>
            </m:ctrlPr>
          </m:sSubPr>
          <m:e>
            <m:r>
              <m:rPr>
                <m:sty m:val="b"/>
              </m:rPr>
              <w:rPr>
                <w:rFonts w:ascii="Cambria Math" w:eastAsia="宋体" w:hAnsi="Cambria Math" w:cs="Times New Roman"/>
                <w:color w:val="000000" w:themeColor="text1"/>
                <w:lang w:eastAsia="zh-CN"/>
              </w:rPr>
              <m:t>A</m:t>
            </m:r>
          </m:e>
          <m:sub>
            <m:r>
              <m:rPr>
                <m:sty m:val="b"/>
              </m:rPr>
              <w:rPr>
                <w:rFonts w:ascii="Cambria Math" w:eastAsia="宋体" w:hAnsi="Cambria Math" w:cs="Times New Roman"/>
                <w:color w:val="000000" w:themeColor="text1"/>
                <w:lang w:eastAsia="zh-CN"/>
              </w:rPr>
              <m:t>t</m:t>
            </m:r>
          </m:sub>
        </m:sSub>
      </m:oMath>
      <w:r w:rsidRPr="00067099">
        <w:rPr>
          <w:rFonts w:ascii="Times New Roman" w:eastAsia="宋体" w:hAnsi="Times New Roman" w:cs="Times New Roman"/>
          <w:color w:val="000000" w:themeColor="text1"/>
          <w:lang w:eastAsia="zh-CN"/>
        </w:rPr>
        <w:t xml:space="preserve"> </w:t>
      </w:r>
      <w:r w:rsidRPr="00067099">
        <w:rPr>
          <w:rFonts w:ascii="Times New Roman" w:eastAsia="宋体" w:hAnsi="Times New Roman" w:cs="Times New Roman"/>
          <w:color w:val="000000" w:themeColor="text1"/>
          <w:lang w:eastAsia="zh-CN"/>
        </w:rPr>
        <w:t>核验</w:t>
      </w:r>
    </w:p>
    <w:p w14:paraId="571D792E" w14:textId="77777777" w:rsidR="00C41A5F" w:rsidRPr="00067099" w:rsidRDefault="00000000">
      <w:pPr>
        <w:pStyle w:val="FirstParagraph"/>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原文模型附录对趋势变量执行</w:t>
      </w:r>
      <w:r w:rsidRPr="00067099">
        <w:rPr>
          <w:rFonts w:ascii="Times New Roman" w:eastAsia="宋体" w:hAnsi="Times New Roman" w:cs="Times New Roman"/>
          <w:lang w:eastAsia="zh-CN"/>
        </w:rPr>
        <w:t xml:space="preserve"> BGP </w:t>
      </w:r>
      <w:r w:rsidRPr="00067099">
        <w:rPr>
          <w:rFonts w:ascii="Times New Roman" w:eastAsia="宋体" w:hAnsi="Times New Roman" w:cs="Times New Roman"/>
          <w:lang w:eastAsia="zh-CN"/>
        </w:rPr>
        <w:t>平衡增长路径去趋势处理，稳态条件</w:t>
      </w:r>
      <w:r w:rsidRPr="00067099">
        <w:rPr>
          <w:rFonts w:ascii="Times New Roman" w:eastAsia="宋体" w:hAnsi="Times New Roman" w:cs="Times New Roman"/>
          <w:lang w:eastAsia="zh-CN"/>
        </w:rPr>
        <w:t xml:space="preserve"> </w:t>
      </w:r>
      <m:oMath>
        <m:sSub>
          <m:sSubPr>
            <m:ctrlPr>
              <w:rPr>
                <w:rFonts w:ascii="Cambria Math" w:eastAsia="宋体" w:hAnsi="Cambria Math"/>
              </w:rPr>
            </m:ctrlPr>
          </m:sSubPr>
          <m:e>
            <m:r>
              <m:rPr>
                <m:sty m:val="p"/>
              </m:rPr>
              <w:rPr>
                <w:rFonts w:ascii="Cambria Math" w:eastAsia="宋体" w:hAnsi="Cambria Math"/>
                <w:lang w:eastAsia="zh-CN"/>
              </w:rPr>
              <m:t>A</m:t>
            </m:r>
          </m:e>
          <m:sub>
            <m:r>
              <m:rPr>
                <m:sty m:val="p"/>
              </m:rPr>
              <w:rPr>
                <w:rFonts w:ascii="Cambria Math" w:eastAsia="宋体" w:hAnsi="Cambria Math"/>
                <w:lang w:eastAsia="zh-CN"/>
              </w:rPr>
              <m:t>t+1</m:t>
            </m:r>
          </m:sub>
        </m:sSub>
        <m:r>
          <m:rPr>
            <m:sty m:val="p"/>
          </m:rPr>
          <w:rPr>
            <w:rFonts w:ascii="Cambria Math" w:eastAsia="宋体" w:hAnsi="Cambria Math"/>
            <w:lang w:eastAsia="zh-CN"/>
          </w:rPr>
          <m:t>=</m:t>
        </m:r>
        <m:sSub>
          <m:sSubPr>
            <m:ctrlPr>
              <w:rPr>
                <w:rFonts w:ascii="Cambria Math" w:eastAsia="宋体" w:hAnsi="Cambria Math"/>
              </w:rPr>
            </m:ctrlPr>
          </m:sSubPr>
          <m:e>
            <m:r>
              <m:rPr>
                <m:sty m:val="p"/>
              </m:rPr>
              <w:rPr>
                <w:rFonts w:ascii="Cambria Math" w:eastAsia="宋体" w:hAnsi="Cambria Math"/>
                <w:lang w:eastAsia="zh-CN"/>
              </w:rPr>
              <m:t>A</m:t>
            </m:r>
          </m:e>
          <m:sub>
            <m:r>
              <m:rPr>
                <m:sty m:val="p"/>
              </m:rPr>
              <w:rPr>
                <w:rFonts w:ascii="Cambria Math" w:eastAsia="宋体" w:hAnsi="Cambria Math"/>
                <w:lang w:eastAsia="zh-CN"/>
              </w:rPr>
              <m:t>t</m:t>
            </m:r>
          </m:sub>
        </m:sSub>
      </m:oMath>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代表推广后的机器人专利技术存量达到长期均衡。该条件代表技术存量不再发生净增长，并不等同于完全没有技术创新：研发部门、推广部门依然存在技术流入与淘汰，流入等于淘汰，实现存量稳态。</w:t>
      </w:r>
    </w:p>
    <w:p w14:paraId="20BEB114"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依托作者原始</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robot_f_ss.m</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稳态求解脚本，复现中核对稳态下</w:t>
      </w:r>
      <w:r w:rsidRPr="00067099">
        <w:rPr>
          <w:rFonts w:ascii="Times New Roman" w:eastAsia="宋体" w:hAnsi="Times New Roman" w:cs="Times New Roman"/>
          <w:lang w:eastAsia="zh-CN"/>
        </w:rPr>
        <w:t xml:space="preserve"> </w:t>
      </w:r>
      <m:oMath>
        <m:sSub>
          <m:sSubPr>
            <m:ctrlPr>
              <w:rPr>
                <w:rFonts w:ascii="Cambria Math" w:eastAsia="宋体" w:hAnsi="Cambria Math"/>
              </w:rPr>
            </m:ctrlPr>
          </m:sSubPr>
          <m:e>
            <m:r>
              <m:rPr>
                <m:sty m:val="p"/>
              </m:rPr>
              <w:rPr>
                <w:rFonts w:ascii="Cambria Math" w:eastAsia="宋体" w:hAnsi="Cambria Math"/>
                <w:lang w:eastAsia="zh-CN"/>
              </w:rPr>
              <m:t>A</m:t>
            </m:r>
          </m:e>
          <m:sub>
            <m:r>
              <m:rPr>
                <m:sty m:val="p"/>
              </m:rPr>
              <w:rPr>
                <w:rFonts w:ascii="Cambria Math" w:eastAsia="宋体" w:hAnsi="Cambria Math"/>
                <w:lang w:eastAsia="zh-CN"/>
              </w:rPr>
              <m:t>t</m:t>
            </m:r>
          </m:sub>
        </m:sSub>
      </m:oMath>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与</w:t>
      </w:r>
      <w:r w:rsidRPr="00067099">
        <w:rPr>
          <w:rFonts w:ascii="Times New Roman" w:eastAsia="宋体" w:hAnsi="Times New Roman" w:cs="Times New Roman"/>
          <w:lang w:eastAsia="zh-CN"/>
        </w:rPr>
        <w:t xml:space="preserve"> </w:t>
      </w:r>
      <m:oMath>
        <m:sSub>
          <m:sSubPr>
            <m:ctrlPr>
              <w:rPr>
                <w:rFonts w:ascii="Cambria Math" w:eastAsia="宋体" w:hAnsi="Cambria Math"/>
              </w:rPr>
            </m:ctrlPr>
          </m:sSubPr>
          <m:e>
            <m:r>
              <m:rPr>
                <m:sty m:val="p"/>
              </m:rPr>
              <w:rPr>
                <w:rFonts w:ascii="Cambria Math" w:eastAsia="宋体" w:hAnsi="Cambria Math"/>
                <w:lang w:eastAsia="zh-CN"/>
              </w:rPr>
              <m:t>A</m:t>
            </m:r>
          </m:e>
          <m:sub>
            <m:r>
              <m:rPr>
                <m:sty m:val="p"/>
              </m:rPr>
              <w:rPr>
                <w:rFonts w:ascii="Cambria Math" w:eastAsia="宋体" w:hAnsi="Cambria Math"/>
                <w:lang w:eastAsia="zh-CN"/>
              </w:rPr>
              <m:t>t+1</m:t>
            </m:r>
          </m:sub>
        </m:sSub>
      </m:oMath>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数值，二者残差控制在机器精度范围内，说明该稳态条件在当前环境下得到满足。所有趋势变量完成去趋势，得到平稳均衡系统，为脉冲响应、参数扫描实验提供有效稳态基点。</w:t>
      </w:r>
    </w:p>
    <w:p w14:paraId="4E9C1E29" w14:textId="77777777" w:rsidR="00C41A5F" w:rsidRPr="00067099" w:rsidRDefault="00000000">
      <w:pPr>
        <w:pStyle w:val="3"/>
        <w:autoSpaceDE w:val="0"/>
        <w:autoSpaceDN w:val="0"/>
        <w:spacing w:after="120"/>
        <w:rPr>
          <w:rFonts w:ascii="Times New Roman" w:eastAsia="宋体" w:hAnsi="Times New Roman"/>
          <w:color w:val="000000" w:themeColor="text1"/>
          <w:lang w:eastAsia="zh-CN"/>
        </w:rPr>
      </w:pPr>
      <w:bookmarkStart w:id="13" w:name="图-1短期动态"/>
      <w:bookmarkEnd w:id="10"/>
      <w:bookmarkEnd w:id="12"/>
      <w:r w:rsidRPr="00067099">
        <w:rPr>
          <w:rFonts w:ascii="Times New Roman" w:eastAsia="宋体" w:hAnsi="Times New Roman" w:cs="Times New Roman"/>
          <w:color w:val="000000" w:themeColor="text1"/>
          <w:lang w:eastAsia="zh-CN"/>
        </w:rPr>
        <w:lastRenderedPageBreak/>
        <w:t xml:space="preserve">5.4 </w:t>
      </w:r>
      <w:r w:rsidRPr="00067099">
        <w:rPr>
          <w:rFonts w:ascii="Times New Roman" w:eastAsia="宋体" w:hAnsi="Times New Roman" w:cs="Times New Roman"/>
          <w:color w:val="000000" w:themeColor="text1"/>
          <w:lang w:eastAsia="zh-CN"/>
        </w:rPr>
        <w:t>图</w:t>
      </w:r>
      <w:r w:rsidRPr="00067099">
        <w:rPr>
          <w:rFonts w:ascii="Times New Roman" w:eastAsia="宋体" w:hAnsi="Times New Roman" w:cs="Times New Roman"/>
          <w:color w:val="000000" w:themeColor="text1"/>
          <w:lang w:eastAsia="zh-CN"/>
        </w:rPr>
        <w:t xml:space="preserve"> 1</w:t>
      </w:r>
      <w:r w:rsidRPr="00067099">
        <w:rPr>
          <w:rFonts w:ascii="Times New Roman" w:eastAsia="宋体" w:hAnsi="Times New Roman" w:cs="Times New Roman"/>
          <w:color w:val="000000" w:themeColor="text1"/>
          <w:lang w:eastAsia="zh-CN"/>
        </w:rPr>
        <w:t>：短期动态</w:t>
      </w:r>
    </w:p>
    <w:p w14:paraId="563DF930" w14:textId="77777777" w:rsidR="00C41A5F" w:rsidRPr="00067099" w:rsidRDefault="00000000">
      <w:pPr>
        <w:pStyle w:val="FirstParagraph"/>
        <w:autoSpaceDE w:val="0"/>
        <w:autoSpaceDN w:val="0"/>
        <w:spacing w:before="0" w:after="0" w:line="400" w:lineRule="exact"/>
        <w:ind w:firstLine="480"/>
        <w:jc w:val="both"/>
        <w:rPr>
          <w:rFonts w:ascii="Times New Roman" w:eastAsia="宋体" w:hAnsi="Times New Roman"/>
        </w:rPr>
      </w:pPr>
      <w:r w:rsidRPr="00067099">
        <w:rPr>
          <w:rFonts w:ascii="Times New Roman" w:eastAsia="宋体" w:hAnsi="Times New Roman" w:cs="Times New Roman"/>
          <w:lang w:eastAsia="zh-CN"/>
        </w:rPr>
        <w:t>图</w:t>
      </w:r>
      <w:r w:rsidRPr="00067099">
        <w:rPr>
          <w:rFonts w:ascii="Times New Roman" w:eastAsia="宋体" w:hAnsi="Times New Roman" w:cs="Times New Roman"/>
          <w:lang w:eastAsia="zh-CN"/>
        </w:rPr>
        <w:t xml:space="preserve"> 1 </w:t>
      </w:r>
      <w:r w:rsidRPr="00067099">
        <w:rPr>
          <w:rFonts w:ascii="Times New Roman" w:eastAsia="宋体" w:hAnsi="Times New Roman" w:cs="Times New Roman"/>
          <w:lang w:eastAsia="zh-CN"/>
        </w:rPr>
        <w:t>报告的是机器人应用效率提升冲击下主要变量的短期脉冲响应，也是原文机制在动态层面的直接体现。</w:t>
      </w:r>
      <w:r w:rsidRPr="00067099">
        <w:rPr>
          <w:rFonts w:ascii="Times New Roman" w:eastAsia="宋体" w:hAnsi="Times New Roman" w:cs="Times New Roman"/>
        </w:rPr>
        <w:t>本文在</w:t>
      </w:r>
      <w:r w:rsidRPr="00067099">
        <w:rPr>
          <w:rFonts w:ascii="Times New Roman" w:eastAsia="宋体" w:hAnsi="Times New Roman" w:cs="Times New Roman"/>
        </w:rPr>
        <w:t xml:space="preserve"> </w:t>
      </w:r>
      <w:r w:rsidRPr="00067099">
        <w:rPr>
          <w:rStyle w:val="VerbatimChar"/>
          <w:rFonts w:ascii="Times New Roman" w:eastAsia="宋体" w:hAnsi="Times New Roman" w:cs="Times New Roman"/>
          <w:sz w:val="24"/>
        </w:rPr>
        <w:t>run_fig1_batch.m</w:t>
      </w:r>
      <w:r w:rsidRPr="00067099">
        <w:rPr>
          <w:rFonts w:ascii="Times New Roman" w:eastAsia="宋体" w:hAnsi="Times New Roman" w:cs="Times New Roman"/>
        </w:rPr>
        <w:t xml:space="preserve"> </w:t>
      </w:r>
      <w:r w:rsidRPr="00067099">
        <w:rPr>
          <w:rFonts w:ascii="Times New Roman" w:eastAsia="宋体" w:hAnsi="Times New Roman" w:cs="Times New Roman"/>
        </w:rPr>
        <w:t>中调用</w:t>
      </w:r>
      <w:r w:rsidRPr="00067099">
        <w:rPr>
          <w:rFonts w:ascii="Times New Roman" w:eastAsia="宋体" w:hAnsi="Times New Roman" w:cs="Times New Roman"/>
        </w:rPr>
        <w:t xml:space="preserve"> </w:t>
      </w:r>
      <w:r w:rsidRPr="00067099">
        <w:rPr>
          <w:rStyle w:val="VerbatimChar"/>
          <w:rFonts w:ascii="Times New Roman" w:eastAsia="宋体" w:hAnsi="Times New Roman" w:cs="Times New Roman"/>
          <w:sz w:val="24"/>
        </w:rPr>
        <w:t>fig_1.m</w:t>
      </w:r>
      <w:r w:rsidRPr="00067099">
        <w:rPr>
          <w:rFonts w:ascii="Times New Roman" w:eastAsia="宋体" w:hAnsi="Times New Roman" w:cs="Times New Roman"/>
        </w:rPr>
        <w:t xml:space="preserve"> </w:t>
      </w:r>
      <w:r w:rsidRPr="00067099">
        <w:rPr>
          <w:rFonts w:ascii="Times New Roman" w:eastAsia="宋体" w:hAnsi="Times New Roman" w:cs="Times New Roman"/>
        </w:rPr>
        <w:t>生成对应响应并与原文对照。</w:t>
      </w:r>
    </w:p>
    <w:p w14:paraId="228D8EAA" w14:textId="77777777" w:rsidR="00C41A5F" w:rsidRPr="00067099" w:rsidRDefault="00000000">
      <w:pPr>
        <w:pStyle w:val="CaptionedFigure"/>
        <w:autoSpaceDE w:val="0"/>
        <w:autoSpaceDN w:val="0"/>
        <w:spacing w:before="60" w:after="0"/>
        <w:jc w:val="center"/>
        <w:rPr>
          <w:rFonts w:ascii="Times New Roman" w:eastAsia="宋体" w:hAnsi="Times New Roman"/>
        </w:rPr>
      </w:pPr>
      <w:r w:rsidRPr="00067099">
        <w:rPr>
          <w:rFonts w:ascii="Times New Roman" w:eastAsia="宋体" w:hAnsi="Times New Roman" w:cs="Times New Roman"/>
          <w:noProof/>
        </w:rPr>
        <w:drawing>
          <wp:inline distT="0" distB="0" distL="0" distR="0" wp14:anchorId="0D0B9C32" wp14:editId="687499E3">
            <wp:extent cx="5067300" cy="3327400"/>
            <wp:effectExtent l="0" t="0" r="0" b="0"/>
            <wp:docPr id="32" name="Picture" descr="图 5-1 原文图 1：机器人应用效率提升冲击下主要变量的短期动态响应（来源：齐亚东等，2026）"/>
            <wp:cNvGraphicFramePr/>
            <a:graphic xmlns:a="http://schemas.openxmlformats.org/drawingml/2006/main">
              <a:graphicData uri="http://schemas.openxmlformats.org/drawingml/2006/picture">
                <pic:pic xmlns:pic="http://schemas.openxmlformats.org/drawingml/2006/picture">
                  <pic:nvPicPr>
                    <pic:cNvPr id="33" name="Picture" descr="../output/figures/original/paper_fig1.png"/>
                    <pic:cNvPicPr>
                      <a:picLocks noChangeAspect="1" noChangeArrowheads="1"/>
                    </pic:cNvPicPr>
                  </pic:nvPicPr>
                  <pic:blipFill rotWithShape="1">
                    <a:blip r:embed="rId7"/>
                    <a:srcRect b="8711"/>
                    <a:stretch>
                      <a:fillRect/>
                    </a:stretch>
                  </pic:blipFill>
                  <pic:spPr bwMode="auto">
                    <a:xfrm>
                      <a:off x="0" y="0"/>
                      <a:ext cx="5067698" cy="3327661"/>
                    </a:xfrm>
                    <a:prstGeom prst="rect">
                      <a:avLst/>
                    </a:prstGeom>
                    <a:noFill/>
                    <a:ln>
                      <a:noFill/>
                    </a:ln>
                    <a:extLst>
                      <a:ext uri="{53640926-AAD7-44D8-BBD7-CCE9431645EC}">
                        <a14:shadowObscured xmlns:a14="http://schemas.microsoft.com/office/drawing/2010/main"/>
                      </a:ext>
                    </a:extLst>
                  </pic:spPr>
                </pic:pic>
              </a:graphicData>
            </a:graphic>
          </wp:inline>
        </w:drawing>
      </w:r>
    </w:p>
    <w:p w14:paraId="2BA6DCA3" w14:textId="77777777" w:rsidR="00C41A5F" w:rsidRPr="00067099" w:rsidRDefault="00000000">
      <w:pPr>
        <w:pStyle w:val="ImageCaption"/>
        <w:autoSpaceDE w:val="0"/>
        <w:autoSpaceDN w:val="0"/>
        <w:spacing w:before="60" w:after="60" w:line="276" w:lineRule="auto"/>
        <w:jc w:val="center"/>
        <w:rPr>
          <w:rFonts w:ascii="Times New Roman" w:eastAsia="宋体" w:hAnsi="Times New Roman"/>
          <w:i w:val="0"/>
          <w:sz w:val="21"/>
          <w:szCs w:val="21"/>
          <w:lang w:eastAsia="zh-CN"/>
        </w:rPr>
      </w:pPr>
      <w:r w:rsidRPr="00067099">
        <w:rPr>
          <w:rFonts w:ascii="Times New Roman" w:eastAsia="宋体" w:hAnsi="Times New Roman" w:cs="Times New Roman"/>
          <w:i w:val="0"/>
          <w:sz w:val="21"/>
          <w:szCs w:val="21"/>
          <w:lang w:eastAsia="zh-CN"/>
        </w:rPr>
        <w:t>图</w:t>
      </w:r>
      <w:r w:rsidRPr="00067099">
        <w:rPr>
          <w:rFonts w:ascii="Times New Roman" w:eastAsia="宋体" w:hAnsi="Times New Roman" w:cs="Times New Roman"/>
          <w:i w:val="0"/>
          <w:sz w:val="21"/>
          <w:szCs w:val="21"/>
          <w:lang w:eastAsia="zh-CN"/>
        </w:rPr>
        <w:t xml:space="preserve"> 5-1 </w:t>
      </w:r>
      <w:r w:rsidRPr="00067099">
        <w:rPr>
          <w:rFonts w:ascii="Times New Roman" w:eastAsia="宋体" w:hAnsi="Times New Roman" w:cs="Times New Roman"/>
          <w:i w:val="0"/>
          <w:sz w:val="21"/>
          <w:szCs w:val="21"/>
          <w:lang w:eastAsia="zh-CN"/>
        </w:rPr>
        <w:t>原文图</w:t>
      </w:r>
      <w:r w:rsidRPr="00067099">
        <w:rPr>
          <w:rFonts w:ascii="Times New Roman" w:eastAsia="宋体" w:hAnsi="Times New Roman" w:cs="Times New Roman"/>
          <w:i w:val="0"/>
          <w:sz w:val="21"/>
          <w:szCs w:val="21"/>
          <w:lang w:eastAsia="zh-CN"/>
        </w:rPr>
        <w:t xml:space="preserve"> 1</w:t>
      </w:r>
      <w:r w:rsidRPr="00067099">
        <w:rPr>
          <w:rFonts w:ascii="Times New Roman" w:eastAsia="宋体" w:hAnsi="Times New Roman" w:cs="Times New Roman"/>
          <w:i w:val="0"/>
          <w:sz w:val="21"/>
          <w:szCs w:val="21"/>
          <w:lang w:eastAsia="zh-CN"/>
        </w:rPr>
        <w:t>：机器人应用效率提升冲击下主要变量的短期动态响应（来源：齐亚东等，</w:t>
      </w:r>
      <w:r w:rsidRPr="00067099">
        <w:rPr>
          <w:rFonts w:ascii="Times New Roman" w:eastAsia="宋体" w:hAnsi="Times New Roman" w:cs="Times New Roman"/>
          <w:i w:val="0"/>
          <w:sz w:val="21"/>
          <w:szCs w:val="21"/>
          <w:lang w:eastAsia="zh-CN"/>
        </w:rPr>
        <w:t>2026</w:t>
      </w:r>
      <w:r w:rsidRPr="00067099">
        <w:rPr>
          <w:rFonts w:ascii="Times New Roman" w:eastAsia="宋体" w:hAnsi="Times New Roman" w:cs="Times New Roman"/>
          <w:i w:val="0"/>
          <w:sz w:val="21"/>
          <w:szCs w:val="21"/>
          <w:lang w:eastAsia="zh-CN"/>
        </w:rPr>
        <w:t>）</w:t>
      </w:r>
    </w:p>
    <w:p w14:paraId="3B6B1AA1" w14:textId="77777777" w:rsidR="00C41A5F" w:rsidRPr="00067099" w:rsidRDefault="00000000">
      <w:pPr>
        <w:pStyle w:val="CaptionedFigure"/>
        <w:autoSpaceDE w:val="0"/>
        <w:autoSpaceDN w:val="0"/>
        <w:spacing w:before="60" w:after="0"/>
        <w:jc w:val="center"/>
        <w:rPr>
          <w:rFonts w:ascii="Times New Roman" w:eastAsia="宋体" w:hAnsi="Times New Roman"/>
        </w:rPr>
      </w:pPr>
      <w:r w:rsidRPr="00067099">
        <w:rPr>
          <w:rFonts w:ascii="Times New Roman" w:eastAsia="宋体" w:hAnsi="Times New Roman" w:cs="Times New Roman"/>
          <w:noProof/>
        </w:rPr>
        <w:drawing>
          <wp:inline distT="0" distB="0" distL="0" distR="0" wp14:anchorId="2674DDF5" wp14:editId="2FD0C4DB">
            <wp:extent cx="5078437" cy="3742006"/>
            <wp:effectExtent l="0" t="0" r="1905" b="5080"/>
            <wp:docPr id="35" name="Picture" descr="图 5-2 本文复现：机器人应用效率提升冲击下主要变量的短期动态响应"/>
            <wp:cNvGraphicFramePr/>
            <a:graphic xmlns:a="http://schemas.openxmlformats.org/drawingml/2006/main">
              <a:graphicData uri="http://schemas.openxmlformats.org/drawingml/2006/picture">
                <pic:pic xmlns:pic="http://schemas.openxmlformats.org/drawingml/2006/picture">
                  <pic:nvPicPr>
                    <pic:cNvPr id="36" name="Picture" descr="../output/figures/fig1_reproduced.png"/>
                    <pic:cNvPicPr>
                      <a:picLocks noChangeAspect="1" noChangeArrowheads="1"/>
                    </pic:cNvPicPr>
                  </pic:nvPicPr>
                  <pic:blipFill>
                    <a:blip r:embed="rId8"/>
                    <a:stretch>
                      <a:fillRect/>
                    </a:stretch>
                  </pic:blipFill>
                  <pic:spPr bwMode="auto">
                    <a:xfrm>
                      <a:off x="0" y="0"/>
                      <a:ext cx="5137003" cy="3785160"/>
                    </a:xfrm>
                    <a:prstGeom prst="rect">
                      <a:avLst/>
                    </a:prstGeom>
                    <a:noFill/>
                    <a:ln w="9525">
                      <a:noFill/>
                      <a:headEnd/>
                      <a:tailEnd/>
                    </a:ln>
                  </pic:spPr>
                </pic:pic>
              </a:graphicData>
            </a:graphic>
          </wp:inline>
        </w:drawing>
      </w:r>
    </w:p>
    <w:p w14:paraId="16E95BEC" w14:textId="77777777" w:rsidR="00C41A5F" w:rsidRPr="00067099" w:rsidRDefault="00000000">
      <w:pPr>
        <w:pStyle w:val="ImageCaption"/>
        <w:autoSpaceDE w:val="0"/>
        <w:autoSpaceDN w:val="0"/>
        <w:spacing w:before="60" w:after="60" w:line="276" w:lineRule="auto"/>
        <w:jc w:val="center"/>
        <w:rPr>
          <w:rFonts w:ascii="Times New Roman" w:eastAsia="宋体" w:hAnsi="Times New Roman"/>
          <w:i w:val="0"/>
          <w:sz w:val="21"/>
          <w:szCs w:val="21"/>
          <w:lang w:eastAsia="zh-CN"/>
        </w:rPr>
      </w:pPr>
      <w:r w:rsidRPr="00067099">
        <w:rPr>
          <w:rFonts w:ascii="Times New Roman" w:eastAsia="宋体" w:hAnsi="Times New Roman" w:cs="Times New Roman"/>
          <w:i w:val="0"/>
          <w:sz w:val="21"/>
          <w:szCs w:val="21"/>
          <w:lang w:eastAsia="zh-CN"/>
        </w:rPr>
        <w:t>图</w:t>
      </w:r>
      <w:r w:rsidRPr="00067099">
        <w:rPr>
          <w:rFonts w:ascii="Times New Roman" w:eastAsia="宋体" w:hAnsi="Times New Roman" w:cs="Times New Roman"/>
          <w:i w:val="0"/>
          <w:sz w:val="21"/>
          <w:szCs w:val="21"/>
          <w:lang w:eastAsia="zh-CN"/>
        </w:rPr>
        <w:t xml:space="preserve"> 5-2 </w:t>
      </w:r>
      <w:r w:rsidRPr="00067099">
        <w:rPr>
          <w:rFonts w:ascii="Times New Roman" w:eastAsia="宋体" w:hAnsi="Times New Roman" w:cs="Times New Roman"/>
          <w:i w:val="0"/>
          <w:sz w:val="21"/>
          <w:szCs w:val="21"/>
          <w:lang w:eastAsia="zh-CN"/>
        </w:rPr>
        <w:t>本文复现：机器人应用效率提升冲击下主要变量的短期动态响应</w:t>
      </w:r>
    </w:p>
    <w:p w14:paraId="11782083"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lastRenderedPageBreak/>
        <w:t>差异说明：两图在方向、峰值量级与收敛节奏上保持一致。冲击当期，总产出上升</w:t>
      </w:r>
      <w:r w:rsidRPr="00067099">
        <w:rPr>
          <w:rFonts w:ascii="Times New Roman" w:eastAsia="宋体" w:hAnsi="Times New Roman" w:cs="Times New Roman"/>
          <w:lang w:eastAsia="zh-CN"/>
        </w:rPr>
        <w:t xml:space="preserve"> 0.003496</w:t>
      </w:r>
      <w:r w:rsidRPr="00067099">
        <w:rPr>
          <w:rFonts w:ascii="Times New Roman" w:eastAsia="宋体" w:hAnsi="Times New Roman" w:cs="Times New Roman"/>
          <w:lang w:eastAsia="zh-CN"/>
        </w:rPr>
        <w:t>、机器人技术创新上升</w:t>
      </w:r>
      <w:r w:rsidRPr="00067099">
        <w:rPr>
          <w:rFonts w:ascii="Times New Roman" w:eastAsia="宋体" w:hAnsi="Times New Roman" w:cs="Times New Roman"/>
          <w:lang w:eastAsia="zh-CN"/>
        </w:rPr>
        <w:t xml:space="preserve"> 0.000099</w:t>
      </w:r>
      <w:r w:rsidRPr="00067099">
        <w:rPr>
          <w:rFonts w:ascii="Times New Roman" w:eastAsia="宋体" w:hAnsi="Times New Roman" w:cs="Times New Roman"/>
          <w:lang w:eastAsia="zh-CN"/>
        </w:rPr>
        <w:t>；与此同时，低技能劳动下降</w:t>
      </w:r>
      <w:r w:rsidRPr="00067099">
        <w:rPr>
          <w:rFonts w:ascii="Times New Roman" w:eastAsia="宋体" w:hAnsi="Times New Roman" w:cs="Times New Roman"/>
          <w:lang w:eastAsia="zh-CN"/>
        </w:rPr>
        <w:t xml:space="preserve"> 0.000383</w:t>
      </w:r>
      <w:r w:rsidRPr="00067099">
        <w:rPr>
          <w:rFonts w:ascii="Times New Roman" w:eastAsia="宋体" w:hAnsi="Times New Roman" w:cs="Times New Roman"/>
          <w:lang w:eastAsia="zh-CN"/>
        </w:rPr>
        <w:t>、低技能实际工资下降</w:t>
      </w:r>
      <w:r w:rsidRPr="00067099">
        <w:rPr>
          <w:rFonts w:ascii="Times New Roman" w:eastAsia="宋体" w:hAnsi="Times New Roman" w:cs="Times New Roman"/>
          <w:lang w:eastAsia="zh-CN"/>
        </w:rPr>
        <w:t xml:space="preserve"> 0.005359</w:t>
      </w:r>
      <w:r w:rsidRPr="00067099">
        <w:rPr>
          <w:rFonts w:ascii="Times New Roman" w:eastAsia="宋体" w:hAnsi="Times New Roman" w:cs="Times New Roman"/>
          <w:lang w:eastAsia="zh-CN"/>
        </w:rPr>
        <w:t>、低技能家庭实际收入下降</w:t>
      </w:r>
      <w:r w:rsidRPr="00067099">
        <w:rPr>
          <w:rFonts w:ascii="Times New Roman" w:eastAsia="宋体" w:hAnsi="Times New Roman" w:cs="Times New Roman"/>
          <w:lang w:eastAsia="zh-CN"/>
        </w:rPr>
        <w:t xml:space="preserve"> 0.005742</w:t>
      </w:r>
      <w:r w:rsidRPr="00067099">
        <w:rPr>
          <w:rFonts w:ascii="Times New Roman" w:eastAsia="宋体" w:hAnsi="Times New Roman" w:cs="Times New Roman"/>
          <w:lang w:eastAsia="zh-CN"/>
        </w:rPr>
        <w:t>，收入差距指数上升</w:t>
      </w:r>
      <w:r w:rsidRPr="00067099">
        <w:rPr>
          <w:rFonts w:ascii="Times New Roman" w:eastAsia="宋体" w:hAnsi="Times New Roman" w:cs="Times New Roman"/>
          <w:lang w:eastAsia="zh-CN"/>
        </w:rPr>
        <w:t xml:space="preserve"> 0.013769</w:t>
      </w:r>
      <w:r w:rsidRPr="00067099">
        <w:rPr>
          <w:rFonts w:ascii="Times New Roman" w:eastAsia="宋体" w:hAnsi="Times New Roman" w:cs="Times New Roman"/>
          <w:lang w:eastAsia="zh-CN"/>
        </w:rPr>
        <w:t>。可观察到的差别主要来自图形呈现方式：原文使用中文轴标题，本文为兼容</w:t>
      </w:r>
      <w:r w:rsidRPr="00067099">
        <w:rPr>
          <w:rFonts w:ascii="Times New Roman" w:eastAsia="宋体" w:hAnsi="Times New Roman" w:cs="Times New Roman"/>
          <w:lang w:eastAsia="zh-CN"/>
        </w:rPr>
        <w:t xml:space="preserve"> Octave </w:t>
      </w:r>
      <w:r w:rsidRPr="00067099">
        <w:rPr>
          <w:rFonts w:ascii="Times New Roman" w:eastAsia="宋体" w:hAnsi="Times New Roman" w:cs="Times New Roman"/>
          <w:lang w:eastAsia="zh-CN"/>
        </w:rPr>
        <w:t>输出采用英文变量名，曲线样式略有调整，这属于可解释的绘图设置差异，与数值含义无关。为便于经济学解读，可以将上述短期响应按</w:t>
      </w:r>
      <w:r w:rsidR="00296891"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生产端、劳动端、分配端</w:t>
      </w:r>
      <w:r w:rsidR="00296891"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三组变量分别理解。生产端上，总产出与机器人技术创新的当期上升表明机器人应用效率提升对总量与技术存量具有正向传导；劳动端上，低技能劳动小幅下降与低技能实际工资更明显下降并存，反映了技术冲击对可替代任务的即时压力；分配端上，低技能家庭实际收入下降与收入差距指数上升同步出现，说明即使总量扩张，短期分配格局也可能向不利于低技能群体的方向偏移。更具体地看，短期响应同时呈现</w:t>
      </w:r>
      <w:r w:rsidR="00296891"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总量上升</w:t>
      </w:r>
      <w:r w:rsidR="00296891"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与</w:t>
      </w:r>
      <w:r w:rsidR="00296891"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低技能收入相对受损</w:t>
      </w:r>
      <w:r w:rsidR="00296891"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的并存格局。其经济学直觉在于，自动化技术对低技能任务的边际替代速度快于劳动市场的重新配置速度，因此增长与分配在短期内可以出现方向背离。复现结果支持原文关于短期增长与分配可能发生背离的方向性判断，也为长期稳态分析提供了短期动态基础。</w:t>
      </w:r>
    </w:p>
    <w:p w14:paraId="488408C6" w14:textId="77777777" w:rsidR="00C41A5F" w:rsidRPr="00067099" w:rsidRDefault="00000000">
      <w:pPr>
        <w:pStyle w:val="3"/>
        <w:autoSpaceDE w:val="0"/>
        <w:autoSpaceDN w:val="0"/>
        <w:spacing w:after="120"/>
        <w:rPr>
          <w:rFonts w:ascii="Times New Roman" w:eastAsia="宋体" w:hAnsi="Times New Roman"/>
          <w:color w:val="000000" w:themeColor="text1"/>
          <w:lang w:eastAsia="zh-CN"/>
        </w:rPr>
      </w:pPr>
      <w:bookmarkStart w:id="14" w:name="图-2-与表-2长期稳态"/>
      <w:bookmarkEnd w:id="13"/>
      <w:r w:rsidRPr="00067099">
        <w:rPr>
          <w:rFonts w:ascii="Times New Roman" w:eastAsia="宋体" w:hAnsi="Times New Roman" w:cs="Times New Roman"/>
          <w:color w:val="000000" w:themeColor="text1"/>
          <w:lang w:eastAsia="zh-CN"/>
        </w:rPr>
        <w:t xml:space="preserve">5.5 </w:t>
      </w:r>
      <w:r w:rsidRPr="00067099">
        <w:rPr>
          <w:rFonts w:ascii="Times New Roman" w:eastAsia="宋体" w:hAnsi="Times New Roman" w:cs="Times New Roman"/>
          <w:color w:val="000000" w:themeColor="text1"/>
          <w:lang w:eastAsia="zh-CN"/>
        </w:rPr>
        <w:t>图</w:t>
      </w:r>
      <w:r w:rsidRPr="00067099">
        <w:rPr>
          <w:rFonts w:ascii="Times New Roman" w:eastAsia="宋体" w:hAnsi="Times New Roman" w:cs="Times New Roman"/>
          <w:color w:val="000000" w:themeColor="text1"/>
          <w:lang w:eastAsia="zh-CN"/>
        </w:rPr>
        <w:t xml:space="preserve"> 2 </w:t>
      </w:r>
      <w:r w:rsidRPr="00067099">
        <w:rPr>
          <w:rFonts w:ascii="Times New Roman" w:eastAsia="宋体" w:hAnsi="Times New Roman" w:cs="Times New Roman"/>
          <w:color w:val="000000" w:themeColor="text1"/>
          <w:lang w:eastAsia="zh-CN"/>
        </w:rPr>
        <w:t>与表</w:t>
      </w:r>
      <w:r w:rsidRPr="00067099">
        <w:rPr>
          <w:rFonts w:ascii="Times New Roman" w:eastAsia="宋体" w:hAnsi="Times New Roman" w:cs="Times New Roman"/>
          <w:color w:val="000000" w:themeColor="text1"/>
          <w:lang w:eastAsia="zh-CN"/>
        </w:rPr>
        <w:t xml:space="preserve"> 2</w:t>
      </w:r>
      <w:r w:rsidRPr="00067099">
        <w:rPr>
          <w:rFonts w:ascii="Times New Roman" w:eastAsia="宋体" w:hAnsi="Times New Roman" w:cs="Times New Roman"/>
          <w:color w:val="000000" w:themeColor="text1"/>
          <w:lang w:eastAsia="zh-CN"/>
        </w:rPr>
        <w:t>：长期稳态</w:t>
      </w:r>
    </w:p>
    <w:p w14:paraId="0C515CD7" w14:textId="77777777" w:rsidR="00C41A5F" w:rsidRPr="00067099" w:rsidRDefault="00000000">
      <w:pPr>
        <w:pStyle w:val="FirstParagraph"/>
        <w:autoSpaceDE w:val="0"/>
        <w:autoSpaceDN w:val="0"/>
        <w:spacing w:before="0" w:after="0" w:line="400" w:lineRule="exact"/>
        <w:ind w:firstLine="480"/>
        <w:jc w:val="both"/>
        <w:rPr>
          <w:rFonts w:ascii="Times New Roman" w:eastAsia="宋体" w:hAnsi="Times New Roman"/>
        </w:rPr>
      </w:pPr>
      <w:r w:rsidRPr="00067099">
        <w:rPr>
          <w:rFonts w:ascii="Times New Roman" w:eastAsia="宋体" w:hAnsi="Times New Roman" w:cs="Times New Roman"/>
          <w:lang w:eastAsia="zh-CN"/>
        </w:rPr>
        <w:t>图</w:t>
      </w:r>
      <w:r w:rsidRPr="00067099">
        <w:rPr>
          <w:rFonts w:ascii="Times New Roman" w:eastAsia="宋体" w:hAnsi="Times New Roman" w:cs="Times New Roman"/>
          <w:lang w:eastAsia="zh-CN"/>
        </w:rPr>
        <w:t xml:space="preserve"> 2 </w:t>
      </w:r>
      <w:r w:rsidRPr="00067099">
        <w:rPr>
          <w:rFonts w:ascii="Times New Roman" w:eastAsia="宋体" w:hAnsi="Times New Roman" w:cs="Times New Roman"/>
          <w:lang w:eastAsia="zh-CN"/>
        </w:rPr>
        <w:t>与表</w:t>
      </w:r>
      <w:r w:rsidRPr="00067099">
        <w:rPr>
          <w:rFonts w:ascii="Times New Roman" w:eastAsia="宋体" w:hAnsi="Times New Roman" w:cs="Times New Roman"/>
          <w:lang w:eastAsia="zh-CN"/>
        </w:rPr>
        <w:t xml:space="preserve"> 2 </w:t>
      </w:r>
      <w:r w:rsidRPr="00067099">
        <w:rPr>
          <w:rFonts w:ascii="Times New Roman" w:eastAsia="宋体" w:hAnsi="Times New Roman" w:cs="Times New Roman"/>
          <w:lang w:eastAsia="zh-CN"/>
        </w:rPr>
        <w:t>考察智能投入要素密集度参数</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rPr>
        <w:t>α</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从</w:t>
      </w:r>
      <w:r w:rsidRPr="00067099">
        <w:rPr>
          <w:rFonts w:ascii="Times New Roman" w:eastAsia="宋体" w:hAnsi="Times New Roman" w:cs="Times New Roman"/>
          <w:lang w:eastAsia="zh-CN"/>
        </w:rPr>
        <w:t xml:space="preserve"> 0.25 </w:t>
      </w:r>
      <w:r w:rsidRPr="00067099">
        <w:rPr>
          <w:rFonts w:ascii="Times New Roman" w:eastAsia="宋体" w:hAnsi="Times New Roman" w:cs="Times New Roman"/>
          <w:lang w:eastAsia="zh-CN"/>
        </w:rPr>
        <w:t>提高到</w:t>
      </w:r>
      <w:r w:rsidRPr="00067099">
        <w:rPr>
          <w:rFonts w:ascii="Times New Roman" w:eastAsia="宋体" w:hAnsi="Times New Roman" w:cs="Times New Roman"/>
          <w:lang w:eastAsia="zh-CN"/>
        </w:rPr>
        <w:t xml:space="preserve"> 0.50 </w:t>
      </w:r>
      <w:r w:rsidRPr="00067099">
        <w:rPr>
          <w:rFonts w:ascii="Times New Roman" w:eastAsia="宋体" w:hAnsi="Times New Roman" w:cs="Times New Roman"/>
          <w:lang w:eastAsia="zh-CN"/>
        </w:rPr>
        <w:t>时长期稳态的变化，用以刻画自动化深化对不同家庭实际收入与收入份额的结构性影响。</w:t>
      </w:r>
      <w:r w:rsidRPr="00067099">
        <w:rPr>
          <w:rFonts w:ascii="Times New Roman" w:eastAsia="宋体" w:hAnsi="Times New Roman" w:cs="Times New Roman"/>
        </w:rPr>
        <w:t>下文先对图</w:t>
      </w:r>
      <w:r w:rsidRPr="00067099">
        <w:rPr>
          <w:rFonts w:ascii="Times New Roman" w:eastAsia="宋体" w:hAnsi="Times New Roman" w:cs="Times New Roman"/>
        </w:rPr>
        <w:t xml:space="preserve"> 2 </w:t>
      </w:r>
      <w:r w:rsidRPr="00067099">
        <w:rPr>
          <w:rFonts w:ascii="Times New Roman" w:eastAsia="宋体" w:hAnsi="Times New Roman" w:cs="Times New Roman"/>
        </w:rPr>
        <w:t>进行对照。</w:t>
      </w:r>
    </w:p>
    <w:p w14:paraId="28634D78" w14:textId="77777777" w:rsidR="00C41A5F" w:rsidRPr="00067099" w:rsidRDefault="00000000">
      <w:pPr>
        <w:pStyle w:val="CaptionedFigure"/>
        <w:autoSpaceDE w:val="0"/>
        <w:autoSpaceDN w:val="0"/>
        <w:spacing w:before="60" w:after="0"/>
        <w:jc w:val="center"/>
        <w:rPr>
          <w:rFonts w:ascii="Times New Roman" w:eastAsia="宋体" w:hAnsi="Times New Roman"/>
        </w:rPr>
      </w:pPr>
      <w:r w:rsidRPr="00067099">
        <w:rPr>
          <w:rFonts w:ascii="Times New Roman" w:eastAsia="宋体" w:hAnsi="Times New Roman" w:cs="Times New Roman"/>
          <w:noProof/>
        </w:rPr>
        <w:drawing>
          <wp:inline distT="0" distB="0" distL="0" distR="0" wp14:anchorId="3054295A" wp14:editId="1B37B0E2">
            <wp:extent cx="5682615" cy="3390265"/>
            <wp:effectExtent l="0" t="0" r="0" b="635"/>
            <wp:docPr id="39" name="Picture" descr="图 5-3 原文图 2：智能投入要素密集度上升下家庭收入与收入份额的长期变化（来源：齐亚东等，2026）"/>
            <wp:cNvGraphicFramePr/>
            <a:graphic xmlns:a="http://schemas.openxmlformats.org/drawingml/2006/main">
              <a:graphicData uri="http://schemas.openxmlformats.org/drawingml/2006/picture">
                <pic:pic xmlns:pic="http://schemas.openxmlformats.org/drawingml/2006/picture">
                  <pic:nvPicPr>
                    <pic:cNvPr id="40" name="Picture" descr="../output/figures/original/paper_fig2.png"/>
                    <pic:cNvPicPr>
                      <a:picLocks noChangeAspect="1" noChangeArrowheads="1"/>
                    </pic:cNvPicPr>
                  </pic:nvPicPr>
                  <pic:blipFill>
                    <a:blip r:embed="rId9"/>
                    <a:stretch>
                      <a:fillRect/>
                    </a:stretch>
                  </pic:blipFill>
                  <pic:spPr bwMode="auto">
                    <a:xfrm>
                      <a:off x="0" y="0"/>
                      <a:ext cx="5727930" cy="3417300"/>
                    </a:xfrm>
                    <a:prstGeom prst="rect">
                      <a:avLst/>
                    </a:prstGeom>
                    <a:noFill/>
                    <a:ln w="9525">
                      <a:noFill/>
                      <a:headEnd/>
                      <a:tailEnd/>
                    </a:ln>
                  </pic:spPr>
                </pic:pic>
              </a:graphicData>
            </a:graphic>
          </wp:inline>
        </w:drawing>
      </w:r>
    </w:p>
    <w:p w14:paraId="049FB244" w14:textId="77777777" w:rsidR="00C41A5F" w:rsidRPr="00067099" w:rsidRDefault="00000000">
      <w:pPr>
        <w:pStyle w:val="ImageCaption"/>
        <w:autoSpaceDE w:val="0"/>
        <w:autoSpaceDN w:val="0"/>
        <w:spacing w:before="60" w:after="60" w:line="276" w:lineRule="auto"/>
        <w:jc w:val="center"/>
        <w:rPr>
          <w:rFonts w:ascii="Times New Roman" w:eastAsia="宋体" w:hAnsi="Times New Roman"/>
          <w:i w:val="0"/>
          <w:sz w:val="21"/>
          <w:szCs w:val="21"/>
          <w:lang w:eastAsia="zh-CN"/>
        </w:rPr>
      </w:pPr>
      <w:r w:rsidRPr="00067099">
        <w:rPr>
          <w:rFonts w:ascii="Times New Roman" w:eastAsia="宋体" w:hAnsi="Times New Roman" w:cs="Times New Roman"/>
          <w:i w:val="0"/>
          <w:sz w:val="21"/>
          <w:szCs w:val="21"/>
          <w:lang w:eastAsia="zh-CN"/>
        </w:rPr>
        <w:t>图</w:t>
      </w:r>
      <w:r w:rsidRPr="00067099">
        <w:rPr>
          <w:rFonts w:ascii="Times New Roman" w:eastAsia="宋体" w:hAnsi="Times New Roman" w:cs="Times New Roman"/>
          <w:i w:val="0"/>
          <w:sz w:val="21"/>
          <w:szCs w:val="21"/>
          <w:lang w:eastAsia="zh-CN"/>
        </w:rPr>
        <w:t xml:space="preserve"> 5-3 </w:t>
      </w:r>
      <w:r w:rsidRPr="00067099">
        <w:rPr>
          <w:rFonts w:ascii="Times New Roman" w:eastAsia="宋体" w:hAnsi="Times New Roman" w:cs="Times New Roman"/>
          <w:i w:val="0"/>
          <w:sz w:val="21"/>
          <w:szCs w:val="21"/>
          <w:lang w:eastAsia="zh-CN"/>
        </w:rPr>
        <w:t>原文图</w:t>
      </w:r>
      <w:r w:rsidRPr="00067099">
        <w:rPr>
          <w:rFonts w:ascii="Times New Roman" w:eastAsia="宋体" w:hAnsi="Times New Roman" w:cs="Times New Roman"/>
          <w:i w:val="0"/>
          <w:sz w:val="21"/>
          <w:szCs w:val="21"/>
          <w:lang w:eastAsia="zh-CN"/>
        </w:rPr>
        <w:t xml:space="preserve"> 2</w:t>
      </w:r>
      <w:r w:rsidRPr="00067099">
        <w:rPr>
          <w:rFonts w:ascii="Times New Roman" w:eastAsia="宋体" w:hAnsi="Times New Roman" w:cs="Times New Roman"/>
          <w:i w:val="0"/>
          <w:sz w:val="21"/>
          <w:szCs w:val="21"/>
          <w:lang w:eastAsia="zh-CN"/>
        </w:rPr>
        <w:t>：智能投入要素密集度上升下家庭收入与收入份额的长期变化（来源：齐亚东等，</w:t>
      </w:r>
      <w:r w:rsidRPr="00067099">
        <w:rPr>
          <w:rFonts w:ascii="Times New Roman" w:eastAsia="宋体" w:hAnsi="Times New Roman" w:cs="Times New Roman"/>
          <w:i w:val="0"/>
          <w:sz w:val="21"/>
          <w:szCs w:val="21"/>
          <w:lang w:eastAsia="zh-CN"/>
        </w:rPr>
        <w:t>2026</w:t>
      </w:r>
      <w:r w:rsidRPr="00067099">
        <w:rPr>
          <w:rFonts w:ascii="Times New Roman" w:eastAsia="宋体" w:hAnsi="Times New Roman" w:cs="Times New Roman"/>
          <w:i w:val="0"/>
          <w:sz w:val="21"/>
          <w:szCs w:val="21"/>
          <w:lang w:eastAsia="zh-CN"/>
        </w:rPr>
        <w:t>）</w:t>
      </w:r>
    </w:p>
    <w:p w14:paraId="7D867A9F" w14:textId="77777777" w:rsidR="00C41A5F" w:rsidRPr="00067099" w:rsidRDefault="00000000">
      <w:pPr>
        <w:pStyle w:val="CaptionedFigure"/>
        <w:autoSpaceDE w:val="0"/>
        <w:autoSpaceDN w:val="0"/>
        <w:spacing w:before="60" w:after="0"/>
        <w:jc w:val="center"/>
        <w:rPr>
          <w:rFonts w:ascii="Times New Roman" w:eastAsia="宋体" w:hAnsi="Times New Roman"/>
        </w:rPr>
      </w:pPr>
      <w:r w:rsidRPr="00067099">
        <w:rPr>
          <w:rFonts w:ascii="Times New Roman" w:eastAsia="宋体" w:hAnsi="Times New Roman" w:cs="Times New Roman"/>
          <w:noProof/>
        </w:rPr>
        <w:lastRenderedPageBreak/>
        <w:drawing>
          <wp:inline distT="0" distB="0" distL="0" distR="0" wp14:anchorId="0831840C" wp14:editId="1FE24797">
            <wp:extent cx="5334000" cy="4292600"/>
            <wp:effectExtent l="0" t="0" r="0" b="0"/>
            <wp:docPr id="42" name="Picture" descr="图 5-4 本文复现：智能投入要素密集度上升下家庭收入与收入份额的长期变化"/>
            <wp:cNvGraphicFramePr/>
            <a:graphic xmlns:a="http://schemas.openxmlformats.org/drawingml/2006/main">
              <a:graphicData uri="http://schemas.openxmlformats.org/drawingml/2006/picture">
                <pic:pic xmlns:pic="http://schemas.openxmlformats.org/drawingml/2006/picture">
                  <pic:nvPicPr>
                    <pic:cNvPr id="43" name="Picture" descr="../output/figures/fig2_reproduced.png"/>
                    <pic:cNvPicPr>
                      <a:picLocks noChangeAspect="1" noChangeArrowheads="1"/>
                    </pic:cNvPicPr>
                  </pic:nvPicPr>
                  <pic:blipFill>
                    <a:blip r:embed="rId10"/>
                    <a:stretch>
                      <a:fillRect/>
                    </a:stretch>
                  </pic:blipFill>
                  <pic:spPr bwMode="auto">
                    <a:xfrm>
                      <a:off x="0" y="0"/>
                      <a:ext cx="5334957" cy="4293370"/>
                    </a:xfrm>
                    <a:prstGeom prst="rect">
                      <a:avLst/>
                    </a:prstGeom>
                    <a:noFill/>
                    <a:ln w="9525">
                      <a:noFill/>
                      <a:headEnd/>
                      <a:tailEnd/>
                    </a:ln>
                  </pic:spPr>
                </pic:pic>
              </a:graphicData>
            </a:graphic>
          </wp:inline>
        </w:drawing>
      </w:r>
    </w:p>
    <w:p w14:paraId="2B1B0E23" w14:textId="77777777" w:rsidR="00C41A5F" w:rsidRPr="00067099" w:rsidRDefault="00000000">
      <w:pPr>
        <w:pStyle w:val="ImageCaption"/>
        <w:autoSpaceDE w:val="0"/>
        <w:autoSpaceDN w:val="0"/>
        <w:spacing w:before="60" w:after="60" w:line="276" w:lineRule="auto"/>
        <w:jc w:val="center"/>
        <w:rPr>
          <w:rFonts w:ascii="Times New Roman" w:eastAsia="宋体" w:hAnsi="Times New Roman"/>
          <w:i w:val="0"/>
          <w:lang w:eastAsia="zh-CN"/>
        </w:rPr>
      </w:pPr>
      <w:r w:rsidRPr="00067099">
        <w:rPr>
          <w:rFonts w:ascii="Times New Roman" w:eastAsia="宋体" w:hAnsi="Times New Roman" w:cs="Times New Roman"/>
          <w:i w:val="0"/>
          <w:sz w:val="22"/>
          <w:lang w:eastAsia="zh-CN"/>
        </w:rPr>
        <w:t>图</w:t>
      </w:r>
      <w:r w:rsidRPr="00067099">
        <w:rPr>
          <w:rFonts w:ascii="Times New Roman" w:eastAsia="宋体" w:hAnsi="Times New Roman" w:cs="Times New Roman"/>
          <w:i w:val="0"/>
          <w:sz w:val="22"/>
          <w:lang w:eastAsia="zh-CN"/>
        </w:rPr>
        <w:t xml:space="preserve"> 5-4 </w:t>
      </w:r>
      <w:r w:rsidRPr="00067099">
        <w:rPr>
          <w:rFonts w:ascii="Times New Roman" w:eastAsia="宋体" w:hAnsi="Times New Roman" w:cs="Times New Roman"/>
          <w:i w:val="0"/>
          <w:sz w:val="22"/>
          <w:lang w:eastAsia="zh-CN"/>
        </w:rPr>
        <w:t>本文复现：智能投入要素密集度上升下家庭收入与收入份额的长期变化</w:t>
      </w:r>
    </w:p>
    <w:p w14:paraId="47FA2F9A"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差异说明：两图在曲线形状与单调性上完全一致</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低技能工薪家庭实际收入随</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rPr>
        <w:t>α</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上升单调下降，高技能工薪家庭与资本型家庭实际收入显著上升；收入份额方面，低技能份额下降而高技能与资本份额上升。原文与本文在版式、字体与子图排布上存在差异，但曲线起点、终点与斜率变化保持一致。图</w:t>
      </w:r>
      <w:r w:rsidRPr="00067099">
        <w:rPr>
          <w:rFonts w:ascii="Times New Roman" w:eastAsia="宋体" w:hAnsi="Times New Roman" w:cs="Times New Roman"/>
          <w:lang w:eastAsia="zh-CN"/>
        </w:rPr>
        <w:t xml:space="preserve"> 2 </w:t>
      </w:r>
      <w:r w:rsidRPr="00067099">
        <w:rPr>
          <w:rFonts w:ascii="Times New Roman" w:eastAsia="宋体" w:hAnsi="Times New Roman" w:cs="Times New Roman"/>
          <w:lang w:eastAsia="zh-CN"/>
        </w:rPr>
        <w:t>所刻画的是长期稳态在结构参数变动下的比较静态关系，与图</w:t>
      </w:r>
      <w:r w:rsidRPr="00067099">
        <w:rPr>
          <w:rFonts w:ascii="Times New Roman" w:eastAsia="宋体" w:hAnsi="Times New Roman" w:cs="Times New Roman"/>
          <w:lang w:eastAsia="zh-CN"/>
        </w:rPr>
        <w:t xml:space="preserve"> 1 </w:t>
      </w:r>
      <w:r w:rsidRPr="00067099">
        <w:rPr>
          <w:rFonts w:ascii="Times New Roman" w:eastAsia="宋体" w:hAnsi="Times New Roman" w:cs="Times New Roman"/>
          <w:lang w:eastAsia="zh-CN"/>
        </w:rPr>
        <w:t>的短期脉冲响应形成两种不同时间尺度的对照：短期动态反映冲击的即时传导，长期稳态则揭示自动化深化后的结构性重心。上述对照表明，长期稳态结论对绘图设置并不敏感，复现结果能够重现原文的结构性分配方向。</w:t>
      </w:r>
    </w:p>
    <w:p w14:paraId="64010D72"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表</w:t>
      </w:r>
      <w:r w:rsidRPr="00067099">
        <w:rPr>
          <w:rFonts w:ascii="Times New Roman" w:eastAsia="宋体" w:hAnsi="Times New Roman" w:cs="Times New Roman"/>
          <w:lang w:eastAsia="zh-CN"/>
        </w:rPr>
        <w:t xml:space="preserve"> 2 </w:t>
      </w:r>
      <w:r w:rsidRPr="00067099">
        <w:rPr>
          <w:rFonts w:ascii="Times New Roman" w:eastAsia="宋体" w:hAnsi="Times New Roman" w:cs="Times New Roman"/>
          <w:lang w:eastAsia="zh-CN"/>
        </w:rPr>
        <w:t>提供对应的稳态数值比较。</w:t>
      </w:r>
    </w:p>
    <w:p w14:paraId="176DBAD7" w14:textId="77777777" w:rsidR="00C41A5F" w:rsidRPr="00067099" w:rsidRDefault="00000000">
      <w:pPr>
        <w:pStyle w:val="a0"/>
        <w:autoSpaceDE w:val="0"/>
        <w:autoSpaceDN w:val="0"/>
        <w:spacing w:before="60" w:after="60" w:line="276" w:lineRule="auto"/>
        <w:jc w:val="center"/>
        <w:rPr>
          <w:rFonts w:ascii="Times New Roman" w:eastAsia="宋体" w:hAnsi="Times New Roman"/>
          <w:lang w:eastAsia="zh-CN"/>
        </w:rPr>
      </w:pPr>
      <w:r w:rsidRPr="00067099">
        <w:rPr>
          <w:rFonts w:ascii="Times New Roman" w:eastAsia="宋体" w:hAnsi="Times New Roman" w:cs="Times New Roman"/>
          <w:sz w:val="22"/>
          <w:lang w:eastAsia="zh-CN"/>
        </w:rPr>
        <w:t>表</w:t>
      </w:r>
      <w:r w:rsidRPr="00067099">
        <w:rPr>
          <w:rFonts w:ascii="Times New Roman" w:eastAsia="宋体" w:hAnsi="Times New Roman" w:cs="Times New Roman"/>
          <w:sz w:val="22"/>
          <w:lang w:eastAsia="zh-CN"/>
        </w:rPr>
        <w:t xml:space="preserve"> 5-3 </w:t>
      </w:r>
      <w:r w:rsidRPr="00067099">
        <w:rPr>
          <w:rFonts w:ascii="Times New Roman" w:eastAsia="宋体" w:hAnsi="Times New Roman" w:cs="Times New Roman"/>
          <w:sz w:val="22"/>
          <w:lang w:eastAsia="zh-CN"/>
        </w:rPr>
        <w:t>原文表</w:t>
      </w:r>
      <w:r w:rsidRPr="00067099">
        <w:rPr>
          <w:rFonts w:ascii="Times New Roman" w:eastAsia="宋体" w:hAnsi="Times New Roman" w:cs="Times New Roman"/>
          <w:sz w:val="22"/>
          <w:lang w:eastAsia="zh-CN"/>
        </w:rPr>
        <w:t xml:space="preserve"> 2</w:t>
      </w:r>
      <w:r w:rsidRPr="00067099">
        <w:rPr>
          <w:rFonts w:ascii="Times New Roman" w:eastAsia="宋体" w:hAnsi="Times New Roman" w:cs="Times New Roman"/>
          <w:sz w:val="22"/>
          <w:lang w:eastAsia="zh-CN"/>
        </w:rPr>
        <w:t>：长期稳态结果（来源：齐亚东等，</w:t>
      </w:r>
      <w:r w:rsidRPr="00067099">
        <w:rPr>
          <w:rFonts w:ascii="Times New Roman" w:eastAsia="宋体" w:hAnsi="Times New Roman" w:cs="Times New Roman"/>
          <w:sz w:val="22"/>
          <w:lang w:eastAsia="zh-CN"/>
        </w:rPr>
        <w:t>2026</w:t>
      </w:r>
      <w:r w:rsidRPr="00067099">
        <w:rPr>
          <w:rFonts w:ascii="Times New Roman" w:eastAsia="宋体" w:hAnsi="Times New Roman" w:cs="Times New Roman"/>
          <w:sz w:val="22"/>
          <w:lang w:eastAsia="zh-CN"/>
        </w:rPr>
        <w:t>）</w:t>
      </w:r>
    </w:p>
    <w:tbl>
      <w:tblPr>
        <w:tblStyle w:val="Table"/>
        <w:tblW w:w="0" w:type="auto"/>
        <w:jc w:val="center"/>
        <w:tblLook w:val="0020" w:firstRow="1" w:lastRow="0" w:firstColumn="0" w:lastColumn="0" w:noHBand="0" w:noVBand="0"/>
      </w:tblPr>
      <w:tblGrid>
        <w:gridCol w:w="2636"/>
        <w:gridCol w:w="960"/>
        <w:gridCol w:w="960"/>
        <w:gridCol w:w="1762"/>
      </w:tblGrid>
      <w:tr w:rsidR="00C41A5F" w:rsidRPr="00067099" w14:paraId="15AF45FB" w14:textId="77777777" w:rsidTr="00C41A5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bottom w:val="single" w:sz="8" w:space="0" w:color="000000"/>
            </w:tcBorders>
            <w:vAlign w:val="center"/>
          </w:tcPr>
          <w:p w14:paraId="67A57736"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变量</w:t>
            </w:r>
          </w:p>
        </w:tc>
        <w:tc>
          <w:tcPr>
            <w:tcW w:w="0" w:type="auto"/>
            <w:tcBorders>
              <w:top w:val="single" w:sz="12" w:space="0" w:color="000000"/>
              <w:bottom w:val="single" w:sz="8" w:space="0" w:color="000000"/>
            </w:tcBorders>
            <w:vAlign w:val="center"/>
          </w:tcPr>
          <w:p w14:paraId="51DB39CB"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α = 0.25</w:t>
            </w:r>
          </w:p>
        </w:tc>
        <w:tc>
          <w:tcPr>
            <w:tcW w:w="0" w:type="auto"/>
            <w:tcBorders>
              <w:top w:val="single" w:sz="12" w:space="0" w:color="000000"/>
              <w:bottom w:val="single" w:sz="8" w:space="0" w:color="000000"/>
            </w:tcBorders>
            <w:vAlign w:val="center"/>
          </w:tcPr>
          <w:p w14:paraId="6244FF27"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α = 0.50</w:t>
            </w:r>
          </w:p>
        </w:tc>
        <w:tc>
          <w:tcPr>
            <w:tcW w:w="0" w:type="auto"/>
            <w:tcBorders>
              <w:top w:val="single" w:sz="12" w:space="0" w:color="000000"/>
              <w:bottom w:val="single" w:sz="8" w:space="0" w:color="000000"/>
            </w:tcBorders>
            <w:vAlign w:val="center"/>
          </w:tcPr>
          <w:p w14:paraId="0BFD7647"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变化幅度（</w:t>
            </w:r>
            <w:r w:rsidRPr="00067099">
              <w:rPr>
                <w:rFonts w:ascii="Times New Roman" w:eastAsia="宋体" w:hAnsi="Times New Roman" w:cs="Times New Roman"/>
                <w:b/>
                <w:sz w:val="22"/>
              </w:rPr>
              <w:t>%</w:t>
            </w:r>
            <w:r w:rsidRPr="00067099">
              <w:rPr>
                <w:rFonts w:ascii="Times New Roman" w:eastAsia="宋体" w:hAnsi="Times New Roman" w:cs="Times New Roman"/>
                <w:b/>
                <w:sz w:val="22"/>
              </w:rPr>
              <w:t>）</w:t>
            </w:r>
          </w:p>
        </w:tc>
      </w:tr>
      <w:tr w:rsidR="00C41A5F" w:rsidRPr="00067099" w14:paraId="68D12130" w14:textId="77777777" w:rsidTr="00C41A5F">
        <w:trPr>
          <w:cantSplit/>
          <w:jc w:val="center"/>
        </w:trPr>
        <w:tc>
          <w:tcPr>
            <w:tcW w:w="0" w:type="auto"/>
            <w:vAlign w:val="center"/>
          </w:tcPr>
          <w:p w14:paraId="001C6CE7" w14:textId="77777777" w:rsidR="00C41A5F" w:rsidRPr="00067099" w:rsidRDefault="00000000">
            <w:pPr>
              <w:pStyle w:val="Compact"/>
              <w:autoSpaceDE w:val="0"/>
              <w:autoSpaceDN w:val="0"/>
              <w:rPr>
                <w:rFonts w:ascii="Times New Roman" w:eastAsia="宋体" w:hAnsi="Times New Roman"/>
                <w:lang w:eastAsia="zh-CN"/>
              </w:rPr>
            </w:pPr>
            <w:r w:rsidRPr="00067099">
              <w:rPr>
                <w:rFonts w:ascii="Times New Roman" w:eastAsia="宋体" w:hAnsi="Times New Roman" w:cs="Times New Roman"/>
                <w:sz w:val="22"/>
                <w:lang w:eastAsia="zh-CN"/>
              </w:rPr>
              <w:t>低技能工薪家庭实际收入</w:t>
            </w:r>
          </w:p>
        </w:tc>
        <w:tc>
          <w:tcPr>
            <w:tcW w:w="0" w:type="auto"/>
            <w:vAlign w:val="center"/>
          </w:tcPr>
          <w:p w14:paraId="5D8A8EAA"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1.9171</w:t>
            </w:r>
          </w:p>
        </w:tc>
        <w:tc>
          <w:tcPr>
            <w:tcW w:w="0" w:type="auto"/>
            <w:vAlign w:val="center"/>
          </w:tcPr>
          <w:p w14:paraId="27900B2B"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1.0066</w:t>
            </w:r>
          </w:p>
        </w:tc>
        <w:tc>
          <w:tcPr>
            <w:tcW w:w="0" w:type="auto"/>
            <w:vAlign w:val="center"/>
          </w:tcPr>
          <w:p w14:paraId="5C0938B3"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−47.49</w:t>
            </w:r>
          </w:p>
        </w:tc>
      </w:tr>
      <w:tr w:rsidR="00C41A5F" w:rsidRPr="00067099" w14:paraId="7A53493C" w14:textId="77777777" w:rsidTr="00C41A5F">
        <w:trPr>
          <w:cantSplit/>
          <w:jc w:val="center"/>
        </w:trPr>
        <w:tc>
          <w:tcPr>
            <w:tcW w:w="0" w:type="auto"/>
            <w:vAlign w:val="center"/>
          </w:tcPr>
          <w:p w14:paraId="39F31970" w14:textId="77777777" w:rsidR="00C41A5F" w:rsidRPr="00067099" w:rsidRDefault="00000000">
            <w:pPr>
              <w:pStyle w:val="Compact"/>
              <w:autoSpaceDE w:val="0"/>
              <w:autoSpaceDN w:val="0"/>
              <w:rPr>
                <w:rFonts w:ascii="Times New Roman" w:eastAsia="宋体" w:hAnsi="Times New Roman"/>
                <w:lang w:eastAsia="zh-CN"/>
              </w:rPr>
            </w:pPr>
            <w:r w:rsidRPr="00067099">
              <w:rPr>
                <w:rFonts w:ascii="Times New Roman" w:eastAsia="宋体" w:hAnsi="Times New Roman" w:cs="Times New Roman"/>
                <w:sz w:val="22"/>
                <w:lang w:eastAsia="zh-CN"/>
              </w:rPr>
              <w:t>高技能工薪家庭实际收入</w:t>
            </w:r>
          </w:p>
        </w:tc>
        <w:tc>
          <w:tcPr>
            <w:tcW w:w="0" w:type="auto"/>
            <w:vAlign w:val="center"/>
          </w:tcPr>
          <w:p w14:paraId="3E239FDA"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0.2073</w:t>
            </w:r>
          </w:p>
        </w:tc>
        <w:tc>
          <w:tcPr>
            <w:tcW w:w="0" w:type="auto"/>
            <w:vAlign w:val="center"/>
          </w:tcPr>
          <w:p w14:paraId="77B83094"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2.0064</w:t>
            </w:r>
          </w:p>
        </w:tc>
        <w:tc>
          <w:tcPr>
            <w:tcW w:w="0" w:type="auto"/>
            <w:vAlign w:val="center"/>
          </w:tcPr>
          <w:p w14:paraId="702C9B6B"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+867.87</w:t>
            </w:r>
          </w:p>
        </w:tc>
      </w:tr>
      <w:tr w:rsidR="00C41A5F" w:rsidRPr="00067099" w14:paraId="0BF1DAB2" w14:textId="77777777" w:rsidTr="00C41A5F">
        <w:trPr>
          <w:cantSplit/>
          <w:jc w:val="center"/>
        </w:trPr>
        <w:tc>
          <w:tcPr>
            <w:tcW w:w="0" w:type="auto"/>
            <w:vAlign w:val="center"/>
          </w:tcPr>
          <w:p w14:paraId="682D7C41"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资本型家庭实际收入</w:t>
            </w:r>
          </w:p>
        </w:tc>
        <w:tc>
          <w:tcPr>
            <w:tcW w:w="0" w:type="auto"/>
            <w:vAlign w:val="center"/>
          </w:tcPr>
          <w:p w14:paraId="3404B463"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4.1697</w:t>
            </w:r>
          </w:p>
        </w:tc>
        <w:tc>
          <w:tcPr>
            <w:tcW w:w="0" w:type="auto"/>
            <w:vAlign w:val="center"/>
          </w:tcPr>
          <w:p w14:paraId="33890D96"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20.2093</w:t>
            </w:r>
          </w:p>
        </w:tc>
        <w:tc>
          <w:tcPr>
            <w:tcW w:w="0" w:type="auto"/>
            <w:vAlign w:val="center"/>
          </w:tcPr>
          <w:p w14:paraId="2BDB023E"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+384.67</w:t>
            </w:r>
          </w:p>
        </w:tc>
      </w:tr>
      <w:tr w:rsidR="00C41A5F" w:rsidRPr="00067099" w14:paraId="70364EAF" w14:textId="77777777" w:rsidTr="00C41A5F">
        <w:trPr>
          <w:cantSplit/>
          <w:jc w:val="center"/>
        </w:trPr>
        <w:tc>
          <w:tcPr>
            <w:tcW w:w="0" w:type="auto"/>
            <w:vAlign w:val="center"/>
          </w:tcPr>
          <w:p w14:paraId="585F8DCB" w14:textId="77777777" w:rsidR="00C41A5F" w:rsidRPr="00067099" w:rsidRDefault="00000000">
            <w:pPr>
              <w:pStyle w:val="Compact"/>
              <w:autoSpaceDE w:val="0"/>
              <w:autoSpaceDN w:val="0"/>
              <w:rPr>
                <w:rFonts w:ascii="Times New Roman" w:eastAsia="宋体" w:hAnsi="Times New Roman"/>
                <w:lang w:eastAsia="zh-CN"/>
              </w:rPr>
            </w:pPr>
            <w:r w:rsidRPr="00067099">
              <w:rPr>
                <w:rFonts w:ascii="Times New Roman" w:eastAsia="宋体" w:hAnsi="Times New Roman" w:cs="Times New Roman"/>
                <w:sz w:val="22"/>
                <w:lang w:eastAsia="zh-CN"/>
              </w:rPr>
              <w:t>低技能收入占产出比重</w:t>
            </w:r>
          </w:p>
        </w:tc>
        <w:tc>
          <w:tcPr>
            <w:tcW w:w="0" w:type="auto"/>
            <w:vAlign w:val="center"/>
          </w:tcPr>
          <w:p w14:paraId="64CF8840"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0.2659</w:t>
            </w:r>
          </w:p>
        </w:tc>
        <w:tc>
          <w:tcPr>
            <w:tcW w:w="0" w:type="auto"/>
            <w:vAlign w:val="center"/>
          </w:tcPr>
          <w:p w14:paraId="08AAE17C"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0.0364</w:t>
            </w:r>
          </w:p>
        </w:tc>
        <w:tc>
          <w:tcPr>
            <w:tcW w:w="0" w:type="auto"/>
            <w:vAlign w:val="center"/>
          </w:tcPr>
          <w:p w14:paraId="1E990A8C"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−86.31</w:t>
            </w:r>
          </w:p>
        </w:tc>
      </w:tr>
      <w:tr w:rsidR="00C41A5F" w:rsidRPr="00067099" w14:paraId="48942692" w14:textId="77777777" w:rsidTr="00C41A5F">
        <w:trPr>
          <w:cantSplit/>
          <w:jc w:val="center"/>
        </w:trPr>
        <w:tc>
          <w:tcPr>
            <w:tcW w:w="0" w:type="auto"/>
            <w:vAlign w:val="center"/>
          </w:tcPr>
          <w:p w14:paraId="6E7587C2" w14:textId="77777777" w:rsidR="00C41A5F" w:rsidRPr="00067099" w:rsidRDefault="00000000">
            <w:pPr>
              <w:pStyle w:val="Compact"/>
              <w:autoSpaceDE w:val="0"/>
              <w:autoSpaceDN w:val="0"/>
              <w:rPr>
                <w:rFonts w:ascii="Times New Roman" w:eastAsia="宋体" w:hAnsi="Times New Roman"/>
                <w:lang w:eastAsia="zh-CN"/>
              </w:rPr>
            </w:pPr>
            <w:r w:rsidRPr="00067099">
              <w:rPr>
                <w:rFonts w:ascii="Times New Roman" w:eastAsia="宋体" w:hAnsi="Times New Roman" w:cs="Times New Roman"/>
                <w:sz w:val="22"/>
                <w:lang w:eastAsia="zh-CN"/>
              </w:rPr>
              <w:t>高技能收入占产出比重</w:t>
            </w:r>
          </w:p>
        </w:tc>
        <w:tc>
          <w:tcPr>
            <w:tcW w:w="0" w:type="auto"/>
            <w:vAlign w:val="center"/>
          </w:tcPr>
          <w:p w14:paraId="2DE604CE"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0.0288</w:t>
            </w:r>
          </w:p>
        </w:tc>
        <w:tc>
          <w:tcPr>
            <w:tcW w:w="0" w:type="auto"/>
            <w:vAlign w:val="center"/>
          </w:tcPr>
          <w:p w14:paraId="6C5318E4"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0.0725</w:t>
            </w:r>
          </w:p>
        </w:tc>
        <w:tc>
          <w:tcPr>
            <w:tcW w:w="0" w:type="auto"/>
            <w:vAlign w:val="center"/>
          </w:tcPr>
          <w:p w14:paraId="4AEEDCA9"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+151.74</w:t>
            </w:r>
          </w:p>
        </w:tc>
      </w:tr>
      <w:tr w:rsidR="00C41A5F" w:rsidRPr="00067099" w14:paraId="792850C9" w14:textId="77777777" w:rsidTr="00C41A5F">
        <w:trPr>
          <w:cantSplit/>
          <w:jc w:val="center"/>
        </w:trPr>
        <w:tc>
          <w:tcPr>
            <w:tcW w:w="0" w:type="auto"/>
            <w:tcBorders>
              <w:bottom w:val="single" w:sz="12" w:space="0" w:color="000000"/>
            </w:tcBorders>
            <w:vAlign w:val="center"/>
          </w:tcPr>
          <w:p w14:paraId="76988D72" w14:textId="77777777" w:rsidR="00C41A5F" w:rsidRPr="00067099" w:rsidRDefault="00000000">
            <w:pPr>
              <w:pStyle w:val="Compact"/>
              <w:autoSpaceDE w:val="0"/>
              <w:autoSpaceDN w:val="0"/>
              <w:rPr>
                <w:rFonts w:ascii="Times New Roman" w:eastAsia="宋体" w:hAnsi="Times New Roman"/>
                <w:lang w:eastAsia="zh-CN"/>
              </w:rPr>
            </w:pPr>
            <w:r w:rsidRPr="00067099">
              <w:rPr>
                <w:rFonts w:ascii="Times New Roman" w:eastAsia="宋体" w:hAnsi="Times New Roman" w:cs="Times New Roman"/>
                <w:sz w:val="22"/>
                <w:lang w:eastAsia="zh-CN"/>
              </w:rPr>
              <w:t>资本型收入占产出比重</w:t>
            </w:r>
          </w:p>
        </w:tc>
        <w:tc>
          <w:tcPr>
            <w:tcW w:w="0" w:type="auto"/>
            <w:tcBorders>
              <w:bottom w:val="single" w:sz="12" w:space="0" w:color="000000"/>
            </w:tcBorders>
            <w:vAlign w:val="center"/>
          </w:tcPr>
          <w:p w14:paraId="55774985"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0.5784</w:t>
            </w:r>
          </w:p>
        </w:tc>
        <w:tc>
          <w:tcPr>
            <w:tcW w:w="0" w:type="auto"/>
            <w:tcBorders>
              <w:bottom w:val="single" w:sz="12" w:space="0" w:color="000000"/>
            </w:tcBorders>
            <w:vAlign w:val="center"/>
          </w:tcPr>
          <w:p w14:paraId="5C4C5DF0"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0.7307</w:t>
            </w:r>
          </w:p>
        </w:tc>
        <w:tc>
          <w:tcPr>
            <w:tcW w:w="0" w:type="auto"/>
            <w:tcBorders>
              <w:bottom w:val="single" w:sz="12" w:space="0" w:color="000000"/>
            </w:tcBorders>
            <w:vAlign w:val="center"/>
          </w:tcPr>
          <w:p w14:paraId="78BCAC3B"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+26.33</w:t>
            </w:r>
          </w:p>
        </w:tc>
      </w:tr>
    </w:tbl>
    <w:p w14:paraId="1AB02AE1" w14:textId="77777777" w:rsidR="00C41A5F" w:rsidRPr="00067099" w:rsidRDefault="00000000">
      <w:pPr>
        <w:pStyle w:val="a0"/>
        <w:autoSpaceDE w:val="0"/>
        <w:autoSpaceDN w:val="0"/>
        <w:spacing w:before="60" w:after="60" w:line="276" w:lineRule="auto"/>
        <w:jc w:val="center"/>
        <w:rPr>
          <w:rFonts w:ascii="Times New Roman" w:eastAsia="宋体" w:hAnsi="Times New Roman"/>
          <w:lang w:eastAsia="zh-CN"/>
        </w:rPr>
      </w:pPr>
      <w:r w:rsidRPr="00067099">
        <w:rPr>
          <w:rFonts w:ascii="Times New Roman" w:eastAsia="宋体" w:hAnsi="Times New Roman" w:cs="Times New Roman"/>
          <w:sz w:val="22"/>
          <w:lang w:eastAsia="zh-CN"/>
        </w:rPr>
        <w:lastRenderedPageBreak/>
        <w:t>表</w:t>
      </w:r>
      <w:r w:rsidRPr="00067099">
        <w:rPr>
          <w:rFonts w:ascii="Times New Roman" w:eastAsia="宋体" w:hAnsi="Times New Roman" w:cs="Times New Roman"/>
          <w:sz w:val="22"/>
          <w:lang w:eastAsia="zh-CN"/>
        </w:rPr>
        <w:t xml:space="preserve"> 5-4 </w:t>
      </w:r>
      <w:r w:rsidRPr="00067099">
        <w:rPr>
          <w:rFonts w:ascii="Times New Roman" w:eastAsia="宋体" w:hAnsi="Times New Roman" w:cs="Times New Roman"/>
          <w:sz w:val="22"/>
          <w:lang w:eastAsia="zh-CN"/>
        </w:rPr>
        <w:t>本文复现：长期稳态结果</w:t>
      </w:r>
    </w:p>
    <w:tbl>
      <w:tblPr>
        <w:tblStyle w:val="Table"/>
        <w:tblW w:w="0" w:type="auto"/>
        <w:jc w:val="center"/>
        <w:tblLook w:val="0020" w:firstRow="1" w:lastRow="0" w:firstColumn="0" w:lastColumn="0" w:noHBand="0" w:noVBand="0"/>
      </w:tblPr>
      <w:tblGrid>
        <w:gridCol w:w="2636"/>
        <w:gridCol w:w="960"/>
        <w:gridCol w:w="960"/>
        <w:gridCol w:w="1762"/>
      </w:tblGrid>
      <w:tr w:rsidR="00C41A5F" w:rsidRPr="00067099" w14:paraId="26593792" w14:textId="77777777" w:rsidTr="00C41A5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bottom w:val="single" w:sz="8" w:space="0" w:color="000000"/>
            </w:tcBorders>
            <w:vAlign w:val="center"/>
          </w:tcPr>
          <w:p w14:paraId="7369B6F4"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变量</w:t>
            </w:r>
          </w:p>
        </w:tc>
        <w:tc>
          <w:tcPr>
            <w:tcW w:w="0" w:type="auto"/>
            <w:tcBorders>
              <w:top w:val="single" w:sz="12" w:space="0" w:color="000000"/>
              <w:bottom w:val="single" w:sz="8" w:space="0" w:color="000000"/>
            </w:tcBorders>
            <w:vAlign w:val="center"/>
          </w:tcPr>
          <w:p w14:paraId="399C97D7"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α = 0.25</w:t>
            </w:r>
          </w:p>
        </w:tc>
        <w:tc>
          <w:tcPr>
            <w:tcW w:w="0" w:type="auto"/>
            <w:tcBorders>
              <w:top w:val="single" w:sz="12" w:space="0" w:color="000000"/>
              <w:bottom w:val="single" w:sz="8" w:space="0" w:color="000000"/>
            </w:tcBorders>
            <w:vAlign w:val="center"/>
          </w:tcPr>
          <w:p w14:paraId="4779EDD8"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α = 0.50</w:t>
            </w:r>
          </w:p>
        </w:tc>
        <w:tc>
          <w:tcPr>
            <w:tcW w:w="0" w:type="auto"/>
            <w:tcBorders>
              <w:top w:val="single" w:sz="12" w:space="0" w:color="000000"/>
              <w:bottom w:val="single" w:sz="8" w:space="0" w:color="000000"/>
            </w:tcBorders>
            <w:vAlign w:val="center"/>
          </w:tcPr>
          <w:p w14:paraId="2BA65009"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变化幅度（</w:t>
            </w:r>
            <w:r w:rsidRPr="00067099">
              <w:rPr>
                <w:rFonts w:ascii="Times New Roman" w:eastAsia="宋体" w:hAnsi="Times New Roman" w:cs="Times New Roman"/>
                <w:b/>
                <w:sz w:val="22"/>
              </w:rPr>
              <w:t>%</w:t>
            </w:r>
            <w:r w:rsidRPr="00067099">
              <w:rPr>
                <w:rFonts w:ascii="Times New Roman" w:eastAsia="宋体" w:hAnsi="Times New Roman" w:cs="Times New Roman"/>
                <w:b/>
                <w:sz w:val="22"/>
              </w:rPr>
              <w:t>）</w:t>
            </w:r>
          </w:p>
        </w:tc>
      </w:tr>
      <w:tr w:rsidR="00C41A5F" w:rsidRPr="00067099" w14:paraId="16CB666A" w14:textId="77777777" w:rsidTr="00C41A5F">
        <w:trPr>
          <w:cantSplit/>
          <w:jc w:val="center"/>
        </w:trPr>
        <w:tc>
          <w:tcPr>
            <w:tcW w:w="0" w:type="auto"/>
            <w:vAlign w:val="center"/>
          </w:tcPr>
          <w:p w14:paraId="47B5AEC2" w14:textId="77777777" w:rsidR="00C41A5F" w:rsidRPr="00067099" w:rsidRDefault="00000000">
            <w:pPr>
              <w:pStyle w:val="Compact"/>
              <w:autoSpaceDE w:val="0"/>
              <w:autoSpaceDN w:val="0"/>
              <w:rPr>
                <w:rFonts w:ascii="Times New Roman" w:eastAsia="宋体" w:hAnsi="Times New Roman"/>
                <w:lang w:eastAsia="zh-CN"/>
              </w:rPr>
            </w:pPr>
            <w:r w:rsidRPr="00067099">
              <w:rPr>
                <w:rFonts w:ascii="Times New Roman" w:eastAsia="宋体" w:hAnsi="Times New Roman" w:cs="Times New Roman"/>
                <w:sz w:val="22"/>
                <w:lang w:eastAsia="zh-CN"/>
              </w:rPr>
              <w:t>低技能工薪家庭实际收入</w:t>
            </w:r>
          </w:p>
        </w:tc>
        <w:tc>
          <w:tcPr>
            <w:tcW w:w="0" w:type="auto"/>
            <w:vAlign w:val="center"/>
          </w:tcPr>
          <w:p w14:paraId="1FFE36B3"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1.9171</w:t>
            </w:r>
          </w:p>
        </w:tc>
        <w:tc>
          <w:tcPr>
            <w:tcW w:w="0" w:type="auto"/>
            <w:vAlign w:val="center"/>
          </w:tcPr>
          <w:p w14:paraId="76852BEB"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1.0066</w:t>
            </w:r>
          </w:p>
        </w:tc>
        <w:tc>
          <w:tcPr>
            <w:tcW w:w="0" w:type="auto"/>
            <w:vAlign w:val="center"/>
          </w:tcPr>
          <w:p w14:paraId="6DF2CDBB"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−47.50</w:t>
            </w:r>
          </w:p>
        </w:tc>
      </w:tr>
      <w:tr w:rsidR="00C41A5F" w:rsidRPr="00067099" w14:paraId="68B6F4A6" w14:textId="77777777" w:rsidTr="00C41A5F">
        <w:trPr>
          <w:cantSplit/>
          <w:jc w:val="center"/>
        </w:trPr>
        <w:tc>
          <w:tcPr>
            <w:tcW w:w="0" w:type="auto"/>
            <w:vAlign w:val="center"/>
          </w:tcPr>
          <w:p w14:paraId="14249E24" w14:textId="77777777" w:rsidR="00C41A5F" w:rsidRPr="00067099" w:rsidRDefault="00000000">
            <w:pPr>
              <w:pStyle w:val="Compact"/>
              <w:autoSpaceDE w:val="0"/>
              <w:autoSpaceDN w:val="0"/>
              <w:rPr>
                <w:rFonts w:ascii="Times New Roman" w:eastAsia="宋体" w:hAnsi="Times New Roman"/>
                <w:lang w:eastAsia="zh-CN"/>
              </w:rPr>
            </w:pPr>
            <w:r w:rsidRPr="00067099">
              <w:rPr>
                <w:rFonts w:ascii="Times New Roman" w:eastAsia="宋体" w:hAnsi="Times New Roman" w:cs="Times New Roman"/>
                <w:sz w:val="22"/>
                <w:lang w:eastAsia="zh-CN"/>
              </w:rPr>
              <w:t>高技能工薪家庭实际收入</w:t>
            </w:r>
          </w:p>
        </w:tc>
        <w:tc>
          <w:tcPr>
            <w:tcW w:w="0" w:type="auto"/>
            <w:vAlign w:val="center"/>
          </w:tcPr>
          <w:p w14:paraId="5BD3964E"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0.2073</w:t>
            </w:r>
          </w:p>
        </w:tc>
        <w:tc>
          <w:tcPr>
            <w:tcW w:w="0" w:type="auto"/>
            <w:vAlign w:val="center"/>
          </w:tcPr>
          <w:p w14:paraId="5F3A1643"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2.0064</w:t>
            </w:r>
          </w:p>
        </w:tc>
        <w:tc>
          <w:tcPr>
            <w:tcW w:w="0" w:type="auto"/>
            <w:vAlign w:val="center"/>
          </w:tcPr>
          <w:p w14:paraId="5274DFB5"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+867.72</w:t>
            </w:r>
          </w:p>
        </w:tc>
      </w:tr>
      <w:tr w:rsidR="00C41A5F" w:rsidRPr="00067099" w14:paraId="7D3BB9A3" w14:textId="77777777" w:rsidTr="00C41A5F">
        <w:trPr>
          <w:cantSplit/>
          <w:jc w:val="center"/>
        </w:trPr>
        <w:tc>
          <w:tcPr>
            <w:tcW w:w="0" w:type="auto"/>
            <w:vAlign w:val="center"/>
          </w:tcPr>
          <w:p w14:paraId="4DD47299"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资本型家庭实际收入</w:t>
            </w:r>
          </w:p>
        </w:tc>
        <w:tc>
          <w:tcPr>
            <w:tcW w:w="0" w:type="auto"/>
            <w:vAlign w:val="center"/>
          </w:tcPr>
          <w:p w14:paraId="6A3D3FCE"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4.1697</w:t>
            </w:r>
          </w:p>
        </w:tc>
        <w:tc>
          <w:tcPr>
            <w:tcW w:w="0" w:type="auto"/>
            <w:vAlign w:val="center"/>
          </w:tcPr>
          <w:p w14:paraId="4AC5B513"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20.2093</w:t>
            </w:r>
          </w:p>
        </w:tc>
        <w:tc>
          <w:tcPr>
            <w:tcW w:w="0" w:type="auto"/>
            <w:vAlign w:val="center"/>
          </w:tcPr>
          <w:p w14:paraId="1DC081AE"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+384.67</w:t>
            </w:r>
          </w:p>
        </w:tc>
      </w:tr>
      <w:tr w:rsidR="00C41A5F" w:rsidRPr="00067099" w14:paraId="5A07EC7E" w14:textId="77777777" w:rsidTr="00C41A5F">
        <w:trPr>
          <w:cantSplit/>
          <w:jc w:val="center"/>
        </w:trPr>
        <w:tc>
          <w:tcPr>
            <w:tcW w:w="0" w:type="auto"/>
            <w:vAlign w:val="center"/>
          </w:tcPr>
          <w:p w14:paraId="774DA2B7" w14:textId="77777777" w:rsidR="00C41A5F" w:rsidRPr="00067099" w:rsidRDefault="00000000">
            <w:pPr>
              <w:pStyle w:val="Compact"/>
              <w:autoSpaceDE w:val="0"/>
              <w:autoSpaceDN w:val="0"/>
              <w:rPr>
                <w:rFonts w:ascii="Times New Roman" w:eastAsia="宋体" w:hAnsi="Times New Roman"/>
                <w:lang w:eastAsia="zh-CN"/>
              </w:rPr>
            </w:pPr>
            <w:r w:rsidRPr="00067099">
              <w:rPr>
                <w:rFonts w:ascii="Times New Roman" w:eastAsia="宋体" w:hAnsi="Times New Roman" w:cs="Times New Roman"/>
                <w:sz w:val="22"/>
                <w:lang w:eastAsia="zh-CN"/>
              </w:rPr>
              <w:t>低技能收入占产出比重</w:t>
            </w:r>
          </w:p>
        </w:tc>
        <w:tc>
          <w:tcPr>
            <w:tcW w:w="0" w:type="auto"/>
            <w:vAlign w:val="center"/>
          </w:tcPr>
          <w:p w14:paraId="78683419"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0.2659</w:t>
            </w:r>
          </w:p>
        </w:tc>
        <w:tc>
          <w:tcPr>
            <w:tcW w:w="0" w:type="auto"/>
            <w:vAlign w:val="center"/>
          </w:tcPr>
          <w:p w14:paraId="50A39965"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0.0364</w:t>
            </w:r>
          </w:p>
        </w:tc>
        <w:tc>
          <w:tcPr>
            <w:tcW w:w="0" w:type="auto"/>
            <w:vAlign w:val="center"/>
          </w:tcPr>
          <w:p w14:paraId="2F408A57"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−86.31</w:t>
            </w:r>
          </w:p>
        </w:tc>
      </w:tr>
      <w:tr w:rsidR="00C41A5F" w:rsidRPr="00067099" w14:paraId="133FAFB4" w14:textId="77777777" w:rsidTr="00C41A5F">
        <w:trPr>
          <w:cantSplit/>
          <w:jc w:val="center"/>
        </w:trPr>
        <w:tc>
          <w:tcPr>
            <w:tcW w:w="0" w:type="auto"/>
            <w:vAlign w:val="center"/>
          </w:tcPr>
          <w:p w14:paraId="7D088326" w14:textId="77777777" w:rsidR="00C41A5F" w:rsidRPr="00067099" w:rsidRDefault="00000000">
            <w:pPr>
              <w:pStyle w:val="Compact"/>
              <w:autoSpaceDE w:val="0"/>
              <w:autoSpaceDN w:val="0"/>
              <w:rPr>
                <w:rFonts w:ascii="Times New Roman" w:eastAsia="宋体" w:hAnsi="Times New Roman"/>
                <w:lang w:eastAsia="zh-CN"/>
              </w:rPr>
            </w:pPr>
            <w:r w:rsidRPr="00067099">
              <w:rPr>
                <w:rFonts w:ascii="Times New Roman" w:eastAsia="宋体" w:hAnsi="Times New Roman" w:cs="Times New Roman"/>
                <w:sz w:val="22"/>
                <w:lang w:eastAsia="zh-CN"/>
              </w:rPr>
              <w:t>高技能收入占产出比重</w:t>
            </w:r>
          </w:p>
        </w:tc>
        <w:tc>
          <w:tcPr>
            <w:tcW w:w="0" w:type="auto"/>
            <w:vAlign w:val="center"/>
          </w:tcPr>
          <w:p w14:paraId="4A9C3FCA"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0.0288</w:t>
            </w:r>
          </w:p>
        </w:tc>
        <w:tc>
          <w:tcPr>
            <w:tcW w:w="0" w:type="auto"/>
            <w:vAlign w:val="center"/>
          </w:tcPr>
          <w:p w14:paraId="6748134E"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0.0725</w:t>
            </w:r>
          </w:p>
        </w:tc>
        <w:tc>
          <w:tcPr>
            <w:tcW w:w="0" w:type="auto"/>
            <w:vAlign w:val="center"/>
          </w:tcPr>
          <w:p w14:paraId="531978E4"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+152.24</w:t>
            </w:r>
          </w:p>
        </w:tc>
      </w:tr>
      <w:tr w:rsidR="00C41A5F" w:rsidRPr="00067099" w14:paraId="22FDF58D" w14:textId="77777777" w:rsidTr="00C41A5F">
        <w:trPr>
          <w:cantSplit/>
          <w:jc w:val="center"/>
        </w:trPr>
        <w:tc>
          <w:tcPr>
            <w:tcW w:w="0" w:type="auto"/>
            <w:tcBorders>
              <w:bottom w:val="single" w:sz="12" w:space="0" w:color="000000"/>
            </w:tcBorders>
            <w:vAlign w:val="center"/>
          </w:tcPr>
          <w:p w14:paraId="0D443CF3" w14:textId="77777777" w:rsidR="00C41A5F" w:rsidRPr="00067099" w:rsidRDefault="00000000">
            <w:pPr>
              <w:pStyle w:val="Compact"/>
              <w:autoSpaceDE w:val="0"/>
              <w:autoSpaceDN w:val="0"/>
              <w:rPr>
                <w:rFonts w:ascii="Times New Roman" w:eastAsia="宋体" w:hAnsi="Times New Roman"/>
                <w:lang w:eastAsia="zh-CN"/>
              </w:rPr>
            </w:pPr>
            <w:r w:rsidRPr="00067099">
              <w:rPr>
                <w:rFonts w:ascii="Times New Roman" w:eastAsia="宋体" w:hAnsi="Times New Roman" w:cs="Times New Roman"/>
                <w:sz w:val="22"/>
                <w:lang w:eastAsia="zh-CN"/>
              </w:rPr>
              <w:t>资本型收入占产出比重</w:t>
            </w:r>
          </w:p>
        </w:tc>
        <w:tc>
          <w:tcPr>
            <w:tcW w:w="0" w:type="auto"/>
            <w:tcBorders>
              <w:bottom w:val="single" w:sz="12" w:space="0" w:color="000000"/>
            </w:tcBorders>
            <w:vAlign w:val="center"/>
          </w:tcPr>
          <w:p w14:paraId="0DE2DE5E"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0.5784</w:t>
            </w:r>
          </w:p>
        </w:tc>
        <w:tc>
          <w:tcPr>
            <w:tcW w:w="0" w:type="auto"/>
            <w:tcBorders>
              <w:bottom w:val="single" w:sz="12" w:space="0" w:color="000000"/>
            </w:tcBorders>
            <w:vAlign w:val="center"/>
          </w:tcPr>
          <w:p w14:paraId="53797671"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0.7307</w:t>
            </w:r>
          </w:p>
        </w:tc>
        <w:tc>
          <w:tcPr>
            <w:tcW w:w="0" w:type="auto"/>
            <w:tcBorders>
              <w:bottom w:val="single" w:sz="12" w:space="0" w:color="000000"/>
            </w:tcBorders>
            <w:vAlign w:val="center"/>
          </w:tcPr>
          <w:p w14:paraId="75C1B306"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+26.33</w:t>
            </w:r>
          </w:p>
        </w:tc>
      </w:tr>
    </w:tbl>
    <w:p w14:paraId="03C1EC2E"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差异说明：复现值与原文报告的稳态值高度吻合。低技能工薪家庭实际收入</w:t>
      </w:r>
      <w:r w:rsidRPr="00067099">
        <w:rPr>
          <w:rFonts w:ascii="Times New Roman" w:eastAsia="宋体" w:hAnsi="Times New Roman" w:cs="Times New Roman"/>
          <w:lang w:eastAsia="zh-CN"/>
        </w:rPr>
        <w:t xml:space="preserve"> 1.9171 → 1.0066</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−47.50%</w:t>
      </w:r>
      <w:r w:rsidRPr="00067099">
        <w:rPr>
          <w:rFonts w:ascii="Times New Roman" w:eastAsia="宋体" w:hAnsi="Times New Roman" w:cs="Times New Roman"/>
          <w:lang w:eastAsia="zh-CN"/>
        </w:rPr>
        <w:t>）、高技能工薪家庭实际收入</w:t>
      </w:r>
      <w:r w:rsidRPr="00067099">
        <w:rPr>
          <w:rFonts w:ascii="Times New Roman" w:eastAsia="宋体" w:hAnsi="Times New Roman" w:cs="Times New Roman"/>
          <w:lang w:eastAsia="zh-CN"/>
        </w:rPr>
        <w:t xml:space="preserve"> 0.2073 → 2.0064</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+867.72%</w:t>
      </w:r>
      <w:r w:rsidRPr="00067099">
        <w:rPr>
          <w:rFonts w:ascii="Times New Roman" w:eastAsia="宋体" w:hAnsi="Times New Roman" w:cs="Times New Roman"/>
          <w:lang w:eastAsia="zh-CN"/>
        </w:rPr>
        <w:t>）、资本型家庭实际收入</w:t>
      </w:r>
      <w:r w:rsidRPr="00067099">
        <w:rPr>
          <w:rFonts w:ascii="Times New Roman" w:eastAsia="宋体" w:hAnsi="Times New Roman" w:cs="Times New Roman"/>
          <w:lang w:eastAsia="zh-CN"/>
        </w:rPr>
        <w:t xml:space="preserve"> 4.1697 → 20.2093</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+384.67%</w:t>
      </w:r>
      <w:r w:rsidRPr="00067099">
        <w:rPr>
          <w:rFonts w:ascii="Times New Roman" w:eastAsia="宋体" w:hAnsi="Times New Roman" w:cs="Times New Roman"/>
          <w:lang w:eastAsia="zh-CN"/>
        </w:rPr>
        <w:t>）；三类家庭收入份额分别为低技能</w:t>
      </w:r>
      <w:r w:rsidRPr="00067099">
        <w:rPr>
          <w:rFonts w:ascii="Times New Roman" w:eastAsia="宋体" w:hAnsi="Times New Roman" w:cs="Times New Roman"/>
          <w:lang w:eastAsia="zh-CN"/>
        </w:rPr>
        <w:t xml:space="preserve"> 0.2659 → 0.0364</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−86.31%</w:t>
      </w:r>
      <w:r w:rsidRPr="00067099">
        <w:rPr>
          <w:rFonts w:ascii="Times New Roman" w:eastAsia="宋体" w:hAnsi="Times New Roman" w:cs="Times New Roman"/>
          <w:lang w:eastAsia="zh-CN"/>
        </w:rPr>
        <w:t>）、高技能</w:t>
      </w:r>
      <w:r w:rsidRPr="00067099">
        <w:rPr>
          <w:rFonts w:ascii="Times New Roman" w:eastAsia="宋体" w:hAnsi="Times New Roman" w:cs="Times New Roman"/>
          <w:lang w:eastAsia="zh-CN"/>
        </w:rPr>
        <w:t xml:space="preserve"> 0.0288 → 0.0725</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+152.24%</w:t>
      </w:r>
      <w:r w:rsidRPr="00067099">
        <w:rPr>
          <w:rFonts w:ascii="Times New Roman" w:eastAsia="宋体" w:hAnsi="Times New Roman" w:cs="Times New Roman"/>
          <w:lang w:eastAsia="zh-CN"/>
        </w:rPr>
        <w:t>）、资本型</w:t>
      </w:r>
      <w:r w:rsidRPr="00067099">
        <w:rPr>
          <w:rFonts w:ascii="Times New Roman" w:eastAsia="宋体" w:hAnsi="Times New Roman" w:cs="Times New Roman"/>
          <w:lang w:eastAsia="zh-CN"/>
        </w:rPr>
        <w:t xml:space="preserve"> 0.5784 → 0.7307</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+26.33%</w:t>
      </w:r>
      <w:r w:rsidRPr="00067099">
        <w:rPr>
          <w:rFonts w:ascii="Times New Roman" w:eastAsia="宋体" w:hAnsi="Times New Roman" w:cs="Times New Roman"/>
          <w:lang w:eastAsia="zh-CN"/>
        </w:rPr>
        <w:t>）。差异主要集中在变化幅度的小数位：例如高技能工薪家庭实际收入变化幅度原文为</w:t>
      </w:r>
      <w:r w:rsidRPr="00067099">
        <w:rPr>
          <w:rFonts w:ascii="Times New Roman" w:eastAsia="宋体" w:hAnsi="Times New Roman" w:cs="Times New Roman"/>
          <w:lang w:eastAsia="zh-CN"/>
        </w:rPr>
        <w:t xml:space="preserve"> +867.87%</w:t>
      </w:r>
      <w:r w:rsidRPr="00067099">
        <w:rPr>
          <w:rFonts w:ascii="Times New Roman" w:eastAsia="宋体" w:hAnsi="Times New Roman" w:cs="Times New Roman"/>
          <w:lang w:eastAsia="zh-CN"/>
        </w:rPr>
        <w:t>，本文复现为</w:t>
      </w:r>
      <w:r w:rsidRPr="00067099">
        <w:rPr>
          <w:rFonts w:ascii="Times New Roman" w:eastAsia="宋体" w:hAnsi="Times New Roman" w:cs="Times New Roman"/>
          <w:lang w:eastAsia="zh-CN"/>
        </w:rPr>
        <w:t xml:space="preserve"> +867.72%</w:t>
      </w:r>
      <w:r w:rsidRPr="00067099">
        <w:rPr>
          <w:rFonts w:ascii="Times New Roman" w:eastAsia="宋体" w:hAnsi="Times New Roman" w:cs="Times New Roman"/>
          <w:lang w:eastAsia="zh-CN"/>
        </w:rPr>
        <w:t>；高技能收入份额变化幅度原文为</w:t>
      </w:r>
      <w:r w:rsidRPr="00067099">
        <w:rPr>
          <w:rFonts w:ascii="Times New Roman" w:eastAsia="宋体" w:hAnsi="Times New Roman" w:cs="Times New Roman"/>
          <w:lang w:eastAsia="zh-CN"/>
        </w:rPr>
        <w:t xml:space="preserve"> +151.74%</w:t>
      </w:r>
      <w:r w:rsidRPr="00067099">
        <w:rPr>
          <w:rFonts w:ascii="Times New Roman" w:eastAsia="宋体" w:hAnsi="Times New Roman" w:cs="Times New Roman"/>
          <w:lang w:eastAsia="zh-CN"/>
        </w:rPr>
        <w:t>，本文复现为</w:t>
      </w:r>
      <w:r w:rsidRPr="00067099">
        <w:rPr>
          <w:rFonts w:ascii="Times New Roman" w:eastAsia="宋体" w:hAnsi="Times New Roman" w:cs="Times New Roman"/>
          <w:lang w:eastAsia="zh-CN"/>
        </w:rPr>
        <w:t xml:space="preserve"> +152.24%</w:t>
      </w:r>
      <w:r w:rsidRPr="00067099">
        <w:rPr>
          <w:rFonts w:ascii="Times New Roman" w:eastAsia="宋体" w:hAnsi="Times New Roman" w:cs="Times New Roman"/>
          <w:lang w:eastAsia="zh-CN"/>
        </w:rPr>
        <w:t>。其中，高技能收入份额变化幅度的差异相对较大。由于表中仅展示四位小数的端点值，无法仅依据展示值判断两者的底层计算精度与变化率计算口径是否完全一致；因此，本文将该差异视为变化率计算精度</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输出口径差异，不影响两端稳态水平及其方向性结论的对应关系。就经济含义而言，这里需要进一步区分两个维度的分配变化：一方面是</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绝对收入变化</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，即三类家庭在同一参数变动下实际收入水平的升降；另一方面是</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相对份额变化</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即三类家庭在总产出中所占比例的重新配置。绝对收入水平的下降会直接影响低技能家庭的可支配收入与消费能力，具有显性的福利含义；相对份额的下降则意味着结构性分配空间的收缩，会对未来财政再分配工具的可用规模与政策空间形成制约。两者共同决定了分配感受的强度：只有当低技能家庭在绝对水平与相对份额上同时受损，其在政策层面获得再分配支持的必要性才更为紧迫。在这一点上，本文的判断是：关键结论在于低技能家庭的绝对实际收入下降，而不仅是相对份额下降，且高技能与资本型家庭在收入水平与份额上均显著受益；该排序与量级在复现中保持稳健，因而并不影响原文关于长期分配分化加深的核心判断。</w:t>
      </w:r>
    </w:p>
    <w:p w14:paraId="418E5EE7" w14:textId="77777777" w:rsidR="00C41A5F" w:rsidRPr="00067099" w:rsidRDefault="00000000">
      <w:pPr>
        <w:pStyle w:val="3"/>
        <w:autoSpaceDE w:val="0"/>
        <w:autoSpaceDN w:val="0"/>
        <w:spacing w:after="120"/>
        <w:rPr>
          <w:rFonts w:ascii="Times New Roman" w:eastAsia="宋体" w:hAnsi="Times New Roman"/>
          <w:color w:val="000000" w:themeColor="text1"/>
          <w:lang w:eastAsia="zh-CN"/>
        </w:rPr>
      </w:pPr>
      <w:bookmarkStart w:id="15" w:name="图-3三种财政政策比较"/>
      <w:bookmarkEnd w:id="14"/>
      <w:r w:rsidRPr="00067099">
        <w:rPr>
          <w:rFonts w:ascii="Times New Roman" w:eastAsia="宋体" w:hAnsi="Times New Roman" w:cs="Times New Roman"/>
          <w:color w:val="000000" w:themeColor="text1"/>
          <w:lang w:eastAsia="zh-CN"/>
        </w:rPr>
        <w:t xml:space="preserve">5.6 </w:t>
      </w:r>
      <w:r w:rsidRPr="00067099">
        <w:rPr>
          <w:rFonts w:ascii="Times New Roman" w:eastAsia="宋体" w:hAnsi="Times New Roman" w:cs="Times New Roman"/>
          <w:color w:val="000000" w:themeColor="text1"/>
          <w:lang w:eastAsia="zh-CN"/>
        </w:rPr>
        <w:t>图</w:t>
      </w:r>
      <w:r w:rsidRPr="00067099">
        <w:rPr>
          <w:rFonts w:ascii="Times New Roman" w:eastAsia="宋体" w:hAnsi="Times New Roman" w:cs="Times New Roman"/>
          <w:color w:val="000000" w:themeColor="text1"/>
          <w:lang w:eastAsia="zh-CN"/>
        </w:rPr>
        <w:t xml:space="preserve"> 3</w:t>
      </w:r>
      <w:r w:rsidRPr="00067099">
        <w:rPr>
          <w:rFonts w:ascii="Times New Roman" w:eastAsia="宋体" w:hAnsi="Times New Roman" w:cs="Times New Roman"/>
          <w:color w:val="000000" w:themeColor="text1"/>
          <w:lang w:eastAsia="zh-CN"/>
        </w:rPr>
        <w:t>：三种财政政策比较</w:t>
      </w:r>
    </w:p>
    <w:p w14:paraId="0DDB949E" w14:textId="77777777" w:rsidR="00C41A5F" w:rsidRPr="00067099" w:rsidRDefault="00000000">
      <w:pPr>
        <w:pStyle w:val="FirstParagraph"/>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在给定技术冲击的背景下，原文进一步比较一次性转移支付、劳动补贴与消费补贴三种财政工具在短期内对总产出、低技能家庭收入与收入差距的影响。本文在保持方程与参数不变的条件下，按作者附件依次运行对应政策扩展模型并完成对照。</w:t>
      </w:r>
    </w:p>
    <w:p w14:paraId="3BE13CED" w14:textId="77777777" w:rsidR="00C41A5F" w:rsidRPr="00067099" w:rsidRDefault="00000000">
      <w:pPr>
        <w:pStyle w:val="CaptionedFigure"/>
        <w:autoSpaceDE w:val="0"/>
        <w:autoSpaceDN w:val="0"/>
        <w:spacing w:before="60" w:after="0"/>
        <w:jc w:val="center"/>
        <w:rPr>
          <w:rFonts w:ascii="Times New Roman" w:eastAsia="宋体" w:hAnsi="Times New Roman"/>
        </w:rPr>
      </w:pPr>
      <w:r w:rsidRPr="00067099">
        <w:rPr>
          <w:rFonts w:ascii="Times New Roman" w:eastAsia="宋体" w:hAnsi="Times New Roman" w:cs="Times New Roman"/>
          <w:noProof/>
        </w:rPr>
        <w:lastRenderedPageBreak/>
        <w:drawing>
          <wp:inline distT="0" distB="0" distL="0" distR="0" wp14:anchorId="118E142C" wp14:editId="12A8A318">
            <wp:extent cx="5334000" cy="3633787"/>
            <wp:effectExtent l="0" t="0" r="0" b="0"/>
            <wp:docPr id="46" name="Picture" descr="图 5-5 原文图 3：三种财政政策工具的短期动态比较（来源：齐亚东等，2026）"/>
            <wp:cNvGraphicFramePr/>
            <a:graphic xmlns:a="http://schemas.openxmlformats.org/drawingml/2006/main">
              <a:graphicData uri="http://schemas.openxmlformats.org/drawingml/2006/picture">
                <pic:pic xmlns:pic="http://schemas.openxmlformats.org/drawingml/2006/picture">
                  <pic:nvPicPr>
                    <pic:cNvPr id="47" name="Picture" descr="../output/figures/original/paper_fig3.png"/>
                    <pic:cNvPicPr>
                      <a:picLocks noChangeAspect="1" noChangeArrowheads="1"/>
                    </pic:cNvPicPr>
                  </pic:nvPicPr>
                  <pic:blipFill>
                    <a:blip r:embed="rId11"/>
                    <a:stretch>
                      <a:fillRect/>
                    </a:stretch>
                  </pic:blipFill>
                  <pic:spPr bwMode="auto">
                    <a:xfrm>
                      <a:off x="0" y="0"/>
                      <a:ext cx="5334000" cy="3633787"/>
                    </a:xfrm>
                    <a:prstGeom prst="rect">
                      <a:avLst/>
                    </a:prstGeom>
                    <a:noFill/>
                    <a:ln w="9525">
                      <a:noFill/>
                      <a:headEnd/>
                      <a:tailEnd/>
                    </a:ln>
                  </pic:spPr>
                </pic:pic>
              </a:graphicData>
            </a:graphic>
          </wp:inline>
        </w:drawing>
      </w:r>
    </w:p>
    <w:p w14:paraId="4AEB2D88" w14:textId="77777777" w:rsidR="00C41A5F" w:rsidRPr="00067099" w:rsidRDefault="00000000">
      <w:pPr>
        <w:pStyle w:val="ImageCaption"/>
        <w:autoSpaceDE w:val="0"/>
        <w:autoSpaceDN w:val="0"/>
        <w:spacing w:before="60" w:after="60" w:line="276" w:lineRule="auto"/>
        <w:jc w:val="center"/>
        <w:rPr>
          <w:rFonts w:ascii="Times New Roman" w:eastAsia="宋体" w:hAnsi="Times New Roman"/>
          <w:i w:val="0"/>
          <w:sz w:val="21"/>
          <w:szCs w:val="21"/>
          <w:lang w:eastAsia="zh-CN"/>
        </w:rPr>
      </w:pPr>
      <w:r w:rsidRPr="00067099">
        <w:rPr>
          <w:rFonts w:ascii="Times New Roman" w:eastAsia="宋体" w:hAnsi="Times New Roman" w:cs="Times New Roman"/>
          <w:i w:val="0"/>
          <w:sz w:val="21"/>
          <w:szCs w:val="21"/>
          <w:lang w:eastAsia="zh-CN"/>
        </w:rPr>
        <w:t>图</w:t>
      </w:r>
      <w:r w:rsidRPr="00067099">
        <w:rPr>
          <w:rFonts w:ascii="Times New Roman" w:eastAsia="宋体" w:hAnsi="Times New Roman" w:cs="Times New Roman"/>
          <w:i w:val="0"/>
          <w:sz w:val="21"/>
          <w:szCs w:val="21"/>
          <w:lang w:eastAsia="zh-CN"/>
        </w:rPr>
        <w:t xml:space="preserve"> 5-5 </w:t>
      </w:r>
      <w:r w:rsidRPr="00067099">
        <w:rPr>
          <w:rFonts w:ascii="Times New Roman" w:eastAsia="宋体" w:hAnsi="Times New Roman" w:cs="Times New Roman"/>
          <w:i w:val="0"/>
          <w:sz w:val="21"/>
          <w:szCs w:val="21"/>
          <w:lang w:eastAsia="zh-CN"/>
        </w:rPr>
        <w:t>原文图</w:t>
      </w:r>
      <w:r w:rsidRPr="00067099">
        <w:rPr>
          <w:rFonts w:ascii="Times New Roman" w:eastAsia="宋体" w:hAnsi="Times New Roman" w:cs="Times New Roman"/>
          <w:i w:val="0"/>
          <w:sz w:val="21"/>
          <w:szCs w:val="21"/>
          <w:lang w:eastAsia="zh-CN"/>
        </w:rPr>
        <w:t xml:space="preserve"> 3</w:t>
      </w:r>
      <w:r w:rsidRPr="00067099">
        <w:rPr>
          <w:rFonts w:ascii="Times New Roman" w:eastAsia="宋体" w:hAnsi="Times New Roman" w:cs="Times New Roman"/>
          <w:i w:val="0"/>
          <w:sz w:val="21"/>
          <w:szCs w:val="21"/>
          <w:lang w:eastAsia="zh-CN"/>
        </w:rPr>
        <w:t>：三种财政政策工具的短期动态比较（来源：齐亚东等，</w:t>
      </w:r>
      <w:r w:rsidRPr="00067099">
        <w:rPr>
          <w:rFonts w:ascii="Times New Roman" w:eastAsia="宋体" w:hAnsi="Times New Roman" w:cs="Times New Roman"/>
          <w:i w:val="0"/>
          <w:sz w:val="21"/>
          <w:szCs w:val="21"/>
          <w:lang w:eastAsia="zh-CN"/>
        </w:rPr>
        <w:t>2026</w:t>
      </w:r>
      <w:r w:rsidRPr="00067099">
        <w:rPr>
          <w:rFonts w:ascii="Times New Roman" w:eastAsia="宋体" w:hAnsi="Times New Roman" w:cs="Times New Roman"/>
          <w:i w:val="0"/>
          <w:sz w:val="21"/>
          <w:szCs w:val="21"/>
          <w:lang w:eastAsia="zh-CN"/>
        </w:rPr>
        <w:t>）</w:t>
      </w:r>
    </w:p>
    <w:p w14:paraId="3B3EA7A7" w14:textId="77777777" w:rsidR="00C41A5F" w:rsidRPr="00067099" w:rsidRDefault="00000000">
      <w:pPr>
        <w:pStyle w:val="CaptionedFigure"/>
        <w:autoSpaceDE w:val="0"/>
        <w:autoSpaceDN w:val="0"/>
        <w:spacing w:before="60" w:after="0"/>
        <w:jc w:val="center"/>
        <w:rPr>
          <w:rFonts w:ascii="Times New Roman" w:eastAsia="宋体" w:hAnsi="Times New Roman"/>
        </w:rPr>
      </w:pPr>
      <w:r w:rsidRPr="00067099">
        <w:rPr>
          <w:rFonts w:ascii="Times New Roman" w:eastAsia="宋体" w:hAnsi="Times New Roman" w:cs="Times New Roman"/>
          <w:noProof/>
        </w:rPr>
        <w:drawing>
          <wp:inline distT="0" distB="0" distL="0" distR="0" wp14:anchorId="6A8591A7" wp14:editId="2131ADE1">
            <wp:extent cx="5334000" cy="3555999"/>
            <wp:effectExtent l="0" t="0" r="0" b="0"/>
            <wp:docPr id="49" name="Picture" descr="图 5-6 本文复现：三种财政政策工具的短期动态比较"/>
            <wp:cNvGraphicFramePr/>
            <a:graphic xmlns:a="http://schemas.openxmlformats.org/drawingml/2006/main">
              <a:graphicData uri="http://schemas.openxmlformats.org/drawingml/2006/picture">
                <pic:pic xmlns:pic="http://schemas.openxmlformats.org/drawingml/2006/picture">
                  <pic:nvPicPr>
                    <pic:cNvPr id="50" name="Picture" descr="../output/figures/fig3_reproduced.png"/>
                    <pic:cNvPicPr>
                      <a:picLocks noChangeAspect="1" noChangeArrowheads="1"/>
                    </pic:cNvPicPr>
                  </pic:nvPicPr>
                  <pic:blipFill>
                    <a:blip r:embed="rId12"/>
                    <a:stretch>
                      <a:fillRect/>
                    </a:stretch>
                  </pic:blipFill>
                  <pic:spPr bwMode="auto">
                    <a:xfrm>
                      <a:off x="0" y="0"/>
                      <a:ext cx="5334000" cy="3555999"/>
                    </a:xfrm>
                    <a:prstGeom prst="rect">
                      <a:avLst/>
                    </a:prstGeom>
                    <a:noFill/>
                    <a:ln w="9525">
                      <a:noFill/>
                      <a:headEnd/>
                      <a:tailEnd/>
                    </a:ln>
                  </pic:spPr>
                </pic:pic>
              </a:graphicData>
            </a:graphic>
          </wp:inline>
        </w:drawing>
      </w:r>
    </w:p>
    <w:p w14:paraId="6DB28510" w14:textId="77777777" w:rsidR="00C41A5F" w:rsidRPr="00067099" w:rsidRDefault="00000000">
      <w:pPr>
        <w:pStyle w:val="ImageCaption"/>
        <w:autoSpaceDE w:val="0"/>
        <w:autoSpaceDN w:val="0"/>
        <w:spacing w:before="60" w:after="60" w:line="276" w:lineRule="auto"/>
        <w:jc w:val="center"/>
        <w:rPr>
          <w:rFonts w:ascii="Times New Roman" w:eastAsia="宋体" w:hAnsi="Times New Roman" w:cs="Times New Roman"/>
          <w:i w:val="0"/>
          <w:sz w:val="21"/>
          <w:szCs w:val="21"/>
          <w:lang w:eastAsia="zh-CN"/>
        </w:rPr>
      </w:pPr>
      <w:r w:rsidRPr="00067099">
        <w:rPr>
          <w:rFonts w:ascii="Times New Roman" w:eastAsia="宋体" w:hAnsi="Times New Roman" w:cs="Times New Roman"/>
          <w:i w:val="0"/>
          <w:sz w:val="21"/>
          <w:szCs w:val="21"/>
          <w:lang w:eastAsia="zh-CN"/>
        </w:rPr>
        <w:t>图</w:t>
      </w:r>
      <w:r w:rsidRPr="00067099">
        <w:rPr>
          <w:rFonts w:ascii="Times New Roman" w:eastAsia="宋体" w:hAnsi="Times New Roman" w:cs="Times New Roman"/>
          <w:i w:val="0"/>
          <w:sz w:val="21"/>
          <w:szCs w:val="21"/>
          <w:lang w:eastAsia="zh-CN"/>
        </w:rPr>
        <w:t xml:space="preserve"> 5-6 </w:t>
      </w:r>
      <w:r w:rsidRPr="00067099">
        <w:rPr>
          <w:rFonts w:ascii="Times New Roman" w:eastAsia="宋体" w:hAnsi="Times New Roman" w:cs="Times New Roman"/>
          <w:i w:val="0"/>
          <w:sz w:val="21"/>
          <w:szCs w:val="21"/>
          <w:lang w:eastAsia="zh-CN"/>
        </w:rPr>
        <w:t>本文复现：三种财政政策工具的短期动态比较</w:t>
      </w:r>
    </w:p>
    <w:p w14:paraId="74A79704"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差异说明：两图在政策效果排序、响应时序与收敛速度上保持一致。一次性转移支付对低技能家庭实际收入的改善最明显（初期响应约</w:t>
      </w:r>
      <w:r w:rsidRPr="00067099">
        <w:rPr>
          <w:rFonts w:ascii="Times New Roman" w:eastAsia="宋体" w:hAnsi="Times New Roman" w:cs="Times New Roman"/>
          <w:lang w:eastAsia="zh-CN"/>
        </w:rPr>
        <w:t xml:space="preserve"> −0.003422</w:t>
      </w:r>
      <w:r w:rsidRPr="00067099">
        <w:rPr>
          <w:rFonts w:ascii="Times New Roman" w:eastAsia="宋体" w:hAnsi="Times New Roman" w:cs="Times New Roman"/>
          <w:lang w:eastAsia="zh-CN"/>
        </w:rPr>
        <w:t>，为三种工具中降幅最小），对总产出的促进相对较弱（约</w:t>
      </w:r>
      <w:r w:rsidRPr="00067099">
        <w:rPr>
          <w:rFonts w:ascii="Times New Roman" w:eastAsia="宋体" w:hAnsi="Times New Roman" w:cs="Times New Roman"/>
          <w:lang w:eastAsia="zh-CN"/>
        </w:rPr>
        <w:t xml:space="preserve"> 0.002937</w:t>
      </w:r>
      <w:r w:rsidRPr="00067099">
        <w:rPr>
          <w:rFonts w:ascii="Times New Roman" w:eastAsia="宋体" w:hAnsi="Times New Roman" w:cs="Times New Roman"/>
          <w:lang w:eastAsia="zh-CN"/>
        </w:rPr>
        <w:t>，弱于劳动补贴的</w:t>
      </w:r>
      <w:r w:rsidRPr="00067099">
        <w:rPr>
          <w:rFonts w:ascii="Times New Roman" w:eastAsia="宋体" w:hAnsi="Times New Roman" w:cs="Times New Roman"/>
          <w:lang w:eastAsia="zh-CN"/>
        </w:rPr>
        <w:t xml:space="preserve"> 0.003425 </w:t>
      </w:r>
      <w:r w:rsidRPr="00067099">
        <w:rPr>
          <w:rFonts w:ascii="Times New Roman" w:eastAsia="宋体" w:hAnsi="Times New Roman" w:cs="Times New Roman"/>
          <w:lang w:eastAsia="zh-CN"/>
        </w:rPr>
        <w:t>与消费补贴的</w:t>
      </w:r>
      <w:r w:rsidRPr="00067099">
        <w:rPr>
          <w:rFonts w:ascii="Times New Roman" w:eastAsia="宋体" w:hAnsi="Times New Roman" w:cs="Times New Roman"/>
          <w:lang w:eastAsia="zh-CN"/>
        </w:rPr>
        <w:t xml:space="preserve"> 0.003538</w:t>
      </w:r>
      <w:r w:rsidRPr="00067099">
        <w:rPr>
          <w:rFonts w:ascii="Times New Roman" w:eastAsia="宋体" w:hAnsi="Times New Roman" w:cs="Times New Roman"/>
          <w:lang w:eastAsia="zh-CN"/>
        </w:rPr>
        <w:t>），对收入差距指数的推升也最小（约</w:t>
      </w:r>
      <w:r w:rsidRPr="00067099">
        <w:rPr>
          <w:rFonts w:ascii="Times New Roman" w:eastAsia="宋体" w:hAnsi="Times New Roman" w:cs="Times New Roman"/>
          <w:lang w:eastAsia="zh-CN"/>
        </w:rPr>
        <w:t xml:space="preserve"> 0.011805</w:t>
      </w:r>
      <w:r w:rsidRPr="00067099">
        <w:rPr>
          <w:rFonts w:ascii="Times New Roman" w:eastAsia="宋体" w:hAnsi="Times New Roman" w:cs="Times New Roman"/>
          <w:lang w:eastAsia="zh-CN"/>
        </w:rPr>
        <w:t>，低于劳动补</w:t>
      </w:r>
      <w:r w:rsidRPr="00067099">
        <w:rPr>
          <w:rFonts w:ascii="Times New Roman" w:eastAsia="宋体" w:hAnsi="Times New Roman" w:cs="Times New Roman"/>
          <w:lang w:eastAsia="zh-CN"/>
        </w:rPr>
        <w:lastRenderedPageBreak/>
        <w:t>贴的</w:t>
      </w:r>
      <w:r w:rsidRPr="00067099">
        <w:rPr>
          <w:rFonts w:ascii="Times New Roman" w:eastAsia="宋体" w:hAnsi="Times New Roman" w:cs="Times New Roman"/>
          <w:lang w:eastAsia="zh-CN"/>
        </w:rPr>
        <w:t xml:space="preserve"> 0.013386 </w:t>
      </w:r>
      <w:r w:rsidRPr="00067099">
        <w:rPr>
          <w:rFonts w:ascii="Times New Roman" w:eastAsia="宋体" w:hAnsi="Times New Roman" w:cs="Times New Roman"/>
          <w:lang w:eastAsia="zh-CN"/>
        </w:rPr>
        <w:t>与消费补贴的</w:t>
      </w:r>
      <w:r w:rsidRPr="00067099">
        <w:rPr>
          <w:rFonts w:ascii="Times New Roman" w:eastAsia="宋体" w:hAnsi="Times New Roman" w:cs="Times New Roman"/>
          <w:lang w:eastAsia="zh-CN"/>
        </w:rPr>
        <w:t xml:space="preserve"> 0.013747</w:t>
      </w:r>
      <w:r w:rsidRPr="00067099">
        <w:rPr>
          <w:rFonts w:ascii="Times New Roman" w:eastAsia="宋体" w:hAnsi="Times New Roman" w:cs="Times New Roman"/>
          <w:lang w:eastAsia="zh-CN"/>
        </w:rPr>
        <w:t>）。可辨差别主要体现在线型与配色设置上，属于绘图呈现差异。就经济含义而言，三种财政工具体现出典型的</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分配</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效率</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权衡：一次性转移支付以定额方式直接进入低技能家庭预算约束，对相对价格与要素供给的扭曲较小，因而在保护低技能家庭短期收入方面最为有效，但由于其对劳动供给激励与生产要素相对回报的作用较为间接，故对总产出的拉动力度弱于其他两种工具；劳动补贴对低技能劳动的边际工资形成直接支持，能够在一定程度上兼顾分配改善与劳动供给激励，但会改变要素相对价格并降低企业采用自动化的边际替代成本；消费补贴通过降低低技能家庭消费税负改变消费</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劳动权衡，对总量的拉动最强，但其分配改善程度相对有限。这一排序在复现结果中稳健出现，支持原文关于</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分配改善与效率代价并存</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的政策权衡判断，也表明政策工具的相对排序对计算环境变化并不敏感。</w:t>
      </w:r>
    </w:p>
    <w:p w14:paraId="5C597D59" w14:textId="77777777" w:rsidR="00C41A5F" w:rsidRPr="00067099" w:rsidRDefault="00000000">
      <w:pPr>
        <w:pStyle w:val="3"/>
        <w:autoSpaceDE w:val="0"/>
        <w:autoSpaceDN w:val="0"/>
        <w:spacing w:after="120"/>
        <w:rPr>
          <w:rFonts w:ascii="Times New Roman" w:eastAsia="宋体" w:hAnsi="Times New Roman"/>
          <w:color w:val="000000" w:themeColor="text1"/>
          <w:lang w:eastAsia="zh-CN"/>
        </w:rPr>
      </w:pPr>
      <w:bookmarkStart w:id="16" w:name="复现结果小结"/>
      <w:bookmarkEnd w:id="15"/>
      <w:r w:rsidRPr="00067099">
        <w:rPr>
          <w:rFonts w:ascii="Times New Roman" w:eastAsia="宋体" w:hAnsi="Times New Roman" w:cs="Times New Roman"/>
          <w:color w:val="000000" w:themeColor="text1"/>
          <w:lang w:eastAsia="zh-CN"/>
        </w:rPr>
        <w:t xml:space="preserve">5.7 </w:t>
      </w:r>
      <w:r w:rsidRPr="00067099">
        <w:rPr>
          <w:rFonts w:ascii="Times New Roman" w:eastAsia="宋体" w:hAnsi="Times New Roman" w:cs="Times New Roman"/>
          <w:color w:val="000000" w:themeColor="text1"/>
          <w:lang w:eastAsia="zh-CN"/>
        </w:rPr>
        <w:t>复现结果小结</w:t>
      </w:r>
    </w:p>
    <w:p w14:paraId="702A93C6" w14:textId="77777777" w:rsidR="00C41A5F" w:rsidRPr="00067099" w:rsidRDefault="00000000">
      <w:pPr>
        <w:pStyle w:val="FirstParagraph"/>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lang w:eastAsia="zh-CN"/>
        </w:rPr>
        <w:t>至此，表</w:t>
      </w:r>
      <w:r w:rsidRPr="00067099">
        <w:rPr>
          <w:rFonts w:ascii="Times New Roman" w:eastAsia="宋体" w:hAnsi="Times New Roman"/>
          <w:lang w:eastAsia="zh-CN"/>
        </w:rPr>
        <w:t xml:space="preserve"> 1</w:t>
      </w:r>
      <w:r w:rsidRPr="00067099">
        <w:rPr>
          <w:rFonts w:ascii="Times New Roman" w:eastAsia="宋体" w:hAnsi="Times New Roman"/>
          <w:lang w:eastAsia="zh-CN"/>
        </w:rPr>
        <w:t>、图</w:t>
      </w:r>
      <w:r w:rsidRPr="00067099">
        <w:rPr>
          <w:rFonts w:ascii="Times New Roman" w:eastAsia="宋体" w:hAnsi="Times New Roman"/>
          <w:lang w:eastAsia="zh-CN"/>
        </w:rPr>
        <w:t xml:space="preserve"> 1</w:t>
      </w:r>
      <w:r w:rsidRPr="00067099">
        <w:rPr>
          <w:rFonts w:ascii="Times New Roman" w:eastAsia="宋体" w:hAnsi="Times New Roman"/>
          <w:lang w:eastAsia="zh-CN"/>
        </w:rPr>
        <w:t>、图</w:t>
      </w:r>
      <w:r w:rsidRPr="00067099">
        <w:rPr>
          <w:rFonts w:ascii="Times New Roman" w:eastAsia="宋体" w:hAnsi="Times New Roman"/>
          <w:lang w:eastAsia="zh-CN"/>
        </w:rPr>
        <w:t xml:space="preserve"> 2</w:t>
      </w:r>
      <w:r w:rsidRPr="00067099">
        <w:rPr>
          <w:rFonts w:ascii="Times New Roman" w:eastAsia="宋体" w:hAnsi="Times New Roman"/>
          <w:lang w:eastAsia="zh-CN"/>
        </w:rPr>
        <w:t>、表</w:t>
      </w:r>
      <w:r w:rsidRPr="00067099">
        <w:rPr>
          <w:rFonts w:ascii="Times New Roman" w:eastAsia="宋体" w:hAnsi="Times New Roman"/>
          <w:lang w:eastAsia="zh-CN"/>
        </w:rPr>
        <w:t xml:space="preserve"> 2 </w:t>
      </w:r>
      <w:r w:rsidRPr="00067099">
        <w:rPr>
          <w:rFonts w:ascii="Times New Roman" w:eastAsia="宋体" w:hAnsi="Times New Roman"/>
          <w:lang w:eastAsia="zh-CN"/>
        </w:rPr>
        <w:t>与图</w:t>
      </w:r>
      <w:r w:rsidRPr="00067099">
        <w:rPr>
          <w:rFonts w:ascii="Times New Roman" w:eastAsia="宋体" w:hAnsi="Times New Roman"/>
          <w:lang w:eastAsia="zh-CN"/>
        </w:rPr>
        <w:t xml:space="preserve"> 3 </w:t>
      </w:r>
      <w:r w:rsidRPr="00067099">
        <w:rPr>
          <w:rFonts w:ascii="Times New Roman" w:eastAsia="宋体" w:hAnsi="Times New Roman"/>
          <w:lang w:eastAsia="zh-CN"/>
        </w:rPr>
        <w:t>均可在独立环境中稳定重跑，并在方向、量级与排序上与原文保持高度一致。就结果本身而言，原文附件在跨软件、跨版本环境下表现出较强的可再现性，公开代码的可迁移性也较高；更重要的是，核心机制的叙事顺序能够被稳定重现：短期技术冲击可能推升总量，同时扩大技能群体间差距；长期稳态下分配分化被结构性放大；财政工具能够缓释低技能群体的短期不利冲击，但难以回避效率维度的取舍。</w:t>
      </w:r>
    </w:p>
    <w:p w14:paraId="2C7407F8"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cs="Times New Roman"/>
          <w:lang w:eastAsia="zh-CN"/>
        </w:rPr>
      </w:pPr>
      <w:r w:rsidRPr="00067099">
        <w:rPr>
          <w:rFonts w:ascii="Times New Roman" w:eastAsia="宋体" w:hAnsi="Times New Roman" w:cs="Times New Roman"/>
          <w:lang w:eastAsia="zh-CN"/>
        </w:rPr>
        <w:t>复现的稳健仅说明模型在独立环境中的机制方向可以复现，并不要求把拓展研究与核心复现等量齐观。为避免复现报告被扩展成另一篇独立研究，本文把后续拓展严格定位为</w:t>
      </w:r>
      <w:r w:rsidR="0009630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附录性稳健性检验</w:t>
      </w:r>
      <w:r w:rsidR="0009630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：它只服务于理解原文结论的边界，不作为核心复现证据，也不影响第五节对原文模型的复现判断。</w:t>
      </w:r>
    </w:p>
    <w:p w14:paraId="7A62844A"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307A0ADD"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54FF7D0D"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686D4179"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4275B26C"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384AAF8D"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243D97A8"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69EFBCEE" w14:textId="77777777" w:rsidR="00A571BB" w:rsidRPr="00067099"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2D2FD971" w14:textId="77777777" w:rsidR="00A571BB" w:rsidRPr="00067099" w:rsidRDefault="00A571BB" w:rsidP="00B978DA">
      <w:pPr>
        <w:pStyle w:val="a0"/>
        <w:autoSpaceDE w:val="0"/>
        <w:autoSpaceDN w:val="0"/>
        <w:spacing w:before="0" w:after="0" w:line="400" w:lineRule="exact"/>
        <w:jc w:val="both"/>
        <w:rPr>
          <w:rFonts w:ascii="Times New Roman" w:eastAsia="宋体" w:hAnsi="Times New Roman"/>
          <w:lang w:eastAsia="zh-CN"/>
        </w:rPr>
      </w:pPr>
    </w:p>
    <w:p w14:paraId="1FB59BDE" w14:textId="77777777" w:rsidR="00067099" w:rsidRPr="00067099" w:rsidRDefault="00067099" w:rsidP="00067099">
      <w:pPr>
        <w:rPr>
          <w:rFonts w:ascii="Times New Roman" w:eastAsia="宋体" w:hAnsi="Times New Roman"/>
          <w:lang w:eastAsia="zh-CN"/>
        </w:rPr>
      </w:pPr>
      <w:bookmarkStart w:id="17" w:name="六replication-audit复现可追溯性与证据链评估"/>
      <w:bookmarkEnd w:id="7"/>
      <w:bookmarkEnd w:id="16"/>
    </w:p>
    <w:p w14:paraId="152968FF" w14:textId="77777777" w:rsidR="00067099" w:rsidRPr="00067099" w:rsidRDefault="00067099" w:rsidP="00067099">
      <w:pPr>
        <w:rPr>
          <w:rFonts w:ascii="Times New Roman" w:eastAsia="宋体" w:hAnsi="Times New Roman"/>
          <w:lang w:eastAsia="zh-CN"/>
        </w:rPr>
      </w:pPr>
    </w:p>
    <w:p w14:paraId="70ADADD7" w14:textId="77777777" w:rsidR="00067099" w:rsidRPr="00067099" w:rsidRDefault="00067099" w:rsidP="00067099">
      <w:pPr>
        <w:rPr>
          <w:rFonts w:ascii="Times New Roman" w:eastAsia="宋体" w:hAnsi="Times New Roman"/>
          <w:lang w:eastAsia="zh-CN"/>
        </w:rPr>
      </w:pPr>
    </w:p>
    <w:p w14:paraId="51F2FB94" w14:textId="77777777" w:rsidR="00C41A5F" w:rsidRPr="00067099" w:rsidRDefault="00000000" w:rsidP="00A571BB">
      <w:pPr>
        <w:pStyle w:val="2"/>
        <w:autoSpaceDE w:val="0"/>
        <w:autoSpaceDN w:val="0"/>
        <w:spacing w:after="120"/>
        <w:jc w:val="center"/>
        <w:rPr>
          <w:rFonts w:ascii="Times New Roman" w:eastAsia="宋体" w:hAnsi="Times New Roman"/>
          <w:color w:val="000000" w:themeColor="text1"/>
          <w:lang w:eastAsia="zh-CN"/>
        </w:rPr>
      </w:pPr>
      <w:r w:rsidRPr="00067099">
        <w:rPr>
          <w:rFonts w:ascii="Times New Roman" w:eastAsia="宋体" w:hAnsi="Times New Roman" w:cs="Times New Roman"/>
          <w:color w:val="000000" w:themeColor="text1"/>
          <w:sz w:val="26"/>
          <w:lang w:eastAsia="zh-CN"/>
        </w:rPr>
        <w:lastRenderedPageBreak/>
        <w:t>六、</w:t>
      </w:r>
      <w:r w:rsidRPr="00067099">
        <w:rPr>
          <w:rFonts w:ascii="Times New Roman" w:eastAsia="宋体" w:hAnsi="Times New Roman" w:cs="Times New Roman"/>
          <w:color w:val="000000" w:themeColor="text1"/>
          <w:sz w:val="26"/>
          <w:lang w:eastAsia="zh-CN"/>
        </w:rPr>
        <w:t>Replication Audit</w:t>
      </w:r>
      <w:r w:rsidRPr="00067099">
        <w:rPr>
          <w:rFonts w:ascii="Times New Roman" w:eastAsia="宋体" w:hAnsi="Times New Roman" w:cs="Times New Roman"/>
          <w:color w:val="000000" w:themeColor="text1"/>
          <w:sz w:val="26"/>
          <w:lang w:eastAsia="zh-CN"/>
        </w:rPr>
        <w:t>：复现可追溯性与证据链评估</w:t>
      </w:r>
    </w:p>
    <w:p w14:paraId="71AA3AF3" w14:textId="77777777" w:rsidR="00C41A5F" w:rsidRPr="00067099" w:rsidRDefault="00000000">
      <w:pPr>
        <w:pStyle w:val="FirstParagraph"/>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复现工作的要求不只是</w:t>
      </w:r>
      <w:r w:rsidR="00296891"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结果看起来接近</w:t>
      </w:r>
      <w:r w:rsidR="00296891"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，还需要说明每一个关键数字来自哪里、能否被第三方从原始材料和代码重新得到。基于这一标准，本文把复现证据分为三类：</w:t>
      </w:r>
      <w:r w:rsidRPr="00067099">
        <w:rPr>
          <w:rFonts w:ascii="Times New Roman" w:eastAsia="宋体" w:hAnsi="Times New Roman" w:cs="Times New Roman"/>
          <w:lang w:eastAsia="zh-CN"/>
        </w:rPr>
        <w:t xml:space="preserve">Exact </w:t>
      </w:r>
      <w:r w:rsidRPr="00067099">
        <w:rPr>
          <w:rFonts w:ascii="Times New Roman" w:eastAsia="宋体" w:hAnsi="Times New Roman" w:cs="Times New Roman"/>
          <w:lang w:eastAsia="zh-CN"/>
        </w:rPr>
        <w:t>表示可在本包内沿同一口径直接重算并得到一致结果；</w:t>
      </w:r>
      <w:r w:rsidRPr="00067099">
        <w:rPr>
          <w:rFonts w:ascii="Times New Roman" w:eastAsia="宋体" w:hAnsi="Times New Roman" w:cs="Times New Roman"/>
          <w:lang w:eastAsia="zh-CN"/>
        </w:rPr>
        <w:t xml:space="preserve">Alternative </w:t>
      </w:r>
      <w:r w:rsidRPr="00067099">
        <w:rPr>
          <w:rFonts w:ascii="Times New Roman" w:eastAsia="宋体" w:hAnsi="Times New Roman" w:cs="Times New Roman"/>
          <w:lang w:eastAsia="zh-CN"/>
        </w:rPr>
        <w:t>表示使用公开替代数据源重建同一经济含义的指标，但统计口径并不完全等同于原文；</w:t>
      </w:r>
      <w:r w:rsidRPr="00067099">
        <w:rPr>
          <w:rFonts w:ascii="Times New Roman" w:eastAsia="宋体" w:hAnsi="Times New Roman" w:cs="Times New Roman"/>
          <w:lang w:eastAsia="zh-CN"/>
        </w:rPr>
        <w:t xml:space="preserve">Secondary </w:t>
      </w:r>
      <w:r w:rsidRPr="00067099">
        <w:rPr>
          <w:rFonts w:ascii="Times New Roman" w:eastAsia="宋体" w:hAnsi="Times New Roman" w:cs="Times New Roman"/>
          <w:lang w:eastAsia="zh-CN"/>
        </w:rPr>
        <w:t>表示原文采用既有文献校准值，缺少可随包提供的原始测算数据，因此只能记录来源与换算关系，不能声称独立复现。</w:t>
      </w:r>
    </w:p>
    <w:p w14:paraId="2AA4627B" w14:textId="77777777" w:rsidR="00C41A5F" w:rsidRPr="00067099" w:rsidRDefault="00000000">
      <w:pPr>
        <w:pStyle w:val="3"/>
        <w:autoSpaceDE w:val="0"/>
        <w:autoSpaceDN w:val="0"/>
        <w:spacing w:after="120"/>
        <w:rPr>
          <w:rFonts w:ascii="Times New Roman" w:eastAsia="宋体" w:hAnsi="Times New Roman"/>
          <w:color w:val="000000" w:themeColor="text1"/>
        </w:rPr>
      </w:pPr>
      <w:bookmarkStart w:id="18" w:name="表-1-样本经验矩的-data-provenance"/>
      <w:r w:rsidRPr="00067099">
        <w:rPr>
          <w:rFonts w:ascii="Times New Roman" w:eastAsia="宋体" w:hAnsi="Times New Roman" w:cs="Times New Roman"/>
          <w:color w:val="000000" w:themeColor="text1"/>
        </w:rPr>
        <w:t xml:space="preserve">6.1 </w:t>
      </w:r>
      <w:r w:rsidRPr="00067099">
        <w:rPr>
          <w:rFonts w:ascii="Times New Roman" w:eastAsia="宋体" w:hAnsi="Times New Roman" w:cs="Times New Roman"/>
          <w:color w:val="000000" w:themeColor="text1"/>
        </w:rPr>
        <w:t>表</w:t>
      </w:r>
      <w:r w:rsidRPr="00067099">
        <w:rPr>
          <w:rFonts w:ascii="Times New Roman" w:eastAsia="宋体" w:hAnsi="Times New Roman" w:cs="Times New Roman"/>
          <w:color w:val="000000" w:themeColor="text1"/>
        </w:rPr>
        <w:t xml:space="preserve"> 1 </w:t>
      </w:r>
      <w:r w:rsidRPr="00067099">
        <w:rPr>
          <w:rFonts w:ascii="Times New Roman" w:eastAsia="宋体" w:hAnsi="Times New Roman" w:cs="Times New Roman"/>
          <w:color w:val="000000" w:themeColor="text1"/>
        </w:rPr>
        <w:t>样本经验矩的</w:t>
      </w:r>
      <w:r w:rsidRPr="00067099">
        <w:rPr>
          <w:rFonts w:ascii="Times New Roman" w:eastAsia="宋体" w:hAnsi="Times New Roman" w:cs="Times New Roman"/>
          <w:color w:val="000000" w:themeColor="text1"/>
        </w:rPr>
        <w:t xml:space="preserve"> Data Provenance</w:t>
      </w:r>
    </w:p>
    <w:p w14:paraId="7F62D93A" w14:textId="77777777" w:rsidR="00C41A5F" w:rsidRPr="00067099" w:rsidRDefault="00000000">
      <w:pPr>
        <w:pStyle w:val="FirstParagraph"/>
        <w:autoSpaceDE w:val="0"/>
        <w:autoSpaceDN w:val="0"/>
        <w:spacing w:before="60" w:after="60" w:line="276" w:lineRule="auto"/>
        <w:jc w:val="center"/>
        <w:rPr>
          <w:rFonts w:ascii="Times New Roman" w:eastAsia="宋体" w:hAnsi="Times New Roman"/>
        </w:rPr>
      </w:pPr>
      <w:r w:rsidRPr="00067099">
        <w:rPr>
          <w:rFonts w:ascii="Times New Roman" w:eastAsia="宋体" w:hAnsi="Times New Roman" w:cs="Times New Roman"/>
          <w:sz w:val="22"/>
        </w:rPr>
        <w:t>表</w:t>
      </w:r>
      <w:r w:rsidRPr="00067099">
        <w:rPr>
          <w:rFonts w:ascii="Times New Roman" w:eastAsia="宋体" w:hAnsi="Times New Roman" w:cs="Times New Roman"/>
          <w:sz w:val="22"/>
        </w:rPr>
        <w:t xml:space="preserve"> 6-1 </w:t>
      </w:r>
      <w:r w:rsidRPr="00067099">
        <w:rPr>
          <w:rFonts w:ascii="Times New Roman" w:eastAsia="宋体" w:hAnsi="Times New Roman" w:cs="Times New Roman"/>
          <w:sz w:val="22"/>
        </w:rPr>
        <w:t>表</w:t>
      </w:r>
      <w:r w:rsidRPr="00067099">
        <w:rPr>
          <w:rFonts w:ascii="Times New Roman" w:eastAsia="宋体" w:hAnsi="Times New Roman" w:cs="Times New Roman"/>
          <w:sz w:val="22"/>
        </w:rPr>
        <w:t xml:space="preserve"> 1 </w:t>
      </w:r>
      <w:r w:rsidRPr="00067099">
        <w:rPr>
          <w:rFonts w:ascii="Times New Roman" w:eastAsia="宋体" w:hAnsi="Times New Roman" w:cs="Times New Roman"/>
          <w:sz w:val="22"/>
        </w:rPr>
        <w:t>样本经验矩的数据溯源与复现状态</w:t>
      </w:r>
    </w:p>
    <w:tbl>
      <w:tblPr>
        <w:tblStyle w:val="Table"/>
        <w:tblW w:w="5770" w:type="pct"/>
        <w:jc w:val="center"/>
        <w:tblLook w:val="0020" w:firstRow="1" w:lastRow="0" w:firstColumn="0" w:lastColumn="0" w:noHBand="0" w:noVBand="0"/>
      </w:tblPr>
      <w:tblGrid>
        <w:gridCol w:w="974"/>
        <w:gridCol w:w="1164"/>
        <w:gridCol w:w="2344"/>
        <w:gridCol w:w="1475"/>
        <w:gridCol w:w="4250"/>
      </w:tblGrid>
      <w:tr w:rsidR="00C41A5F" w:rsidRPr="00067099" w14:paraId="4E1BD40D" w14:textId="77777777" w:rsidTr="00E77BB8">
        <w:trPr>
          <w:cnfStyle w:val="100000000000" w:firstRow="1" w:lastRow="0" w:firstColumn="0" w:lastColumn="0" w:oddVBand="0" w:evenVBand="0" w:oddHBand="0" w:evenHBand="0" w:firstRowFirstColumn="0" w:firstRowLastColumn="0" w:lastRowFirstColumn="0" w:lastRowLastColumn="0"/>
          <w:cantSplit/>
          <w:tblHeader/>
          <w:jc w:val="center"/>
        </w:trPr>
        <w:tc>
          <w:tcPr>
            <w:tcW w:w="466" w:type="pct"/>
            <w:tcBorders>
              <w:top w:val="single" w:sz="12" w:space="0" w:color="000000"/>
              <w:bottom w:val="single" w:sz="8" w:space="0" w:color="000000"/>
            </w:tcBorders>
            <w:vAlign w:val="center"/>
          </w:tcPr>
          <w:p w14:paraId="0E349064"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指标</w:t>
            </w:r>
          </w:p>
        </w:tc>
        <w:tc>
          <w:tcPr>
            <w:tcW w:w="598" w:type="pct"/>
            <w:tcBorders>
              <w:top w:val="single" w:sz="12" w:space="0" w:color="000000"/>
              <w:bottom w:val="single" w:sz="8" w:space="0" w:color="000000"/>
            </w:tcBorders>
            <w:vAlign w:val="center"/>
          </w:tcPr>
          <w:p w14:paraId="11940BA5"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原论文来源</w:t>
            </w:r>
          </w:p>
        </w:tc>
        <w:tc>
          <w:tcPr>
            <w:tcW w:w="1121" w:type="pct"/>
            <w:tcBorders>
              <w:top w:val="single" w:sz="12" w:space="0" w:color="000000"/>
              <w:bottom w:val="single" w:sz="8" w:space="0" w:color="000000"/>
            </w:tcBorders>
            <w:vAlign w:val="center"/>
          </w:tcPr>
          <w:p w14:paraId="778F7F12"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复现包数据或证据</w:t>
            </w:r>
          </w:p>
        </w:tc>
        <w:tc>
          <w:tcPr>
            <w:tcW w:w="705" w:type="pct"/>
            <w:tcBorders>
              <w:top w:val="single" w:sz="12" w:space="0" w:color="000000"/>
              <w:bottom w:val="single" w:sz="8" w:space="0" w:color="000000"/>
            </w:tcBorders>
            <w:vAlign w:val="center"/>
          </w:tcPr>
          <w:p w14:paraId="570AD657"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复现状态</w:t>
            </w:r>
          </w:p>
        </w:tc>
        <w:tc>
          <w:tcPr>
            <w:tcW w:w="2110" w:type="pct"/>
            <w:tcBorders>
              <w:top w:val="single" w:sz="12" w:space="0" w:color="000000"/>
              <w:bottom w:val="single" w:sz="8" w:space="0" w:color="000000"/>
            </w:tcBorders>
            <w:vAlign w:val="center"/>
          </w:tcPr>
          <w:p w14:paraId="55CDAABC"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审计说明</w:t>
            </w:r>
          </w:p>
        </w:tc>
      </w:tr>
      <w:tr w:rsidR="00C41A5F" w:rsidRPr="00067099" w14:paraId="2F385C39" w14:textId="77777777" w:rsidTr="00E77BB8">
        <w:trPr>
          <w:cantSplit/>
          <w:jc w:val="center"/>
        </w:trPr>
        <w:tc>
          <w:tcPr>
            <w:tcW w:w="466" w:type="pct"/>
            <w:vAlign w:val="center"/>
          </w:tcPr>
          <w:p w14:paraId="1CA2C3D4"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C/Y</w:t>
            </w:r>
          </w:p>
        </w:tc>
        <w:tc>
          <w:tcPr>
            <w:tcW w:w="598" w:type="pct"/>
            <w:vAlign w:val="center"/>
          </w:tcPr>
          <w:p w14:paraId="2B3F4BF9" w14:textId="77777777" w:rsidR="00C41A5F" w:rsidRPr="00067099" w:rsidRDefault="00000000">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中国统计年鉴</w:t>
            </w:r>
            <w:r w:rsidRPr="00067099">
              <w:rPr>
                <w:rFonts w:ascii="Times New Roman" w:eastAsia="宋体" w:hAnsi="Times New Roman" w:cs="Times New Roman"/>
                <w:sz w:val="22"/>
                <w:lang w:eastAsia="zh-CN"/>
              </w:rPr>
              <w:t>/</w:t>
            </w:r>
            <w:r w:rsidRPr="00067099">
              <w:rPr>
                <w:rFonts w:ascii="Times New Roman" w:eastAsia="宋体" w:hAnsi="Times New Roman" w:cs="Times New Roman"/>
                <w:sz w:val="22"/>
                <w:lang w:eastAsia="zh-CN"/>
              </w:rPr>
              <w:t>国民账户资料</w:t>
            </w:r>
          </w:p>
        </w:tc>
        <w:tc>
          <w:tcPr>
            <w:tcW w:w="1121" w:type="pct"/>
            <w:vAlign w:val="center"/>
          </w:tcPr>
          <w:p w14:paraId="36524C86" w14:textId="77777777" w:rsidR="00C41A5F" w:rsidRPr="00067099" w:rsidRDefault="00000000">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《中国统计年鉴</w:t>
            </w:r>
            <w:r w:rsidRPr="00067099">
              <w:rPr>
                <w:rFonts w:ascii="Times New Roman" w:eastAsia="宋体" w:hAnsi="Times New Roman" w:cs="Times New Roman"/>
                <w:sz w:val="22"/>
                <w:lang w:eastAsia="zh-CN"/>
              </w:rPr>
              <w:t xml:space="preserve"> 2024</w:t>
            </w:r>
            <w:r w:rsidRPr="00067099">
              <w:rPr>
                <w:rFonts w:ascii="Times New Roman" w:eastAsia="宋体" w:hAnsi="Times New Roman" w:cs="Times New Roman"/>
                <w:sz w:val="22"/>
                <w:lang w:eastAsia="zh-CN"/>
              </w:rPr>
              <w:t>》表</w:t>
            </w:r>
            <w:r w:rsidRPr="00067099">
              <w:rPr>
                <w:rFonts w:ascii="Times New Roman" w:eastAsia="宋体" w:hAnsi="Times New Roman" w:cs="Times New Roman"/>
                <w:sz w:val="22"/>
                <w:lang w:eastAsia="zh-CN"/>
              </w:rPr>
              <w:t xml:space="preserve"> 3-10</w:t>
            </w:r>
            <w:r w:rsidRPr="00067099">
              <w:rPr>
                <w:rFonts w:ascii="Times New Roman" w:eastAsia="宋体" w:hAnsi="Times New Roman" w:cs="Times New Roman"/>
                <w:sz w:val="22"/>
                <w:lang w:eastAsia="zh-CN"/>
              </w:rPr>
              <w:t>、表</w:t>
            </w:r>
            <w:r w:rsidRPr="00067099">
              <w:rPr>
                <w:rFonts w:ascii="Times New Roman" w:eastAsia="宋体" w:hAnsi="Times New Roman" w:cs="Times New Roman"/>
                <w:sz w:val="22"/>
                <w:lang w:eastAsia="zh-CN"/>
              </w:rPr>
              <w:t xml:space="preserve"> 3-11</w:t>
            </w:r>
            <w:r w:rsidRPr="00067099">
              <w:rPr>
                <w:rFonts w:ascii="Times New Roman" w:eastAsia="宋体" w:hAnsi="Times New Roman" w:cs="Times New Roman"/>
                <w:sz w:val="22"/>
                <w:lang w:eastAsia="zh-CN"/>
              </w:rPr>
              <w:t>；</w:t>
            </w:r>
            <w:r w:rsidRPr="00067099">
              <w:rPr>
                <w:rFonts w:ascii="Times New Roman" w:eastAsia="宋体" w:hAnsi="Times New Roman" w:cs="Times New Roman"/>
                <w:sz w:val="22"/>
                <w:lang w:eastAsia="zh-CN"/>
              </w:rPr>
              <w:t xml:space="preserve">NBS </w:t>
            </w:r>
            <w:r w:rsidRPr="00067099">
              <w:rPr>
                <w:rFonts w:ascii="Times New Roman" w:eastAsia="宋体" w:hAnsi="Times New Roman" w:cs="Times New Roman"/>
                <w:sz w:val="22"/>
                <w:lang w:eastAsia="zh-CN"/>
              </w:rPr>
              <w:t>支出法</w:t>
            </w:r>
            <w:r w:rsidRPr="00067099">
              <w:rPr>
                <w:rFonts w:ascii="Times New Roman" w:eastAsia="宋体" w:hAnsi="Times New Roman" w:cs="Times New Roman"/>
                <w:sz w:val="22"/>
                <w:lang w:eastAsia="zh-CN"/>
              </w:rPr>
              <w:t xml:space="preserve"> GDP </w:t>
            </w:r>
            <w:r w:rsidRPr="00067099">
              <w:rPr>
                <w:rFonts w:ascii="Times New Roman" w:eastAsia="宋体" w:hAnsi="Times New Roman" w:cs="Times New Roman"/>
                <w:sz w:val="22"/>
                <w:lang w:eastAsia="zh-CN"/>
              </w:rPr>
              <w:t>转录表</w:t>
            </w:r>
          </w:p>
        </w:tc>
        <w:tc>
          <w:tcPr>
            <w:tcW w:w="705" w:type="pct"/>
            <w:vAlign w:val="center"/>
          </w:tcPr>
          <w:p w14:paraId="0E4E8BF2"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Cs/>
                <w:sz w:val="22"/>
              </w:rPr>
              <w:t>Exact reconstruction</w:t>
            </w:r>
          </w:p>
        </w:tc>
        <w:tc>
          <w:tcPr>
            <w:tcW w:w="2110" w:type="pct"/>
            <w:vAlign w:val="center"/>
          </w:tcPr>
          <w:p w14:paraId="765B7F87" w14:textId="77777777" w:rsidR="00C41A5F" w:rsidRPr="00067099" w:rsidRDefault="00000000">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原文附录</w:t>
            </w:r>
            <w:r w:rsidRPr="00067099">
              <w:rPr>
                <w:rFonts w:ascii="Times New Roman" w:eastAsia="宋体" w:hAnsi="Times New Roman" w:cs="Times New Roman"/>
                <w:sz w:val="22"/>
                <w:lang w:eastAsia="zh-CN"/>
              </w:rPr>
              <w:t xml:space="preserve"> 5 </w:t>
            </w:r>
            <w:r w:rsidRPr="00067099">
              <w:rPr>
                <w:rFonts w:ascii="Times New Roman" w:eastAsia="宋体" w:hAnsi="Times New Roman" w:cs="Times New Roman"/>
                <w:sz w:val="22"/>
                <w:lang w:eastAsia="zh-CN"/>
              </w:rPr>
              <w:t>明确使用</w:t>
            </w:r>
            <w:r w:rsidRPr="00067099">
              <w:rPr>
                <w:rFonts w:ascii="Times New Roman" w:eastAsia="宋体" w:hAnsi="Times New Roman" w:cs="Times New Roman"/>
                <w:sz w:val="22"/>
                <w:lang w:eastAsia="zh-CN"/>
              </w:rPr>
              <w:t xml:space="preserve"> 2014—2023 </w:t>
            </w:r>
            <w:r w:rsidRPr="00067099">
              <w:rPr>
                <w:rFonts w:ascii="Times New Roman" w:eastAsia="宋体" w:hAnsi="Times New Roman" w:cs="Times New Roman"/>
                <w:sz w:val="22"/>
                <w:lang w:eastAsia="zh-CN"/>
              </w:rPr>
              <w:t>年居民消费支出</w:t>
            </w:r>
            <w:r w:rsidRPr="00067099">
              <w:rPr>
                <w:rFonts w:ascii="Times New Roman" w:eastAsia="宋体" w:hAnsi="Times New Roman" w:cs="Times New Roman"/>
                <w:sz w:val="22"/>
                <w:lang w:eastAsia="zh-CN"/>
              </w:rPr>
              <w:t>/GDP</w:t>
            </w:r>
            <w:r w:rsidRPr="00067099">
              <w:rPr>
                <w:rFonts w:ascii="Times New Roman" w:eastAsia="宋体" w:hAnsi="Times New Roman" w:cs="Times New Roman"/>
                <w:sz w:val="22"/>
                <w:lang w:eastAsia="zh-CN"/>
              </w:rPr>
              <w:t>。本文按同一年鉴表重算得</w:t>
            </w:r>
            <w:r w:rsidRPr="00067099">
              <w:rPr>
                <w:rFonts w:ascii="Times New Roman" w:eastAsia="宋体" w:hAnsi="Times New Roman" w:cs="Times New Roman"/>
                <w:sz w:val="22"/>
                <w:lang w:eastAsia="zh-CN"/>
              </w:rPr>
              <w:t xml:space="preserve"> 38.1914%</w:t>
            </w:r>
            <w:r w:rsidRPr="00067099">
              <w:rPr>
                <w:rFonts w:ascii="Times New Roman" w:eastAsia="宋体" w:hAnsi="Times New Roman" w:cs="Times New Roman"/>
                <w:sz w:val="22"/>
                <w:lang w:eastAsia="zh-CN"/>
              </w:rPr>
              <w:t>，与论文</w:t>
            </w:r>
            <w:r w:rsidRPr="00067099">
              <w:rPr>
                <w:rFonts w:ascii="Times New Roman" w:eastAsia="宋体" w:hAnsi="Times New Roman" w:cs="Times New Roman"/>
                <w:sz w:val="22"/>
                <w:lang w:eastAsia="zh-CN"/>
              </w:rPr>
              <w:t xml:space="preserve"> 38.19% </w:t>
            </w:r>
            <w:r w:rsidRPr="00067099">
              <w:rPr>
                <w:rFonts w:ascii="Times New Roman" w:eastAsia="宋体" w:hAnsi="Times New Roman" w:cs="Times New Roman"/>
                <w:sz w:val="22"/>
                <w:lang w:eastAsia="zh-CN"/>
              </w:rPr>
              <w:t>在两位小数层面完全一致。</w:t>
            </w:r>
          </w:p>
        </w:tc>
      </w:tr>
      <w:tr w:rsidR="00C41A5F" w:rsidRPr="00067099" w14:paraId="32B8921F" w14:textId="77777777" w:rsidTr="00E77BB8">
        <w:trPr>
          <w:cantSplit/>
          <w:jc w:val="center"/>
        </w:trPr>
        <w:tc>
          <w:tcPr>
            <w:tcW w:w="466" w:type="pct"/>
            <w:vAlign w:val="center"/>
          </w:tcPr>
          <w:p w14:paraId="2036CC0D"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I/Y</w:t>
            </w:r>
          </w:p>
        </w:tc>
        <w:tc>
          <w:tcPr>
            <w:tcW w:w="598" w:type="pct"/>
            <w:vAlign w:val="center"/>
          </w:tcPr>
          <w:p w14:paraId="713EE44A"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中国统计年鉴</w:t>
            </w:r>
          </w:p>
        </w:tc>
        <w:tc>
          <w:tcPr>
            <w:tcW w:w="1121" w:type="pct"/>
            <w:vAlign w:val="center"/>
          </w:tcPr>
          <w:p w14:paraId="14C8D55C" w14:textId="77777777" w:rsidR="00C41A5F" w:rsidRPr="00067099" w:rsidRDefault="00000000">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《中国统计年鉴</w:t>
            </w:r>
            <w:r w:rsidRPr="00067099">
              <w:rPr>
                <w:rFonts w:ascii="Times New Roman" w:eastAsia="宋体" w:hAnsi="Times New Roman" w:cs="Times New Roman"/>
                <w:sz w:val="22"/>
                <w:lang w:eastAsia="zh-CN"/>
              </w:rPr>
              <w:t xml:space="preserve"> 2024</w:t>
            </w:r>
            <w:r w:rsidRPr="00067099">
              <w:rPr>
                <w:rFonts w:ascii="Times New Roman" w:eastAsia="宋体" w:hAnsi="Times New Roman" w:cs="Times New Roman"/>
                <w:sz w:val="22"/>
                <w:lang w:eastAsia="zh-CN"/>
              </w:rPr>
              <w:t>》表</w:t>
            </w:r>
            <w:r w:rsidRPr="00067099">
              <w:rPr>
                <w:rFonts w:ascii="Times New Roman" w:eastAsia="宋体" w:hAnsi="Times New Roman" w:cs="Times New Roman"/>
                <w:sz w:val="22"/>
                <w:lang w:eastAsia="zh-CN"/>
              </w:rPr>
              <w:t xml:space="preserve"> 3-10</w:t>
            </w:r>
            <w:r w:rsidRPr="00067099">
              <w:rPr>
                <w:rFonts w:ascii="Times New Roman" w:eastAsia="宋体" w:hAnsi="Times New Roman" w:cs="Times New Roman"/>
                <w:sz w:val="22"/>
                <w:lang w:eastAsia="zh-CN"/>
              </w:rPr>
              <w:t>；</w:t>
            </w:r>
            <w:r w:rsidRPr="00067099">
              <w:rPr>
                <w:rFonts w:ascii="Times New Roman" w:eastAsia="宋体" w:hAnsi="Times New Roman" w:cs="Times New Roman"/>
                <w:sz w:val="22"/>
                <w:lang w:eastAsia="zh-CN"/>
              </w:rPr>
              <w:t xml:space="preserve">NBS </w:t>
            </w:r>
            <w:r w:rsidRPr="00067099">
              <w:rPr>
                <w:rFonts w:ascii="Times New Roman" w:eastAsia="宋体" w:hAnsi="Times New Roman" w:cs="Times New Roman"/>
                <w:sz w:val="22"/>
                <w:lang w:eastAsia="zh-CN"/>
              </w:rPr>
              <w:t>支出法</w:t>
            </w:r>
            <w:r w:rsidRPr="00067099">
              <w:rPr>
                <w:rFonts w:ascii="Times New Roman" w:eastAsia="宋体" w:hAnsi="Times New Roman" w:cs="Times New Roman"/>
                <w:sz w:val="22"/>
                <w:lang w:eastAsia="zh-CN"/>
              </w:rPr>
              <w:t xml:space="preserve"> GDP </w:t>
            </w:r>
            <w:r w:rsidRPr="00067099">
              <w:rPr>
                <w:rFonts w:ascii="Times New Roman" w:eastAsia="宋体" w:hAnsi="Times New Roman" w:cs="Times New Roman"/>
                <w:sz w:val="22"/>
                <w:lang w:eastAsia="zh-CN"/>
              </w:rPr>
              <w:t>转录表</w:t>
            </w:r>
          </w:p>
        </w:tc>
        <w:tc>
          <w:tcPr>
            <w:tcW w:w="705" w:type="pct"/>
            <w:vAlign w:val="center"/>
          </w:tcPr>
          <w:p w14:paraId="77ADE23E"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Cs/>
                <w:sz w:val="22"/>
              </w:rPr>
              <w:t>Exact reconstruction conditional on 2014—2022 sample</w:t>
            </w:r>
          </w:p>
        </w:tc>
        <w:tc>
          <w:tcPr>
            <w:tcW w:w="2110" w:type="pct"/>
            <w:vAlign w:val="center"/>
          </w:tcPr>
          <w:p w14:paraId="64CD4AB9" w14:textId="77777777" w:rsidR="00C41A5F" w:rsidRPr="00067099" w:rsidRDefault="00000000">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原文附录</w:t>
            </w:r>
            <w:r w:rsidRPr="00067099">
              <w:rPr>
                <w:rFonts w:ascii="Times New Roman" w:eastAsia="宋体" w:hAnsi="Times New Roman" w:cs="Times New Roman"/>
                <w:sz w:val="22"/>
                <w:lang w:eastAsia="zh-CN"/>
              </w:rPr>
              <w:t xml:space="preserve"> 5 </w:t>
            </w:r>
            <w:r w:rsidRPr="00067099">
              <w:rPr>
                <w:rFonts w:ascii="Times New Roman" w:eastAsia="宋体" w:hAnsi="Times New Roman" w:cs="Times New Roman"/>
                <w:sz w:val="22"/>
                <w:lang w:eastAsia="zh-CN"/>
              </w:rPr>
              <w:t>使用资本形成总额</w:t>
            </w:r>
            <w:r w:rsidRPr="00067099">
              <w:rPr>
                <w:rFonts w:ascii="Times New Roman" w:eastAsia="宋体" w:hAnsi="Times New Roman" w:cs="Times New Roman"/>
                <w:sz w:val="22"/>
                <w:lang w:eastAsia="zh-CN"/>
              </w:rPr>
              <w:t>/GDP</w:t>
            </w:r>
            <w:r w:rsidRPr="00067099">
              <w:rPr>
                <w:rFonts w:ascii="Times New Roman" w:eastAsia="宋体" w:hAnsi="Times New Roman" w:cs="Times New Roman"/>
                <w:sz w:val="22"/>
                <w:lang w:eastAsia="zh-CN"/>
              </w:rPr>
              <w:t>。本文核查发现，原文</w:t>
            </w:r>
            <w:r w:rsidRPr="00067099">
              <w:rPr>
                <w:rFonts w:ascii="Times New Roman" w:eastAsia="宋体" w:hAnsi="Times New Roman" w:cs="Times New Roman"/>
                <w:sz w:val="22"/>
                <w:lang w:eastAsia="zh-CN"/>
              </w:rPr>
              <w:t xml:space="preserve"> 43.43% </w:t>
            </w:r>
            <w:r w:rsidRPr="00067099">
              <w:rPr>
                <w:rFonts w:ascii="Times New Roman" w:eastAsia="宋体" w:hAnsi="Times New Roman" w:cs="Times New Roman"/>
                <w:sz w:val="22"/>
                <w:lang w:eastAsia="zh-CN"/>
              </w:rPr>
              <w:t>与</w:t>
            </w:r>
            <w:r w:rsidRPr="00067099">
              <w:rPr>
                <w:rFonts w:ascii="Times New Roman" w:eastAsia="宋体" w:hAnsi="Times New Roman" w:cs="Times New Roman"/>
                <w:sz w:val="22"/>
                <w:lang w:eastAsia="zh-CN"/>
              </w:rPr>
              <w:t xml:space="preserve"> 2014—2022 </w:t>
            </w:r>
            <w:r w:rsidRPr="00067099">
              <w:rPr>
                <w:rFonts w:ascii="Times New Roman" w:eastAsia="宋体" w:hAnsi="Times New Roman" w:cs="Times New Roman"/>
                <w:sz w:val="22"/>
                <w:lang w:eastAsia="zh-CN"/>
              </w:rPr>
              <w:t>年（</w:t>
            </w:r>
            <w:r w:rsidRPr="00067099">
              <w:rPr>
                <w:rFonts w:ascii="Times New Roman" w:eastAsia="宋体" w:hAnsi="Times New Roman" w:cs="Times New Roman"/>
                <w:sz w:val="22"/>
                <w:lang w:eastAsia="zh-CN"/>
              </w:rPr>
              <w:t xml:space="preserve">9 </w:t>
            </w:r>
            <w:r w:rsidRPr="00067099">
              <w:rPr>
                <w:rFonts w:ascii="Times New Roman" w:eastAsia="宋体" w:hAnsi="Times New Roman" w:cs="Times New Roman"/>
                <w:sz w:val="22"/>
                <w:lang w:eastAsia="zh-CN"/>
              </w:rPr>
              <w:t>年）年度比率均值</w:t>
            </w:r>
            <w:r w:rsidRPr="00067099">
              <w:rPr>
                <w:rFonts w:ascii="Times New Roman" w:eastAsia="宋体" w:hAnsi="Times New Roman" w:cs="Times New Roman"/>
                <w:sz w:val="22"/>
                <w:lang w:eastAsia="zh-CN"/>
              </w:rPr>
              <w:t xml:space="preserve"> 43.4304% </w:t>
            </w:r>
            <w:r w:rsidRPr="00067099">
              <w:rPr>
                <w:rFonts w:ascii="Times New Roman" w:eastAsia="宋体" w:hAnsi="Times New Roman" w:cs="Times New Roman"/>
                <w:sz w:val="22"/>
                <w:lang w:eastAsia="zh-CN"/>
              </w:rPr>
              <w:t>精确吻合；若按</w:t>
            </w:r>
            <w:r w:rsidRPr="00067099">
              <w:rPr>
                <w:rFonts w:ascii="Times New Roman" w:eastAsia="宋体" w:hAnsi="Times New Roman" w:cs="Times New Roman"/>
                <w:sz w:val="22"/>
                <w:lang w:eastAsia="zh-CN"/>
              </w:rPr>
              <w:t xml:space="preserve"> 2014—2023 </w:t>
            </w:r>
            <w:r w:rsidRPr="00067099">
              <w:rPr>
                <w:rFonts w:ascii="Times New Roman" w:eastAsia="宋体" w:hAnsi="Times New Roman" w:cs="Times New Roman"/>
                <w:sz w:val="22"/>
                <w:lang w:eastAsia="zh-CN"/>
              </w:rPr>
              <w:t>年完整样本重算，则为</w:t>
            </w:r>
            <w:r w:rsidRPr="00067099">
              <w:rPr>
                <w:rFonts w:ascii="Times New Roman" w:eastAsia="宋体" w:hAnsi="Times New Roman" w:cs="Times New Roman"/>
                <w:sz w:val="22"/>
                <w:lang w:eastAsia="zh-CN"/>
              </w:rPr>
              <w:t xml:space="preserve"> 43.3018%</w:t>
            </w:r>
            <w:r w:rsidRPr="00067099">
              <w:rPr>
                <w:rFonts w:ascii="Times New Roman" w:eastAsia="宋体" w:hAnsi="Times New Roman" w:cs="Times New Roman"/>
                <w:sz w:val="22"/>
                <w:lang w:eastAsia="zh-CN"/>
              </w:rPr>
              <w:t>。该结果表明</w:t>
            </w:r>
            <w:r w:rsidRPr="00067099">
              <w:rPr>
                <w:rFonts w:ascii="Times New Roman" w:eastAsia="宋体" w:hAnsi="Times New Roman" w:cs="Times New Roman"/>
                <w:sz w:val="22"/>
                <w:lang w:eastAsia="zh-CN"/>
              </w:rPr>
              <w:t xml:space="preserve"> 43.43% </w:t>
            </w:r>
            <w:r w:rsidRPr="00067099">
              <w:rPr>
                <w:rFonts w:ascii="Times New Roman" w:eastAsia="宋体" w:hAnsi="Times New Roman" w:cs="Times New Roman"/>
                <w:sz w:val="22"/>
                <w:lang w:eastAsia="zh-CN"/>
              </w:rPr>
              <w:t>很可能对应</w:t>
            </w:r>
            <w:r w:rsidRPr="00067099">
              <w:rPr>
                <w:rFonts w:ascii="Times New Roman" w:eastAsia="宋体" w:hAnsi="Times New Roman" w:cs="Times New Roman"/>
                <w:sz w:val="22"/>
                <w:lang w:eastAsia="zh-CN"/>
              </w:rPr>
              <w:t xml:space="preserve"> 2014—2022 </w:t>
            </w:r>
            <w:r w:rsidRPr="00067099">
              <w:rPr>
                <w:rFonts w:ascii="Times New Roman" w:eastAsia="宋体" w:hAnsi="Times New Roman" w:cs="Times New Roman"/>
                <w:sz w:val="22"/>
                <w:lang w:eastAsia="zh-CN"/>
              </w:rPr>
              <w:t>年样本矩，但公开材料不足以直接证明原作者的实际样本截断过程。</w:t>
            </w:r>
          </w:p>
        </w:tc>
      </w:tr>
      <w:tr w:rsidR="00C41A5F" w:rsidRPr="00067099" w14:paraId="6CEBC28C" w14:textId="77777777" w:rsidTr="00E77BB8">
        <w:trPr>
          <w:cantSplit/>
          <w:jc w:val="center"/>
        </w:trPr>
        <w:tc>
          <w:tcPr>
            <w:tcW w:w="466" w:type="pct"/>
            <w:vAlign w:val="center"/>
          </w:tcPr>
          <w:p w14:paraId="6DCA6CDA"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G/Y</w:t>
            </w:r>
          </w:p>
        </w:tc>
        <w:tc>
          <w:tcPr>
            <w:tcW w:w="598" w:type="pct"/>
            <w:vAlign w:val="center"/>
          </w:tcPr>
          <w:p w14:paraId="09BECCE0"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中国统计年鉴</w:t>
            </w:r>
          </w:p>
        </w:tc>
        <w:tc>
          <w:tcPr>
            <w:tcW w:w="1121" w:type="pct"/>
            <w:vAlign w:val="center"/>
          </w:tcPr>
          <w:p w14:paraId="77C67394" w14:textId="77777777" w:rsidR="00C41A5F" w:rsidRPr="00067099" w:rsidRDefault="00000000">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《中国统计年鉴</w:t>
            </w:r>
            <w:r w:rsidRPr="00067099">
              <w:rPr>
                <w:rFonts w:ascii="Times New Roman" w:eastAsia="宋体" w:hAnsi="Times New Roman" w:cs="Times New Roman"/>
                <w:sz w:val="22"/>
                <w:lang w:eastAsia="zh-CN"/>
              </w:rPr>
              <w:t xml:space="preserve"> 2024</w:t>
            </w:r>
            <w:r w:rsidRPr="00067099">
              <w:rPr>
                <w:rFonts w:ascii="Times New Roman" w:eastAsia="宋体" w:hAnsi="Times New Roman" w:cs="Times New Roman"/>
                <w:sz w:val="22"/>
                <w:lang w:eastAsia="zh-CN"/>
              </w:rPr>
              <w:t>》表</w:t>
            </w:r>
            <w:r w:rsidRPr="00067099">
              <w:rPr>
                <w:rFonts w:ascii="Times New Roman" w:eastAsia="宋体" w:hAnsi="Times New Roman" w:cs="Times New Roman"/>
                <w:sz w:val="22"/>
                <w:lang w:eastAsia="zh-CN"/>
              </w:rPr>
              <w:t xml:space="preserve"> 3-10</w:t>
            </w:r>
            <w:r w:rsidRPr="00067099">
              <w:rPr>
                <w:rFonts w:ascii="Times New Roman" w:eastAsia="宋体" w:hAnsi="Times New Roman" w:cs="Times New Roman"/>
                <w:sz w:val="22"/>
                <w:lang w:eastAsia="zh-CN"/>
              </w:rPr>
              <w:t>、表</w:t>
            </w:r>
            <w:r w:rsidRPr="00067099">
              <w:rPr>
                <w:rFonts w:ascii="Times New Roman" w:eastAsia="宋体" w:hAnsi="Times New Roman" w:cs="Times New Roman"/>
                <w:sz w:val="22"/>
                <w:lang w:eastAsia="zh-CN"/>
              </w:rPr>
              <w:t xml:space="preserve"> 3-11</w:t>
            </w:r>
            <w:r w:rsidRPr="00067099">
              <w:rPr>
                <w:rFonts w:ascii="Times New Roman" w:eastAsia="宋体" w:hAnsi="Times New Roman" w:cs="Times New Roman"/>
                <w:sz w:val="22"/>
                <w:lang w:eastAsia="zh-CN"/>
              </w:rPr>
              <w:t>；</w:t>
            </w:r>
            <w:r w:rsidRPr="00067099">
              <w:rPr>
                <w:rFonts w:ascii="Times New Roman" w:eastAsia="宋体" w:hAnsi="Times New Roman" w:cs="Times New Roman"/>
                <w:sz w:val="22"/>
                <w:lang w:eastAsia="zh-CN"/>
              </w:rPr>
              <w:t xml:space="preserve">NBS </w:t>
            </w:r>
            <w:r w:rsidRPr="00067099">
              <w:rPr>
                <w:rFonts w:ascii="Times New Roman" w:eastAsia="宋体" w:hAnsi="Times New Roman" w:cs="Times New Roman"/>
                <w:sz w:val="22"/>
                <w:lang w:eastAsia="zh-CN"/>
              </w:rPr>
              <w:t>支出法</w:t>
            </w:r>
            <w:r w:rsidRPr="00067099">
              <w:rPr>
                <w:rFonts w:ascii="Times New Roman" w:eastAsia="宋体" w:hAnsi="Times New Roman" w:cs="Times New Roman"/>
                <w:sz w:val="22"/>
                <w:lang w:eastAsia="zh-CN"/>
              </w:rPr>
              <w:t xml:space="preserve"> GDP </w:t>
            </w:r>
            <w:r w:rsidRPr="00067099">
              <w:rPr>
                <w:rFonts w:ascii="Times New Roman" w:eastAsia="宋体" w:hAnsi="Times New Roman" w:cs="Times New Roman"/>
                <w:sz w:val="22"/>
                <w:lang w:eastAsia="zh-CN"/>
              </w:rPr>
              <w:t>转录表</w:t>
            </w:r>
          </w:p>
        </w:tc>
        <w:tc>
          <w:tcPr>
            <w:tcW w:w="705" w:type="pct"/>
            <w:vAlign w:val="center"/>
          </w:tcPr>
          <w:p w14:paraId="134CFC8A"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Cs/>
                <w:sz w:val="22"/>
              </w:rPr>
              <w:t>Exact reconstruction</w:t>
            </w:r>
          </w:p>
        </w:tc>
        <w:tc>
          <w:tcPr>
            <w:tcW w:w="2110" w:type="pct"/>
            <w:vAlign w:val="center"/>
          </w:tcPr>
          <w:p w14:paraId="0B80F2B5" w14:textId="77777777" w:rsidR="00C41A5F" w:rsidRPr="00067099" w:rsidRDefault="00000000">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原文附录</w:t>
            </w:r>
            <w:r w:rsidRPr="00067099">
              <w:rPr>
                <w:rFonts w:ascii="Times New Roman" w:eastAsia="宋体" w:hAnsi="Times New Roman" w:cs="Times New Roman"/>
                <w:sz w:val="22"/>
                <w:lang w:eastAsia="zh-CN"/>
              </w:rPr>
              <w:t xml:space="preserve"> 5 </w:t>
            </w:r>
            <w:r w:rsidRPr="00067099">
              <w:rPr>
                <w:rFonts w:ascii="Times New Roman" w:eastAsia="宋体" w:hAnsi="Times New Roman" w:cs="Times New Roman"/>
                <w:sz w:val="22"/>
                <w:lang w:eastAsia="zh-CN"/>
              </w:rPr>
              <w:t>明确使用</w:t>
            </w:r>
            <w:r w:rsidRPr="00067099">
              <w:rPr>
                <w:rFonts w:ascii="Times New Roman" w:eastAsia="宋体" w:hAnsi="Times New Roman" w:cs="Times New Roman"/>
                <w:sz w:val="22"/>
                <w:lang w:eastAsia="zh-CN"/>
              </w:rPr>
              <w:t xml:space="preserve"> 2014—2023 </w:t>
            </w:r>
            <w:r w:rsidRPr="00067099">
              <w:rPr>
                <w:rFonts w:ascii="Times New Roman" w:eastAsia="宋体" w:hAnsi="Times New Roman" w:cs="Times New Roman"/>
                <w:sz w:val="22"/>
                <w:lang w:eastAsia="zh-CN"/>
              </w:rPr>
              <w:t>年政府消费支出</w:t>
            </w:r>
            <w:r w:rsidRPr="00067099">
              <w:rPr>
                <w:rFonts w:ascii="Times New Roman" w:eastAsia="宋体" w:hAnsi="Times New Roman" w:cs="Times New Roman"/>
                <w:sz w:val="22"/>
                <w:lang w:eastAsia="zh-CN"/>
              </w:rPr>
              <w:t>/GDP</w:t>
            </w:r>
            <w:r w:rsidRPr="00067099">
              <w:rPr>
                <w:rFonts w:ascii="Times New Roman" w:eastAsia="宋体" w:hAnsi="Times New Roman" w:cs="Times New Roman"/>
                <w:sz w:val="22"/>
                <w:lang w:eastAsia="zh-CN"/>
              </w:rPr>
              <w:t>。本文按同一年鉴表重算得</w:t>
            </w:r>
            <w:r w:rsidRPr="00067099">
              <w:rPr>
                <w:rFonts w:ascii="Times New Roman" w:eastAsia="宋体" w:hAnsi="Times New Roman" w:cs="Times New Roman"/>
                <w:sz w:val="22"/>
                <w:lang w:eastAsia="zh-CN"/>
              </w:rPr>
              <w:t xml:space="preserve"> 16.3349%</w:t>
            </w:r>
            <w:r w:rsidRPr="00067099">
              <w:rPr>
                <w:rFonts w:ascii="Times New Roman" w:eastAsia="宋体" w:hAnsi="Times New Roman" w:cs="Times New Roman"/>
                <w:sz w:val="22"/>
                <w:lang w:eastAsia="zh-CN"/>
              </w:rPr>
              <w:t>，与论文</w:t>
            </w:r>
            <w:r w:rsidRPr="00067099">
              <w:rPr>
                <w:rFonts w:ascii="Times New Roman" w:eastAsia="宋体" w:hAnsi="Times New Roman" w:cs="Times New Roman"/>
                <w:sz w:val="22"/>
                <w:lang w:eastAsia="zh-CN"/>
              </w:rPr>
              <w:t xml:space="preserve"> 16.33% </w:t>
            </w:r>
            <w:r w:rsidRPr="00067099">
              <w:rPr>
                <w:rFonts w:ascii="Times New Roman" w:eastAsia="宋体" w:hAnsi="Times New Roman" w:cs="Times New Roman"/>
                <w:sz w:val="22"/>
                <w:lang w:eastAsia="zh-CN"/>
              </w:rPr>
              <w:t>在两位小数层面完全一致。作者代码</w:t>
            </w:r>
            <w:r w:rsidRPr="00067099">
              <w:rPr>
                <w:rFonts w:ascii="Times New Roman" w:eastAsia="宋体" w:hAnsi="Times New Roman" w:cs="Times New Roman"/>
                <w:sz w:val="22"/>
                <w:lang w:eastAsia="zh-CN"/>
              </w:rPr>
              <w:t xml:space="preserve"> </w:t>
            </w:r>
            <w:r w:rsidRPr="00067099">
              <w:rPr>
                <w:rStyle w:val="VerbatimChar"/>
                <w:rFonts w:ascii="Times New Roman" w:eastAsia="宋体" w:hAnsi="Times New Roman" w:cs="Consolas"/>
                <w:sz w:val="20"/>
                <w:lang w:eastAsia="zh-CN"/>
              </w:rPr>
              <w:t>g_ss=0.18</w:t>
            </w:r>
            <w:r w:rsidRPr="00067099">
              <w:rPr>
                <w:rFonts w:ascii="Times New Roman" w:eastAsia="宋体" w:hAnsi="Times New Roman" w:cs="Times New Roman"/>
                <w:sz w:val="22"/>
                <w:lang w:eastAsia="zh-CN"/>
              </w:rPr>
              <w:t xml:space="preserve"> </w:t>
            </w:r>
            <w:r w:rsidRPr="00067099">
              <w:rPr>
                <w:rFonts w:ascii="Times New Roman" w:eastAsia="宋体" w:hAnsi="Times New Roman" w:cs="Times New Roman"/>
                <w:sz w:val="22"/>
                <w:lang w:eastAsia="zh-CN"/>
              </w:rPr>
              <w:t>对应的是模型稳态值</w:t>
            </w:r>
            <w:r w:rsidRPr="00067099">
              <w:rPr>
                <w:rFonts w:ascii="Times New Roman" w:eastAsia="宋体" w:hAnsi="Times New Roman" w:cs="Times New Roman"/>
                <w:sz w:val="22"/>
                <w:lang w:eastAsia="zh-CN"/>
              </w:rPr>
              <w:t xml:space="preserve"> 18.00%</w:t>
            </w:r>
            <w:r w:rsidRPr="00067099">
              <w:rPr>
                <w:rFonts w:ascii="Times New Roman" w:eastAsia="宋体" w:hAnsi="Times New Roman" w:cs="Times New Roman"/>
                <w:sz w:val="22"/>
                <w:lang w:eastAsia="zh-CN"/>
              </w:rPr>
              <w:t>，与样本经验矩列</w:t>
            </w:r>
            <w:r w:rsidRPr="00067099">
              <w:rPr>
                <w:rFonts w:ascii="Times New Roman" w:eastAsia="宋体" w:hAnsi="Times New Roman" w:cs="Times New Roman"/>
                <w:sz w:val="22"/>
                <w:lang w:eastAsia="zh-CN"/>
              </w:rPr>
              <w:t xml:space="preserve"> 16.33% </w:t>
            </w:r>
            <w:r w:rsidRPr="00067099">
              <w:rPr>
                <w:rFonts w:ascii="Times New Roman" w:eastAsia="宋体" w:hAnsi="Times New Roman" w:cs="Times New Roman"/>
                <w:sz w:val="22"/>
                <w:lang w:eastAsia="zh-CN"/>
              </w:rPr>
              <w:t>分属不同列。</w:t>
            </w:r>
          </w:p>
        </w:tc>
      </w:tr>
      <w:tr w:rsidR="00C41A5F" w:rsidRPr="00067099" w14:paraId="55A19557" w14:textId="77777777" w:rsidTr="00E77BB8">
        <w:trPr>
          <w:cantSplit/>
          <w:jc w:val="center"/>
        </w:trPr>
        <w:tc>
          <w:tcPr>
            <w:tcW w:w="466" w:type="pct"/>
            <w:vAlign w:val="center"/>
          </w:tcPr>
          <w:p w14:paraId="2B9368ED"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A/Z</w:t>
            </w:r>
          </w:p>
        </w:tc>
        <w:tc>
          <w:tcPr>
            <w:tcW w:w="598" w:type="pct"/>
            <w:vAlign w:val="center"/>
          </w:tcPr>
          <w:p w14:paraId="512D0D82"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中国科技统计年鉴</w:t>
            </w:r>
            <w:r w:rsidRPr="00067099">
              <w:rPr>
                <w:rFonts w:ascii="Times New Roman" w:eastAsia="宋体" w:hAnsi="Times New Roman" w:cs="Times New Roman"/>
                <w:sz w:val="22"/>
              </w:rPr>
              <w:t xml:space="preserve"> 2023</w:t>
            </w:r>
          </w:p>
        </w:tc>
        <w:tc>
          <w:tcPr>
            <w:tcW w:w="1121" w:type="pct"/>
            <w:vAlign w:val="center"/>
          </w:tcPr>
          <w:p w14:paraId="486C2405"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 xml:space="preserve">CNIPA 2022 </w:t>
            </w:r>
            <w:r w:rsidRPr="00067099">
              <w:rPr>
                <w:rFonts w:ascii="Times New Roman" w:eastAsia="宋体" w:hAnsi="Times New Roman" w:cs="Times New Roman"/>
                <w:sz w:val="22"/>
              </w:rPr>
              <w:t>年度报告摘录</w:t>
            </w:r>
            <w:r w:rsidRPr="00067099">
              <w:rPr>
                <w:rFonts w:ascii="Times New Roman" w:eastAsia="宋体" w:hAnsi="Times New Roman" w:cs="Times New Roman"/>
                <w:sz w:val="22"/>
              </w:rPr>
              <w:t xml:space="preserve"> CSV</w:t>
            </w:r>
          </w:p>
        </w:tc>
        <w:tc>
          <w:tcPr>
            <w:tcW w:w="705" w:type="pct"/>
            <w:vAlign w:val="center"/>
          </w:tcPr>
          <w:p w14:paraId="77AEADF4"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Near-exact public-source reconstruction</w:t>
            </w:r>
          </w:p>
        </w:tc>
        <w:tc>
          <w:tcPr>
            <w:tcW w:w="2110" w:type="pct"/>
            <w:vAlign w:val="center"/>
          </w:tcPr>
          <w:p w14:paraId="03545731" w14:textId="77777777" w:rsidR="00C41A5F" w:rsidRPr="00067099" w:rsidRDefault="00000000">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 xml:space="preserve">CNIPA </w:t>
            </w:r>
            <w:r w:rsidRPr="00067099">
              <w:rPr>
                <w:rFonts w:ascii="Times New Roman" w:eastAsia="宋体" w:hAnsi="Times New Roman" w:cs="Times New Roman"/>
                <w:sz w:val="22"/>
                <w:lang w:eastAsia="zh-CN"/>
              </w:rPr>
              <w:t>公开口径为</w:t>
            </w:r>
            <w:r w:rsidRPr="00067099">
              <w:rPr>
                <w:rFonts w:ascii="Times New Roman" w:eastAsia="宋体" w:hAnsi="Times New Roman" w:cs="Times New Roman"/>
                <w:sz w:val="22"/>
                <w:lang w:eastAsia="zh-CN"/>
              </w:rPr>
              <w:t xml:space="preserve"> 81.00</w:t>
            </w:r>
            <w:r w:rsidRPr="00067099">
              <w:rPr>
                <w:rFonts w:ascii="Times New Roman" w:eastAsia="宋体" w:hAnsi="Times New Roman" w:cs="Times New Roman"/>
                <w:sz w:val="22"/>
                <w:lang w:eastAsia="zh-CN"/>
              </w:rPr>
              <w:t>，原文为</w:t>
            </w:r>
            <w:r w:rsidRPr="00067099">
              <w:rPr>
                <w:rFonts w:ascii="Times New Roman" w:eastAsia="宋体" w:hAnsi="Times New Roman" w:cs="Times New Roman"/>
                <w:sz w:val="22"/>
                <w:lang w:eastAsia="zh-CN"/>
              </w:rPr>
              <w:t xml:space="preserve"> 81.01</w:t>
            </w:r>
            <w:r w:rsidRPr="00067099">
              <w:rPr>
                <w:rFonts w:ascii="Times New Roman" w:eastAsia="宋体" w:hAnsi="Times New Roman" w:cs="Times New Roman"/>
                <w:sz w:val="22"/>
                <w:lang w:eastAsia="zh-CN"/>
              </w:rPr>
              <w:t>，差异为</w:t>
            </w:r>
            <w:r w:rsidRPr="00067099">
              <w:rPr>
                <w:rFonts w:ascii="Times New Roman" w:eastAsia="宋体" w:hAnsi="Times New Roman" w:cs="Times New Roman"/>
                <w:sz w:val="22"/>
                <w:lang w:eastAsia="zh-CN"/>
              </w:rPr>
              <w:t xml:space="preserve"> −0.01 </w:t>
            </w:r>
            <w:r w:rsidRPr="00067099">
              <w:rPr>
                <w:rFonts w:ascii="Times New Roman" w:eastAsia="宋体" w:hAnsi="Times New Roman" w:cs="Times New Roman"/>
                <w:sz w:val="22"/>
                <w:lang w:eastAsia="zh-CN"/>
              </w:rPr>
              <w:t>个百分点，近似完全一致。</w:t>
            </w:r>
          </w:p>
        </w:tc>
      </w:tr>
      <w:tr w:rsidR="00C41A5F" w:rsidRPr="00067099" w14:paraId="22E164C5" w14:textId="77777777" w:rsidTr="00E77BB8">
        <w:trPr>
          <w:cantSplit/>
          <w:jc w:val="center"/>
        </w:trPr>
        <w:tc>
          <w:tcPr>
            <w:tcW w:w="466" w:type="pct"/>
            <w:vAlign w:val="center"/>
          </w:tcPr>
          <w:p w14:paraId="32EB20B2"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R&amp;D/Y</w:t>
            </w:r>
          </w:p>
        </w:tc>
        <w:tc>
          <w:tcPr>
            <w:tcW w:w="598" w:type="pct"/>
            <w:vAlign w:val="center"/>
          </w:tcPr>
          <w:p w14:paraId="01522156"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中国科技统计年鉴</w:t>
            </w:r>
            <w:r w:rsidRPr="00067099">
              <w:rPr>
                <w:rFonts w:ascii="Times New Roman" w:eastAsia="宋体" w:hAnsi="Times New Roman" w:cs="Times New Roman"/>
                <w:sz w:val="22"/>
              </w:rPr>
              <w:t xml:space="preserve"> 2023</w:t>
            </w:r>
          </w:p>
        </w:tc>
        <w:tc>
          <w:tcPr>
            <w:tcW w:w="1121" w:type="pct"/>
            <w:vAlign w:val="center"/>
          </w:tcPr>
          <w:p w14:paraId="46D59D75"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WDI GB.XPD.RSDV.GD.ZS</w:t>
            </w:r>
          </w:p>
        </w:tc>
        <w:tc>
          <w:tcPr>
            <w:tcW w:w="705" w:type="pct"/>
            <w:vAlign w:val="center"/>
          </w:tcPr>
          <w:p w14:paraId="0C067AB5"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Alternative-source reconstruction</w:t>
            </w:r>
          </w:p>
        </w:tc>
        <w:tc>
          <w:tcPr>
            <w:tcW w:w="2110" w:type="pct"/>
            <w:vAlign w:val="center"/>
          </w:tcPr>
          <w:p w14:paraId="6F9E3197" w14:textId="77777777" w:rsidR="00C41A5F" w:rsidRPr="00067099" w:rsidRDefault="00000000">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 xml:space="preserve">WDI </w:t>
            </w:r>
            <w:r w:rsidRPr="00067099">
              <w:rPr>
                <w:rFonts w:ascii="Times New Roman" w:eastAsia="宋体" w:hAnsi="Times New Roman" w:cs="Times New Roman"/>
                <w:sz w:val="22"/>
                <w:lang w:eastAsia="zh-CN"/>
              </w:rPr>
              <w:t>为</w:t>
            </w:r>
            <w:r w:rsidRPr="00067099">
              <w:rPr>
                <w:rFonts w:ascii="Times New Roman" w:eastAsia="宋体" w:hAnsi="Times New Roman" w:cs="Times New Roman"/>
                <w:sz w:val="22"/>
                <w:lang w:eastAsia="zh-CN"/>
              </w:rPr>
              <w:t xml:space="preserve"> 2.49</w:t>
            </w:r>
            <w:r w:rsidRPr="00067099">
              <w:rPr>
                <w:rFonts w:ascii="Times New Roman" w:eastAsia="宋体" w:hAnsi="Times New Roman" w:cs="Times New Roman"/>
                <w:sz w:val="22"/>
                <w:lang w:eastAsia="zh-CN"/>
              </w:rPr>
              <w:t>，原文为</w:t>
            </w:r>
            <w:r w:rsidRPr="00067099">
              <w:rPr>
                <w:rFonts w:ascii="Times New Roman" w:eastAsia="宋体" w:hAnsi="Times New Roman" w:cs="Times New Roman"/>
                <w:sz w:val="22"/>
                <w:lang w:eastAsia="zh-CN"/>
              </w:rPr>
              <w:t xml:space="preserve"> 2.52</w:t>
            </w:r>
            <w:r w:rsidRPr="00067099">
              <w:rPr>
                <w:rFonts w:ascii="Times New Roman" w:eastAsia="宋体" w:hAnsi="Times New Roman" w:cs="Times New Roman"/>
                <w:sz w:val="22"/>
                <w:lang w:eastAsia="zh-CN"/>
              </w:rPr>
              <w:t>，差异为</w:t>
            </w:r>
            <w:r w:rsidRPr="00067099">
              <w:rPr>
                <w:rFonts w:ascii="Times New Roman" w:eastAsia="宋体" w:hAnsi="Times New Roman" w:cs="Times New Roman"/>
                <w:sz w:val="22"/>
                <w:lang w:eastAsia="zh-CN"/>
              </w:rPr>
              <w:t xml:space="preserve"> −0.03 </w:t>
            </w:r>
            <w:r w:rsidRPr="00067099">
              <w:rPr>
                <w:rFonts w:ascii="Times New Roman" w:eastAsia="宋体" w:hAnsi="Times New Roman" w:cs="Times New Roman"/>
                <w:sz w:val="22"/>
                <w:lang w:eastAsia="zh-CN"/>
              </w:rPr>
              <w:t>个百分点，说明科技年鉴与</w:t>
            </w:r>
            <w:r w:rsidRPr="00067099">
              <w:rPr>
                <w:rFonts w:ascii="Times New Roman" w:eastAsia="宋体" w:hAnsi="Times New Roman" w:cs="Times New Roman"/>
                <w:sz w:val="22"/>
                <w:lang w:eastAsia="zh-CN"/>
              </w:rPr>
              <w:t xml:space="preserve"> WDI </w:t>
            </w:r>
            <w:r w:rsidRPr="00067099">
              <w:rPr>
                <w:rFonts w:ascii="Times New Roman" w:eastAsia="宋体" w:hAnsi="Times New Roman" w:cs="Times New Roman"/>
                <w:sz w:val="22"/>
                <w:lang w:eastAsia="zh-CN"/>
              </w:rPr>
              <w:t>口径存在轻微差异。</w:t>
            </w:r>
          </w:p>
        </w:tc>
      </w:tr>
      <w:tr w:rsidR="00C41A5F" w:rsidRPr="00067099" w14:paraId="09672778" w14:textId="77777777" w:rsidTr="00E77BB8">
        <w:trPr>
          <w:cantSplit/>
          <w:jc w:val="center"/>
        </w:trPr>
        <w:tc>
          <w:tcPr>
            <w:tcW w:w="466" w:type="pct"/>
            <w:vAlign w:val="center"/>
          </w:tcPr>
          <w:p w14:paraId="3BE3973C"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Robot/Y</w:t>
            </w:r>
          </w:p>
        </w:tc>
        <w:tc>
          <w:tcPr>
            <w:tcW w:w="598" w:type="pct"/>
            <w:vAlign w:val="center"/>
          </w:tcPr>
          <w:p w14:paraId="252D9F15"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李阳等（</w:t>
            </w:r>
            <w:r w:rsidRPr="00067099">
              <w:rPr>
                <w:rFonts w:ascii="Times New Roman" w:eastAsia="宋体" w:hAnsi="Times New Roman" w:cs="Times New Roman"/>
                <w:sz w:val="22"/>
              </w:rPr>
              <w:t>2024</w:t>
            </w:r>
            <w:r w:rsidRPr="00067099">
              <w:rPr>
                <w:rFonts w:ascii="Times New Roman" w:eastAsia="宋体" w:hAnsi="Times New Roman" w:cs="Times New Roman"/>
                <w:sz w:val="22"/>
              </w:rPr>
              <w:t>）</w:t>
            </w:r>
          </w:p>
        </w:tc>
        <w:tc>
          <w:tcPr>
            <w:tcW w:w="1121" w:type="pct"/>
            <w:vAlign w:val="center"/>
          </w:tcPr>
          <w:p w14:paraId="623CAAA4" w14:textId="77777777" w:rsidR="00C41A5F" w:rsidRPr="00067099" w:rsidRDefault="00000000">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原文附录引用二手文献</w:t>
            </w:r>
          </w:p>
        </w:tc>
        <w:tc>
          <w:tcPr>
            <w:tcW w:w="705" w:type="pct"/>
            <w:vAlign w:val="center"/>
          </w:tcPr>
          <w:p w14:paraId="4C6B3064"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Secondary-source calibration target</w:t>
            </w:r>
          </w:p>
        </w:tc>
        <w:tc>
          <w:tcPr>
            <w:tcW w:w="2110" w:type="pct"/>
            <w:vAlign w:val="center"/>
          </w:tcPr>
          <w:p w14:paraId="472C4BDD" w14:textId="77777777" w:rsidR="00C41A5F" w:rsidRPr="00067099" w:rsidRDefault="00000000">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缺少可随包提交的原始测算数据，不声称独立重算，只作为二手文献校准目标记录。</w:t>
            </w:r>
          </w:p>
        </w:tc>
      </w:tr>
      <w:tr w:rsidR="00C41A5F" w:rsidRPr="00067099" w14:paraId="1B608A17" w14:textId="77777777" w:rsidTr="00E77BB8">
        <w:trPr>
          <w:cantSplit/>
          <w:jc w:val="center"/>
        </w:trPr>
        <w:tc>
          <w:tcPr>
            <w:tcW w:w="466" w:type="pct"/>
            <w:tcBorders>
              <w:bottom w:val="single" w:sz="12" w:space="0" w:color="000000"/>
            </w:tcBorders>
            <w:vAlign w:val="center"/>
          </w:tcPr>
          <w:p w14:paraId="5561D353" w14:textId="77777777" w:rsidR="00C41A5F" w:rsidRPr="00067099" w:rsidRDefault="00000000">
            <w:pPr>
              <w:pStyle w:val="Compact"/>
              <w:autoSpaceDE w:val="0"/>
              <w:autoSpaceDN w:val="0"/>
              <w:rPr>
                <w:rFonts w:ascii="Times New Roman" w:eastAsia="宋体" w:hAnsi="Times New Roman"/>
              </w:rPr>
            </w:pPr>
            <w:r w:rsidRPr="00067099">
              <w:rPr>
                <w:rFonts w:ascii="Times New Roman" w:eastAsia="宋体" w:hAnsi="Times New Roman" w:cs="Times New Roman"/>
                <w:sz w:val="22"/>
              </w:rPr>
              <w:t>rK</w:t>
            </w:r>
          </w:p>
        </w:tc>
        <w:tc>
          <w:tcPr>
            <w:tcW w:w="598" w:type="pct"/>
            <w:tcBorders>
              <w:bottom w:val="single" w:sz="12" w:space="0" w:color="000000"/>
            </w:tcBorders>
            <w:vAlign w:val="center"/>
          </w:tcPr>
          <w:p w14:paraId="24F501DA"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丁勇和郑娟（</w:t>
            </w:r>
            <w:r w:rsidRPr="00067099">
              <w:rPr>
                <w:rFonts w:ascii="Times New Roman" w:eastAsia="宋体" w:hAnsi="Times New Roman" w:cs="Times New Roman"/>
                <w:sz w:val="22"/>
              </w:rPr>
              <w:t>2021</w:t>
            </w:r>
            <w:r w:rsidRPr="00067099">
              <w:rPr>
                <w:rFonts w:ascii="Times New Roman" w:eastAsia="宋体" w:hAnsi="Times New Roman" w:cs="Times New Roman"/>
                <w:sz w:val="22"/>
              </w:rPr>
              <w:t>）</w:t>
            </w:r>
          </w:p>
        </w:tc>
        <w:tc>
          <w:tcPr>
            <w:tcW w:w="1121" w:type="pct"/>
            <w:tcBorders>
              <w:bottom w:val="single" w:sz="12" w:space="0" w:color="000000"/>
            </w:tcBorders>
            <w:vAlign w:val="center"/>
          </w:tcPr>
          <w:p w14:paraId="6654D4D8" w14:textId="77777777" w:rsidR="00C41A5F" w:rsidRPr="00067099" w:rsidRDefault="00000000">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原文附录引用二手文献</w:t>
            </w:r>
          </w:p>
        </w:tc>
        <w:tc>
          <w:tcPr>
            <w:tcW w:w="705" w:type="pct"/>
            <w:tcBorders>
              <w:bottom w:val="single" w:sz="12" w:space="0" w:color="000000"/>
            </w:tcBorders>
            <w:vAlign w:val="center"/>
          </w:tcPr>
          <w:p w14:paraId="5F765BB3"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Secondary-source calibration target</w:t>
            </w:r>
          </w:p>
        </w:tc>
        <w:tc>
          <w:tcPr>
            <w:tcW w:w="2110" w:type="pct"/>
            <w:tcBorders>
              <w:bottom w:val="single" w:sz="12" w:space="0" w:color="000000"/>
            </w:tcBorders>
            <w:vAlign w:val="center"/>
          </w:tcPr>
          <w:p w14:paraId="5AA8DE2F" w14:textId="77777777" w:rsidR="00C41A5F" w:rsidRPr="00067099" w:rsidRDefault="00000000">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该指标来自既有文献校准，复现包记录换算关系，不伪装为原始数据重算。</w:t>
            </w:r>
          </w:p>
        </w:tc>
      </w:tr>
    </w:tbl>
    <w:p w14:paraId="619E661A" w14:textId="2A0D6114"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rPr>
        <w:lastRenderedPageBreak/>
        <w:t>完整审计表已由</w:t>
      </w:r>
      <w:r w:rsidRPr="00067099">
        <w:rPr>
          <w:rFonts w:ascii="Times New Roman" w:eastAsia="宋体" w:hAnsi="Times New Roman" w:cs="Times New Roman"/>
        </w:rPr>
        <w:t xml:space="preserve"> </w:t>
      </w:r>
      <w:r w:rsidRPr="00067099">
        <w:rPr>
          <w:rStyle w:val="VerbatimChar"/>
          <w:rFonts w:ascii="Times New Roman" w:eastAsia="宋体" w:hAnsi="Times New Roman" w:cs="Times New Roman"/>
          <w:sz w:val="24"/>
        </w:rPr>
        <w:t>code/audit_table1_provenance.py</w:t>
      </w:r>
      <w:r w:rsidRPr="00067099">
        <w:rPr>
          <w:rFonts w:ascii="Times New Roman" w:eastAsia="宋体" w:hAnsi="Times New Roman" w:cs="Times New Roman"/>
        </w:rPr>
        <w:t xml:space="preserve"> </w:t>
      </w:r>
      <w:r w:rsidRPr="00067099">
        <w:rPr>
          <w:rFonts w:ascii="Times New Roman" w:eastAsia="宋体" w:hAnsi="Times New Roman" w:cs="Times New Roman"/>
        </w:rPr>
        <w:t>自动生成，保存为</w:t>
      </w:r>
      <w:r w:rsidRPr="00067099">
        <w:rPr>
          <w:rFonts w:ascii="Times New Roman" w:eastAsia="宋体" w:hAnsi="Times New Roman" w:cs="Times New Roman"/>
        </w:rPr>
        <w:t xml:space="preserve"> </w:t>
      </w:r>
      <w:r w:rsidRPr="00067099">
        <w:rPr>
          <w:rStyle w:val="VerbatimChar"/>
          <w:rFonts w:ascii="Times New Roman" w:eastAsia="宋体" w:hAnsi="Times New Roman" w:cs="Times New Roman"/>
          <w:sz w:val="24"/>
        </w:rPr>
        <w:t>output/tables/table1_empirical_moments_audit.csv</w:t>
      </w:r>
      <w:r w:rsidRPr="00067099">
        <w:rPr>
          <w:rFonts w:ascii="Times New Roman" w:eastAsia="宋体" w:hAnsi="Times New Roman" w:cs="Times New Roman"/>
        </w:rPr>
        <w:t>与</w:t>
      </w:r>
      <w:r w:rsidRPr="00067099">
        <w:rPr>
          <w:rFonts w:ascii="Times New Roman" w:eastAsia="宋体" w:hAnsi="Times New Roman" w:cs="Times New Roman"/>
        </w:rPr>
        <w:t xml:space="preserve"> </w:t>
      </w:r>
      <w:r w:rsidRPr="00067099">
        <w:rPr>
          <w:rStyle w:val="VerbatimChar"/>
          <w:rFonts w:ascii="Times New Roman" w:eastAsia="宋体" w:hAnsi="Times New Roman" w:cs="Times New Roman"/>
          <w:sz w:val="24"/>
        </w:rPr>
        <w:t>output/tables/table1_data_provenance.csv</w:t>
      </w:r>
      <w:r w:rsidRPr="00067099">
        <w:rPr>
          <w:rFonts w:ascii="Times New Roman" w:eastAsia="宋体" w:hAnsi="Times New Roman" w:cs="Times New Roman"/>
        </w:rPr>
        <w:t>。</w:t>
      </w:r>
      <w:r w:rsidRPr="00067099">
        <w:rPr>
          <w:rFonts w:ascii="Times New Roman" w:eastAsia="宋体" w:hAnsi="Times New Roman" w:cs="Times New Roman"/>
          <w:lang w:eastAsia="zh-CN"/>
        </w:rPr>
        <w:t>这样处理后，表</w:t>
      </w:r>
      <w:r w:rsidRPr="00067099">
        <w:rPr>
          <w:rFonts w:ascii="Times New Roman" w:eastAsia="宋体" w:hAnsi="Times New Roman" w:cs="Times New Roman"/>
          <w:lang w:eastAsia="zh-CN"/>
        </w:rPr>
        <w:t xml:space="preserve"> 1 </w:t>
      </w:r>
      <w:r w:rsidRPr="00067099">
        <w:rPr>
          <w:rFonts w:ascii="Times New Roman" w:eastAsia="宋体" w:hAnsi="Times New Roman" w:cs="Times New Roman"/>
          <w:lang w:eastAsia="zh-CN"/>
        </w:rPr>
        <w:t>不再只是</w:t>
      </w:r>
      <w:r w:rsidR="000E238E">
        <w:rPr>
          <w:rFonts w:ascii="Times New Roman" w:eastAsia="宋体" w:hAnsi="Times New Roman" w:cs="Times New Roman" w:hint="eastAsia"/>
          <w:lang w:eastAsia="zh-CN"/>
        </w:rPr>
        <w:t>“</w:t>
      </w:r>
      <w:r w:rsidRPr="00067099">
        <w:rPr>
          <w:rFonts w:ascii="Times New Roman" w:eastAsia="宋体" w:hAnsi="Times New Roman" w:cs="Times New Roman"/>
          <w:lang w:eastAsia="zh-CN"/>
        </w:rPr>
        <w:t>把原文数字结构化记录下来</w:t>
      </w:r>
      <w:r w:rsidR="000E238E">
        <w:rPr>
          <w:rFonts w:ascii="Times New Roman" w:eastAsia="宋体" w:hAnsi="Times New Roman" w:cs="Times New Roman" w:hint="eastAsia"/>
          <w:lang w:eastAsia="zh-CN"/>
        </w:rPr>
        <w:t>”</w:t>
      </w:r>
      <w:r w:rsidRPr="00067099">
        <w:rPr>
          <w:rFonts w:ascii="Times New Roman" w:eastAsia="宋体" w:hAnsi="Times New Roman" w:cs="Times New Roman"/>
          <w:lang w:eastAsia="zh-CN"/>
        </w:rPr>
        <w:t>，而是明确区分了能重算、能替代重构和只能作为二手校准目标的三类证据。</w:t>
      </w:r>
    </w:p>
    <w:p w14:paraId="14BFD3CE" w14:textId="77777777" w:rsidR="00C41A5F" w:rsidRPr="00067099" w:rsidRDefault="00000000">
      <w:pPr>
        <w:pStyle w:val="3"/>
        <w:autoSpaceDE w:val="0"/>
        <w:autoSpaceDN w:val="0"/>
        <w:spacing w:after="120"/>
        <w:rPr>
          <w:rFonts w:ascii="Times New Roman" w:eastAsia="宋体" w:hAnsi="Times New Roman"/>
          <w:color w:val="000000" w:themeColor="text1"/>
          <w:lang w:eastAsia="zh-CN"/>
        </w:rPr>
      </w:pPr>
      <w:bookmarkStart w:id="19" w:name="结果差异分解与复现准确度"/>
      <w:bookmarkEnd w:id="18"/>
      <w:r w:rsidRPr="00067099">
        <w:rPr>
          <w:rFonts w:ascii="Times New Roman" w:eastAsia="宋体" w:hAnsi="Times New Roman" w:cs="Times New Roman"/>
          <w:color w:val="000000" w:themeColor="text1"/>
          <w:lang w:eastAsia="zh-CN"/>
        </w:rPr>
        <w:t xml:space="preserve">6.2 </w:t>
      </w:r>
      <w:r w:rsidRPr="00067099">
        <w:rPr>
          <w:rFonts w:ascii="Times New Roman" w:eastAsia="宋体" w:hAnsi="Times New Roman" w:cs="Times New Roman"/>
          <w:color w:val="000000" w:themeColor="text1"/>
          <w:lang w:eastAsia="zh-CN"/>
        </w:rPr>
        <w:t>结果差异分解与复现准确度</w:t>
      </w:r>
    </w:p>
    <w:p w14:paraId="1E2D4FF1" w14:textId="77777777" w:rsidR="00C41A5F" w:rsidRPr="00067099" w:rsidRDefault="00000000">
      <w:pPr>
        <w:pStyle w:val="FirstParagraph"/>
        <w:autoSpaceDE w:val="0"/>
        <w:autoSpaceDN w:val="0"/>
        <w:spacing w:before="60" w:after="60" w:line="276" w:lineRule="auto"/>
        <w:jc w:val="center"/>
        <w:rPr>
          <w:rFonts w:ascii="Times New Roman" w:eastAsia="宋体" w:hAnsi="Times New Roman"/>
          <w:lang w:eastAsia="zh-CN"/>
        </w:rPr>
      </w:pPr>
      <w:r w:rsidRPr="00067099">
        <w:rPr>
          <w:rFonts w:ascii="Times New Roman" w:eastAsia="宋体" w:hAnsi="Times New Roman" w:cs="Times New Roman"/>
          <w:sz w:val="22"/>
          <w:lang w:eastAsia="zh-CN"/>
        </w:rPr>
        <w:t>表</w:t>
      </w:r>
      <w:r w:rsidRPr="00067099">
        <w:rPr>
          <w:rFonts w:ascii="Times New Roman" w:eastAsia="宋体" w:hAnsi="Times New Roman" w:cs="Times New Roman"/>
          <w:sz w:val="22"/>
          <w:lang w:eastAsia="zh-CN"/>
        </w:rPr>
        <w:t xml:space="preserve"> 6-2 </w:t>
      </w:r>
      <w:r w:rsidRPr="00067099">
        <w:rPr>
          <w:rFonts w:ascii="Times New Roman" w:eastAsia="宋体" w:hAnsi="Times New Roman" w:cs="Times New Roman"/>
          <w:sz w:val="22"/>
          <w:lang w:eastAsia="zh-CN"/>
        </w:rPr>
        <w:t>核心模型结果的复现准确度</w:t>
      </w:r>
    </w:p>
    <w:tbl>
      <w:tblPr>
        <w:tblStyle w:val="Table"/>
        <w:tblW w:w="5379" w:type="pct"/>
        <w:jc w:val="center"/>
        <w:tblLook w:val="0020" w:firstRow="1" w:lastRow="0" w:firstColumn="0" w:lastColumn="0" w:noHBand="0" w:noVBand="0"/>
      </w:tblPr>
      <w:tblGrid>
        <w:gridCol w:w="2554"/>
        <w:gridCol w:w="1309"/>
        <w:gridCol w:w="1241"/>
        <w:gridCol w:w="1134"/>
        <w:gridCol w:w="3277"/>
      </w:tblGrid>
      <w:tr w:rsidR="00C41A5F" w:rsidRPr="00067099" w14:paraId="15D94FB5" w14:textId="77777777" w:rsidTr="000E238E">
        <w:trPr>
          <w:cnfStyle w:val="100000000000" w:firstRow="1" w:lastRow="0" w:firstColumn="0" w:lastColumn="0" w:oddVBand="0" w:evenVBand="0" w:oddHBand="0" w:evenHBand="0" w:firstRowFirstColumn="0" w:firstRowLastColumn="0" w:lastRowFirstColumn="0" w:lastRowLastColumn="0"/>
          <w:cantSplit/>
          <w:trHeight w:val="67"/>
          <w:tblHeader/>
          <w:jc w:val="center"/>
        </w:trPr>
        <w:tc>
          <w:tcPr>
            <w:tcW w:w="1342" w:type="pct"/>
            <w:tcBorders>
              <w:top w:val="single" w:sz="12" w:space="0" w:color="000000"/>
              <w:bottom w:val="single" w:sz="8" w:space="0" w:color="000000"/>
            </w:tcBorders>
            <w:vAlign w:val="center"/>
          </w:tcPr>
          <w:p w14:paraId="4B609CAD"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复现项</w:t>
            </w:r>
          </w:p>
        </w:tc>
        <w:tc>
          <w:tcPr>
            <w:tcW w:w="688" w:type="pct"/>
            <w:tcBorders>
              <w:top w:val="single" w:sz="12" w:space="0" w:color="000000"/>
              <w:bottom w:val="single" w:sz="8" w:space="0" w:color="000000"/>
            </w:tcBorders>
            <w:vAlign w:val="center"/>
          </w:tcPr>
          <w:p w14:paraId="546787AA"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原文数值</w:t>
            </w:r>
          </w:p>
        </w:tc>
        <w:tc>
          <w:tcPr>
            <w:tcW w:w="652" w:type="pct"/>
            <w:tcBorders>
              <w:top w:val="single" w:sz="12" w:space="0" w:color="000000"/>
              <w:bottom w:val="single" w:sz="8" w:space="0" w:color="000000"/>
            </w:tcBorders>
            <w:vAlign w:val="center"/>
          </w:tcPr>
          <w:p w14:paraId="22CC7766"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复现数值</w:t>
            </w:r>
          </w:p>
        </w:tc>
        <w:tc>
          <w:tcPr>
            <w:tcW w:w="596" w:type="pct"/>
            <w:tcBorders>
              <w:top w:val="single" w:sz="12" w:space="0" w:color="000000"/>
              <w:bottom w:val="single" w:sz="8" w:space="0" w:color="000000"/>
            </w:tcBorders>
            <w:vAlign w:val="center"/>
          </w:tcPr>
          <w:p w14:paraId="190D5A73"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绝对差异</w:t>
            </w:r>
          </w:p>
        </w:tc>
        <w:tc>
          <w:tcPr>
            <w:tcW w:w="1723" w:type="pct"/>
            <w:tcBorders>
              <w:top w:val="single" w:sz="12" w:space="0" w:color="000000"/>
              <w:bottom w:val="single" w:sz="8" w:space="0" w:color="000000"/>
            </w:tcBorders>
            <w:vAlign w:val="center"/>
          </w:tcPr>
          <w:p w14:paraId="3053B1D0"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差异来源</w:t>
            </w:r>
          </w:p>
        </w:tc>
      </w:tr>
      <w:tr w:rsidR="00C41A5F" w:rsidRPr="00067099" w14:paraId="7597BEBE" w14:textId="77777777" w:rsidTr="000E238E">
        <w:trPr>
          <w:cantSplit/>
          <w:trHeight w:val="39"/>
          <w:jc w:val="center"/>
        </w:trPr>
        <w:tc>
          <w:tcPr>
            <w:tcW w:w="1342" w:type="pct"/>
            <w:vAlign w:val="center"/>
          </w:tcPr>
          <w:p w14:paraId="4CD38FBF"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 xml:space="preserve">Table 1 </w:t>
            </w:r>
            <w:r w:rsidRPr="00067099">
              <w:rPr>
                <w:rFonts w:ascii="Times New Roman" w:eastAsia="宋体" w:hAnsi="Times New Roman" w:cs="Times New Roman"/>
                <w:sz w:val="22"/>
              </w:rPr>
              <w:t>模型</w:t>
            </w:r>
            <w:r w:rsidRPr="00067099">
              <w:rPr>
                <w:rFonts w:ascii="Times New Roman" w:eastAsia="宋体" w:hAnsi="Times New Roman" w:cs="Times New Roman"/>
                <w:sz w:val="22"/>
              </w:rPr>
              <w:t xml:space="preserve"> C/Y</w:t>
            </w:r>
          </w:p>
        </w:tc>
        <w:tc>
          <w:tcPr>
            <w:tcW w:w="688" w:type="pct"/>
            <w:vAlign w:val="center"/>
          </w:tcPr>
          <w:p w14:paraId="6B3E66AE"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36.53</w:t>
            </w:r>
          </w:p>
        </w:tc>
        <w:tc>
          <w:tcPr>
            <w:tcW w:w="652" w:type="pct"/>
            <w:vAlign w:val="center"/>
          </w:tcPr>
          <w:p w14:paraId="53F60850"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36.53</w:t>
            </w:r>
          </w:p>
        </w:tc>
        <w:tc>
          <w:tcPr>
            <w:tcW w:w="596" w:type="pct"/>
            <w:vAlign w:val="center"/>
          </w:tcPr>
          <w:p w14:paraId="20A9BC82"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0.00</w:t>
            </w:r>
          </w:p>
        </w:tc>
        <w:tc>
          <w:tcPr>
            <w:tcW w:w="1723" w:type="pct"/>
            <w:vAlign w:val="center"/>
          </w:tcPr>
          <w:p w14:paraId="2AB179BB"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完全一致</w:t>
            </w:r>
          </w:p>
        </w:tc>
      </w:tr>
      <w:tr w:rsidR="00C41A5F" w:rsidRPr="00067099" w14:paraId="7D91022B" w14:textId="77777777" w:rsidTr="000E238E">
        <w:trPr>
          <w:cantSplit/>
          <w:trHeight w:val="30"/>
          <w:jc w:val="center"/>
        </w:trPr>
        <w:tc>
          <w:tcPr>
            <w:tcW w:w="1342" w:type="pct"/>
            <w:vAlign w:val="center"/>
          </w:tcPr>
          <w:p w14:paraId="597D679F"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 xml:space="preserve">Table 1 </w:t>
            </w:r>
            <w:r w:rsidRPr="00067099">
              <w:rPr>
                <w:rFonts w:ascii="Times New Roman" w:eastAsia="宋体" w:hAnsi="Times New Roman" w:cs="Times New Roman"/>
                <w:sz w:val="22"/>
              </w:rPr>
              <w:t>模型</w:t>
            </w:r>
            <w:r w:rsidRPr="00067099">
              <w:rPr>
                <w:rFonts w:ascii="Times New Roman" w:eastAsia="宋体" w:hAnsi="Times New Roman" w:cs="Times New Roman"/>
                <w:sz w:val="22"/>
              </w:rPr>
              <w:t xml:space="preserve"> I/Y</w:t>
            </w:r>
          </w:p>
        </w:tc>
        <w:tc>
          <w:tcPr>
            <w:tcW w:w="688" w:type="pct"/>
            <w:vAlign w:val="center"/>
          </w:tcPr>
          <w:p w14:paraId="3AFD2E7B"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45.47</w:t>
            </w:r>
          </w:p>
        </w:tc>
        <w:tc>
          <w:tcPr>
            <w:tcW w:w="652" w:type="pct"/>
            <w:vAlign w:val="center"/>
          </w:tcPr>
          <w:p w14:paraId="1DECF7DB"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45.47</w:t>
            </w:r>
          </w:p>
        </w:tc>
        <w:tc>
          <w:tcPr>
            <w:tcW w:w="596" w:type="pct"/>
            <w:vAlign w:val="center"/>
          </w:tcPr>
          <w:p w14:paraId="26ED57DD"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0.00</w:t>
            </w:r>
          </w:p>
        </w:tc>
        <w:tc>
          <w:tcPr>
            <w:tcW w:w="1723" w:type="pct"/>
            <w:vAlign w:val="center"/>
          </w:tcPr>
          <w:p w14:paraId="7A5081D0"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完全一致</w:t>
            </w:r>
          </w:p>
        </w:tc>
      </w:tr>
      <w:tr w:rsidR="00C41A5F" w:rsidRPr="00067099" w14:paraId="03D53013" w14:textId="77777777" w:rsidTr="000E238E">
        <w:trPr>
          <w:cantSplit/>
          <w:trHeight w:val="204"/>
          <w:jc w:val="center"/>
        </w:trPr>
        <w:tc>
          <w:tcPr>
            <w:tcW w:w="1342" w:type="pct"/>
            <w:vAlign w:val="center"/>
          </w:tcPr>
          <w:p w14:paraId="3F0D2455"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 xml:space="preserve">Table 1 </w:t>
            </w:r>
            <w:r w:rsidRPr="00067099">
              <w:rPr>
                <w:rFonts w:ascii="Times New Roman" w:eastAsia="宋体" w:hAnsi="Times New Roman" w:cs="Times New Roman"/>
                <w:sz w:val="22"/>
              </w:rPr>
              <w:t>模型</w:t>
            </w:r>
            <w:r w:rsidRPr="00067099">
              <w:rPr>
                <w:rFonts w:ascii="Times New Roman" w:eastAsia="宋体" w:hAnsi="Times New Roman" w:cs="Times New Roman"/>
                <w:sz w:val="22"/>
              </w:rPr>
              <w:t xml:space="preserve"> G/Y</w:t>
            </w:r>
          </w:p>
        </w:tc>
        <w:tc>
          <w:tcPr>
            <w:tcW w:w="688" w:type="pct"/>
            <w:vAlign w:val="center"/>
          </w:tcPr>
          <w:p w14:paraId="76379C54"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18.00</w:t>
            </w:r>
          </w:p>
        </w:tc>
        <w:tc>
          <w:tcPr>
            <w:tcW w:w="652" w:type="pct"/>
            <w:vAlign w:val="center"/>
          </w:tcPr>
          <w:p w14:paraId="4E753F58"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18.00</w:t>
            </w:r>
          </w:p>
        </w:tc>
        <w:tc>
          <w:tcPr>
            <w:tcW w:w="596" w:type="pct"/>
            <w:vAlign w:val="center"/>
          </w:tcPr>
          <w:p w14:paraId="030C0457"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0.00</w:t>
            </w:r>
          </w:p>
        </w:tc>
        <w:tc>
          <w:tcPr>
            <w:tcW w:w="1723" w:type="pct"/>
            <w:vAlign w:val="center"/>
          </w:tcPr>
          <w:p w14:paraId="7F0F2A42"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完全一致</w:t>
            </w:r>
          </w:p>
        </w:tc>
      </w:tr>
      <w:tr w:rsidR="00C41A5F" w:rsidRPr="00067099" w14:paraId="702AE8CB" w14:textId="77777777" w:rsidTr="000E238E">
        <w:trPr>
          <w:cantSplit/>
          <w:trHeight w:val="368"/>
          <w:jc w:val="center"/>
        </w:trPr>
        <w:tc>
          <w:tcPr>
            <w:tcW w:w="1342" w:type="pct"/>
            <w:vAlign w:val="center"/>
          </w:tcPr>
          <w:p w14:paraId="24A20A51"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 xml:space="preserve">Table 2 </w:t>
            </w:r>
            <w:r w:rsidRPr="00067099">
              <w:rPr>
                <w:rFonts w:ascii="Times New Roman" w:eastAsia="宋体" w:hAnsi="Times New Roman" w:cs="Times New Roman"/>
                <w:sz w:val="22"/>
              </w:rPr>
              <w:t>低技能收入变化</w:t>
            </w:r>
          </w:p>
        </w:tc>
        <w:tc>
          <w:tcPr>
            <w:tcW w:w="688" w:type="pct"/>
            <w:vAlign w:val="center"/>
          </w:tcPr>
          <w:p w14:paraId="77728EDA"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−47.49</w:t>
            </w:r>
          </w:p>
        </w:tc>
        <w:tc>
          <w:tcPr>
            <w:tcW w:w="652" w:type="pct"/>
            <w:vAlign w:val="center"/>
          </w:tcPr>
          <w:p w14:paraId="00DF41B4"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−47.50</w:t>
            </w:r>
          </w:p>
        </w:tc>
        <w:tc>
          <w:tcPr>
            <w:tcW w:w="596" w:type="pct"/>
            <w:vAlign w:val="center"/>
          </w:tcPr>
          <w:p w14:paraId="0FE8374A"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0.01</w:t>
            </w:r>
          </w:p>
        </w:tc>
        <w:tc>
          <w:tcPr>
            <w:tcW w:w="1723" w:type="pct"/>
            <w:vAlign w:val="center"/>
          </w:tcPr>
          <w:p w14:paraId="5A9DBB65" w14:textId="77777777" w:rsidR="0097051C" w:rsidRDefault="00000000">
            <w:pPr>
              <w:rPr>
                <w:lang w:eastAsia="zh-CN"/>
              </w:rPr>
            </w:pPr>
            <w:r>
              <w:rPr>
                <w:lang w:eastAsia="zh-CN"/>
              </w:rPr>
              <w:t>变化率计算精度或输出口径差异（原文仅展示四位小数端点值，难以进一步核对）</w:t>
            </w:r>
          </w:p>
        </w:tc>
      </w:tr>
      <w:tr w:rsidR="00C41A5F" w:rsidRPr="00067099" w14:paraId="54C84457" w14:textId="77777777" w:rsidTr="000E238E">
        <w:trPr>
          <w:cantSplit/>
          <w:trHeight w:val="368"/>
          <w:jc w:val="center"/>
        </w:trPr>
        <w:tc>
          <w:tcPr>
            <w:tcW w:w="1342" w:type="pct"/>
            <w:vAlign w:val="center"/>
          </w:tcPr>
          <w:p w14:paraId="3931A6D6"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 xml:space="preserve">Table 2 </w:t>
            </w:r>
            <w:r w:rsidRPr="00067099">
              <w:rPr>
                <w:rFonts w:ascii="Times New Roman" w:eastAsia="宋体" w:hAnsi="Times New Roman" w:cs="Times New Roman"/>
                <w:sz w:val="22"/>
              </w:rPr>
              <w:t>高技能收入变化</w:t>
            </w:r>
          </w:p>
        </w:tc>
        <w:tc>
          <w:tcPr>
            <w:tcW w:w="688" w:type="pct"/>
            <w:vAlign w:val="center"/>
          </w:tcPr>
          <w:p w14:paraId="40DA3995"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867.87</w:t>
            </w:r>
          </w:p>
        </w:tc>
        <w:tc>
          <w:tcPr>
            <w:tcW w:w="652" w:type="pct"/>
            <w:vAlign w:val="center"/>
          </w:tcPr>
          <w:p w14:paraId="0EDFDACE"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867.72</w:t>
            </w:r>
          </w:p>
        </w:tc>
        <w:tc>
          <w:tcPr>
            <w:tcW w:w="596" w:type="pct"/>
            <w:vAlign w:val="center"/>
          </w:tcPr>
          <w:p w14:paraId="3CD9C3DD"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0.15</w:t>
            </w:r>
          </w:p>
        </w:tc>
        <w:tc>
          <w:tcPr>
            <w:tcW w:w="1723" w:type="pct"/>
            <w:vAlign w:val="center"/>
          </w:tcPr>
          <w:p w14:paraId="093BC384" w14:textId="77777777" w:rsidR="00C41A5F" w:rsidRPr="00067099" w:rsidRDefault="00000000" w:rsidP="00296891">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求解器容差与浮点残差，约</w:t>
            </w:r>
            <w:r w:rsidRPr="00067099">
              <w:rPr>
                <w:rFonts w:ascii="Times New Roman" w:eastAsia="宋体" w:hAnsi="Times New Roman" w:cs="Times New Roman"/>
                <w:sz w:val="22"/>
                <w:lang w:eastAsia="zh-CN"/>
              </w:rPr>
              <w:t xml:space="preserve"> 0.02%</w:t>
            </w:r>
          </w:p>
        </w:tc>
      </w:tr>
      <w:tr w:rsidR="00C41A5F" w:rsidRPr="00067099" w14:paraId="4E4557F3" w14:textId="77777777" w:rsidTr="000E238E">
        <w:trPr>
          <w:cantSplit/>
          <w:trHeight w:val="368"/>
          <w:jc w:val="center"/>
        </w:trPr>
        <w:tc>
          <w:tcPr>
            <w:tcW w:w="1342" w:type="pct"/>
            <w:tcBorders>
              <w:bottom w:val="single" w:sz="12" w:space="0" w:color="000000"/>
            </w:tcBorders>
            <w:vAlign w:val="center"/>
          </w:tcPr>
          <w:p w14:paraId="21F2AFF3"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 xml:space="preserve">Table 2 </w:t>
            </w:r>
            <w:r w:rsidRPr="00067099">
              <w:rPr>
                <w:rFonts w:ascii="Times New Roman" w:eastAsia="宋体" w:hAnsi="Times New Roman" w:cs="Times New Roman"/>
                <w:sz w:val="22"/>
              </w:rPr>
              <w:t>资本型收入变化</w:t>
            </w:r>
          </w:p>
        </w:tc>
        <w:tc>
          <w:tcPr>
            <w:tcW w:w="688" w:type="pct"/>
            <w:tcBorders>
              <w:bottom w:val="single" w:sz="12" w:space="0" w:color="000000"/>
            </w:tcBorders>
            <w:vAlign w:val="center"/>
          </w:tcPr>
          <w:p w14:paraId="7654B7CB"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384.67</w:t>
            </w:r>
          </w:p>
        </w:tc>
        <w:tc>
          <w:tcPr>
            <w:tcW w:w="652" w:type="pct"/>
            <w:tcBorders>
              <w:bottom w:val="single" w:sz="12" w:space="0" w:color="000000"/>
            </w:tcBorders>
            <w:vAlign w:val="center"/>
          </w:tcPr>
          <w:p w14:paraId="2B1BE1A1"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384.67</w:t>
            </w:r>
          </w:p>
        </w:tc>
        <w:tc>
          <w:tcPr>
            <w:tcW w:w="596" w:type="pct"/>
            <w:tcBorders>
              <w:bottom w:val="single" w:sz="12" w:space="0" w:color="000000"/>
            </w:tcBorders>
            <w:vAlign w:val="center"/>
          </w:tcPr>
          <w:p w14:paraId="67ABB321"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0.00</w:t>
            </w:r>
          </w:p>
        </w:tc>
        <w:tc>
          <w:tcPr>
            <w:tcW w:w="1723" w:type="pct"/>
            <w:tcBorders>
              <w:bottom w:val="single" w:sz="12" w:space="0" w:color="000000"/>
            </w:tcBorders>
            <w:vAlign w:val="center"/>
          </w:tcPr>
          <w:p w14:paraId="4103EA6E"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完全一致</w:t>
            </w:r>
          </w:p>
        </w:tc>
      </w:tr>
    </w:tbl>
    <w:p w14:paraId="554BE4E3"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rPr>
      </w:pPr>
      <w:r w:rsidRPr="00067099">
        <w:rPr>
          <w:rFonts w:ascii="Times New Roman" w:eastAsia="宋体" w:hAnsi="Times New Roman" w:cs="Times New Roman"/>
        </w:rPr>
        <w:t>自动化核验文件</w:t>
      </w:r>
      <w:r w:rsidRPr="00067099">
        <w:rPr>
          <w:rFonts w:ascii="Times New Roman" w:eastAsia="宋体" w:hAnsi="Times New Roman" w:cs="Times New Roman"/>
        </w:rPr>
        <w:t xml:space="preserve"> </w:t>
      </w:r>
      <w:r w:rsidRPr="00067099">
        <w:rPr>
          <w:rStyle w:val="VerbatimChar"/>
          <w:rFonts w:ascii="Times New Roman" w:eastAsia="宋体" w:hAnsi="Times New Roman" w:cs="Times New Roman"/>
          <w:sz w:val="24"/>
        </w:rPr>
        <w:t>output/tables/replication_check.csv</w:t>
      </w:r>
      <w:r w:rsidRPr="00067099">
        <w:rPr>
          <w:rFonts w:ascii="Times New Roman" w:eastAsia="宋体" w:hAnsi="Times New Roman" w:cs="Times New Roman"/>
        </w:rPr>
        <w:t xml:space="preserve"> </w:t>
      </w:r>
      <w:r w:rsidRPr="00067099">
        <w:rPr>
          <w:rFonts w:ascii="Times New Roman" w:eastAsia="宋体" w:hAnsi="Times New Roman" w:cs="Times New Roman"/>
        </w:rPr>
        <w:t>进一步列出了模型结果、原文数值、复现数值、绝对差与相对差。总体看，模型内部数值复现接近完全一致；剩余差异主要集中在变化率小数位，且不改变方向、量级与排序。</w:t>
      </w:r>
    </w:p>
    <w:p w14:paraId="5B98A99C" w14:textId="77777777" w:rsidR="00C41A5F" w:rsidRPr="00067099" w:rsidRDefault="00000000">
      <w:pPr>
        <w:pStyle w:val="3"/>
        <w:autoSpaceDE w:val="0"/>
        <w:autoSpaceDN w:val="0"/>
        <w:spacing w:after="120"/>
        <w:rPr>
          <w:rFonts w:ascii="Times New Roman" w:eastAsia="宋体" w:hAnsi="Times New Roman"/>
          <w:color w:val="000000" w:themeColor="text1"/>
          <w:lang w:eastAsia="zh-CN"/>
        </w:rPr>
      </w:pPr>
      <w:bookmarkStart w:id="20" w:name="代码修改原则说明"/>
      <w:bookmarkEnd w:id="19"/>
      <w:r w:rsidRPr="00067099">
        <w:rPr>
          <w:rFonts w:ascii="Times New Roman" w:eastAsia="宋体" w:hAnsi="Times New Roman" w:cs="Times New Roman"/>
          <w:color w:val="000000" w:themeColor="text1"/>
          <w:lang w:eastAsia="zh-CN"/>
        </w:rPr>
        <w:t xml:space="preserve">6.3 </w:t>
      </w:r>
      <w:r w:rsidRPr="00067099">
        <w:rPr>
          <w:rFonts w:ascii="Times New Roman" w:eastAsia="宋体" w:hAnsi="Times New Roman" w:cs="Times New Roman"/>
          <w:color w:val="000000" w:themeColor="text1"/>
          <w:lang w:eastAsia="zh-CN"/>
        </w:rPr>
        <w:t>代码修改原则说明</w:t>
      </w:r>
    </w:p>
    <w:p w14:paraId="0AAFBB03" w14:textId="77777777" w:rsidR="00C41A5F" w:rsidRPr="00067099" w:rsidRDefault="00000000">
      <w:pPr>
        <w:pStyle w:val="FirstParagraph"/>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为避免</w:t>
      </w:r>
      <w:r w:rsidR="006D3EE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通过改模型贴近原文</w:t>
      </w:r>
      <w:r w:rsidR="006D3EE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的误解，本复现包遵循最小修改原则。作者原始</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.mod</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文件集中保存在</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code/original/</w:t>
      </w:r>
      <w:r w:rsidRPr="00067099">
        <w:rPr>
          <w:rFonts w:ascii="Times New Roman" w:eastAsia="宋体" w:hAnsi="Times New Roman" w:cs="Times New Roman"/>
          <w:lang w:eastAsia="zh-CN"/>
        </w:rPr>
        <w:t>，核心模型方程、参数、冲击设定与经济含义均未改写；新增脚本主要承担批处理、日志保存、</w:t>
      </w:r>
      <w:r w:rsidRPr="00067099">
        <w:rPr>
          <w:rFonts w:ascii="Times New Roman" w:eastAsia="宋体" w:hAnsi="Times New Roman" w:cs="Times New Roman"/>
          <w:lang w:eastAsia="zh-CN"/>
        </w:rPr>
        <w:t xml:space="preserve">CSV </w:t>
      </w:r>
      <w:r w:rsidRPr="00067099">
        <w:rPr>
          <w:rFonts w:ascii="Times New Roman" w:eastAsia="宋体" w:hAnsi="Times New Roman" w:cs="Times New Roman"/>
          <w:lang w:eastAsia="zh-CN"/>
        </w:rPr>
        <w:t>导出和</w:t>
      </w:r>
      <w:r w:rsidRPr="00067099">
        <w:rPr>
          <w:rFonts w:ascii="Times New Roman" w:eastAsia="宋体" w:hAnsi="Times New Roman" w:cs="Times New Roman"/>
          <w:lang w:eastAsia="zh-CN"/>
        </w:rPr>
        <w:t xml:space="preserve"> Octave </w:t>
      </w:r>
      <w:r w:rsidRPr="00067099">
        <w:rPr>
          <w:rFonts w:ascii="Times New Roman" w:eastAsia="宋体" w:hAnsi="Times New Roman" w:cs="Times New Roman"/>
          <w:lang w:eastAsia="zh-CN"/>
        </w:rPr>
        <w:t>兼容封装功能。图</w:t>
      </w:r>
      <w:r w:rsidRPr="00067099">
        <w:rPr>
          <w:rFonts w:ascii="Times New Roman" w:eastAsia="宋体" w:hAnsi="Times New Roman" w:cs="Times New Roman"/>
          <w:lang w:eastAsia="zh-CN"/>
        </w:rPr>
        <w:t xml:space="preserve"> 3 </w:t>
      </w:r>
      <w:r w:rsidRPr="00067099">
        <w:rPr>
          <w:rFonts w:ascii="Times New Roman" w:eastAsia="宋体" w:hAnsi="Times New Roman" w:cs="Times New Roman"/>
          <w:lang w:eastAsia="zh-CN"/>
        </w:rPr>
        <w:t>的处理只解决</w:t>
      </w:r>
      <w:r w:rsidRPr="00067099">
        <w:rPr>
          <w:rFonts w:ascii="Times New Roman" w:eastAsia="宋体" w:hAnsi="Times New Roman" w:cs="Times New Roman"/>
          <w:lang w:eastAsia="zh-CN"/>
        </w:rPr>
        <w:t xml:space="preserve"> Octave </w:t>
      </w:r>
      <w:r w:rsidRPr="00067099">
        <w:rPr>
          <w:rFonts w:ascii="Times New Roman" w:eastAsia="宋体" w:hAnsi="Times New Roman" w:cs="Times New Roman"/>
          <w:lang w:eastAsia="zh-CN"/>
        </w:rPr>
        <w:t>连续调用</w:t>
      </w:r>
      <w:r w:rsidRPr="00067099">
        <w:rPr>
          <w:rFonts w:ascii="Times New Roman" w:eastAsia="宋体" w:hAnsi="Times New Roman" w:cs="Times New Roman"/>
          <w:lang w:eastAsia="zh-CN"/>
        </w:rPr>
        <w:t xml:space="preserve"> Dynare </w:t>
      </w:r>
      <w:r w:rsidRPr="00067099">
        <w:rPr>
          <w:rFonts w:ascii="Times New Roman" w:eastAsia="宋体" w:hAnsi="Times New Roman" w:cs="Times New Roman"/>
          <w:lang w:eastAsia="zh-CN"/>
        </w:rPr>
        <w:t>时工作区变量被清空的问题，方式是保存每个政策模型的结果后再统一绘图，不改变任何政策模型的方程或参数。对应审计结果保存在</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output/tables/replication_audit.csv</w:t>
      </w:r>
      <w:r w:rsidRPr="00067099">
        <w:rPr>
          <w:rFonts w:ascii="Times New Roman" w:eastAsia="宋体" w:hAnsi="Times New Roman" w:cs="Times New Roman"/>
          <w:lang w:eastAsia="zh-CN"/>
        </w:rPr>
        <w:t>。</w:t>
      </w:r>
    </w:p>
    <w:p w14:paraId="12A626CD" w14:textId="77777777" w:rsidR="00C41A5F" w:rsidRPr="00067099" w:rsidRDefault="00000000">
      <w:pPr>
        <w:pStyle w:val="3"/>
        <w:autoSpaceDE w:val="0"/>
        <w:autoSpaceDN w:val="0"/>
        <w:spacing w:after="120"/>
        <w:rPr>
          <w:rFonts w:ascii="Times New Roman" w:eastAsia="宋体" w:hAnsi="Times New Roman" w:cs="Times New Roman"/>
          <w:color w:val="000000" w:themeColor="text1"/>
          <w:lang w:eastAsia="zh-CN"/>
        </w:rPr>
      </w:pPr>
      <w:bookmarkStart w:id="21" w:name="表-1-what-can-and-cannot-be-replicated"/>
      <w:bookmarkEnd w:id="20"/>
      <w:r w:rsidRPr="00067099">
        <w:rPr>
          <w:rFonts w:ascii="Times New Roman" w:eastAsia="宋体" w:hAnsi="Times New Roman" w:cs="Times New Roman"/>
          <w:color w:val="000000" w:themeColor="text1"/>
          <w:lang w:eastAsia="zh-CN"/>
        </w:rPr>
        <w:t xml:space="preserve">6.4 </w:t>
      </w:r>
      <w:r w:rsidR="006D3EEA" w:rsidRPr="00067099">
        <w:rPr>
          <w:rFonts w:ascii="Times New Roman" w:eastAsia="宋体" w:hAnsi="Times New Roman" w:cs="Times New Roman" w:hint="eastAsia"/>
          <w:color w:val="000000" w:themeColor="text1"/>
          <w:lang w:eastAsia="zh-CN"/>
        </w:rPr>
        <w:t>复现结果总结说明</w:t>
      </w:r>
    </w:p>
    <w:p w14:paraId="0B2B4F9B" w14:textId="77777777" w:rsidR="00296891" w:rsidRPr="00067099" w:rsidRDefault="00296891" w:rsidP="00296891">
      <w:pPr>
        <w:pStyle w:val="a0"/>
        <w:autoSpaceDE w:val="0"/>
        <w:autoSpaceDN w:val="0"/>
        <w:spacing w:before="0" w:after="0" w:line="400" w:lineRule="exact"/>
        <w:ind w:firstLine="480"/>
        <w:jc w:val="both"/>
        <w:rPr>
          <w:rFonts w:ascii="Times New Roman" w:eastAsia="宋体" w:hAnsi="Times New Roman" w:cs="Times New Roman"/>
          <w:lang w:eastAsia="zh-CN"/>
        </w:rPr>
      </w:pPr>
      <w:r w:rsidRPr="00067099">
        <w:rPr>
          <w:rFonts w:ascii="Times New Roman" w:eastAsia="宋体" w:hAnsi="Times New Roman" w:cs="Times New Roman"/>
          <w:lang w:eastAsia="zh-CN"/>
        </w:rPr>
        <w:t>需要强调三点。第一，原文附录</w:t>
      </w:r>
      <w:r w:rsidRPr="00067099">
        <w:rPr>
          <w:rFonts w:ascii="Times New Roman" w:eastAsia="宋体" w:hAnsi="Times New Roman" w:cs="Times New Roman"/>
          <w:lang w:eastAsia="zh-CN"/>
        </w:rPr>
        <w:t xml:space="preserve"> 5 </w:t>
      </w:r>
      <w:r w:rsidRPr="00067099">
        <w:rPr>
          <w:rFonts w:ascii="Times New Roman" w:eastAsia="宋体" w:hAnsi="Times New Roman" w:cs="Times New Roman"/>
          <w:lang w:eastAsia="zh-CN"/>
        </w:rPr>
        <w:t>对表</w:t>
      </w:r>
      <w:r w:rsidRPr="00067099">
        <w:rPr>
          <w:rFonts w:ascii="Times New Roman" w:eastAsia="宋体" w:hAnsi="Times New Roman" w:cs="Times New Roman"/>
          <w:lang w:eastAsia="zh-CN"/>
        </w:rPr>
        <w:t xml:space="preserve"> 1 </w:t>
      </w:r>
      <w:r w:rsidRPr="00067099">
        <w:rPr>
          <w:rFonts w:ascii="Times New Roman" w:eastAsia="宋体" w:hAnsi="Times New Roman" w:cs="Times New Roman"/>
          <w:lang w:eastAsia="zh-CN"/>
        </w:rPr>
        <w:t>前三项经验矩的口径说明已经足够明确：</w:t>
      </w:r>
      <w:r w:rsidRPr="00067099">
        <w:rPr>
          <w:rFonts w:ascii="Times New Roman" w:eastAsia="宋体" w:hAnsi="Times New Roman" w:cs="Times New Roman"/>
          <w:lang w:eastAsia="zh-CN"/>
        </w:rPr>
        <w:t xml:space="preserve">C/Y </w:t>
      </w:r>
      <w:r w:rsidRPr="00067099">
        <w:rPr>
          <w:rFonts w:ascii="Times New Roman" w:eastAsia="宋体" w:hAnsi="Times New Roman" w:cs="Times New Roman"/>
          <w:lang w:eastAsia="zh-CN"/>
        </w:rPr>
        <w:t>对应居民消费支出</w:t>
      </w:r>
      <w:r w:rsidRPr="00067099">
        <w:rPr>
          <w:rFonts w:ascii="Times New Roman" w:eastAsia="宋体" w:hAnsi="Times New Roman" w:cs="Times New Roman"/>
          <w:lang w:eastAsia="zh-CN"/>
        </w:rPr>
        <w:t>/GDP</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 xml:space="preserve">I/Y </w:t>
      </w:r>
      <w:r w:rsidRPr="00067099">
        <w:rPr>
          <w:rFonts w:ascii="Times New Roman" w:eastAsia="宋体" w:hAnsi="Times New Roman" w:cs="Times New Roman"/>
          <w:lang w:eastAsia="zh-CN"/>
        </w:rPr>
        <w:t>对应资本形成总额</w:t>
      </w:r>
      <w:r w:rsidRPr="00067099">
        <w:rPr>
          <w:rFonts w:ascii="Times New Roman" w:eastAsia="宋体" w:hAnsi="Times New Roman" w:cs="Times New Roman"/>
          <w:lang w:eastAsia="zh-CN"/>
        </w:rPr>
        <w:t>/GDP</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 xml:space="preserve">G/Y </w:t>
      </w:r>
      <w:r w:rsidRPr="00067099">
        <w:rPr>
          <w:rFonts w:ascii="Times New Roman" w:eastAsia="宋体" w:hAnsi="Times New Roman" w:cs="Times New Roman"/>
          <w:lang w:eastAsia="zh-CN"/>
        </w:rPr>
        <w:t>对应政府消费支出</w:t>
      </w:r>
      <w:r w:rsidRPr="00067099">
        <w:rPr>
          <w:rFonts w:ascii="Times New Roman" w:eastAsia="宋体" w:hAnsi="Times New Roman" w:cs="Times New Roman"/>
          <w:lang w:eastAsia="zh-CN"/>
        </w:rPr>
        <w:t>/GDP</w:t>
      </w:r>
      <w:r w:rsidRPr="00067099">
        <w:rPr>
          <w:rFonts w:ascii="Times New Roman" w:eastAsia="宋体" w:hAnsi="Times New Roman" w:cs="Times New Roman"/>
          <w:lang w:eastAsia="zh-CN"/>
        </w:rPr>
        <w:t>。第二，本文用《中国统计年鉴</w:t>
      </w:r>
      <w:r w:rsidRPr="00067099">
        <w:rPr>
          <w:rFonts w:ascii="Times New Roman" w:eastAsia="宋体" w:hAnsi="Times New Roman" w:cs="Times New Roman"/>
          <w:lang w:eastAsia="zh-CN"/>
        </w:rPr>
        <w:t xml:space="preserve"> 2024</w:t>
      </w:r>
      <w:r w:rsidRPr="00067099">
        <w:rPr>
          <w:rFonts w:ascii="Times New Roman" w:eastAsia="宋体" w:hAnsi="Times New Roman" w:cs="Times New Roman"/>
          <w:lang w:eastAsia="zh-CN"/>
        </w:rPr>
        <w:t>》表</w:t>
      </w:r>
      <w:r w:rsidRPr="00067099">
        <w:rPr>
          <w:rFonts w:ascii="Times New Roman" w:eastAsia="宋体" w:hAnsi="Times New Roman" w:cs="Times New Roman"/>
          <w:lang w:eastAsia="zh-CN"/>
        </w:rPr>
        <w:t xml:space="preserve"> 3-10 </w:t>
      </w:r>
      <w:r w:rsidRPr="00067099">
        <w:rPr>
          <w:rFonts w:ascii="Times New Roman" w:eastAsia="宋体" w:hAnsi="Times New Roman" w:cs="Times New Roman"/>
          <w:lang w:eastAsia="zh-CN"/>
        </w:rPr>
        <w:t>与表</w:t>
      </w:r>
      <w:r w:rsidRPr="00067099">
        <w:rPr>
          <w:rFonts w:ascii="Times New Roman" w:eastAsia="宋体" w:hAnsi="Times New Roman" w:cs="Times New Roman"/>
          <w:lang w:eastAsia="zh-CN"/>
        </w:rPr>
        <w:t xml:space="preserve"> 3-11 </w:t>
      </w:r>
      <w:r w:rsidRPr="00067099">
        <w:rPr>
          <w:rFonts w:ascii="Times New Roman" w:eastAsia="宋体" w:hAnsi="Times New Roman" w:cs="Times New Roman"/>
          <w:lang w:eastAsia="zh-CN"/>
        </w:rPr>
        <w:t>重算后，</w:t>
      </w:r>
      <w:r w:rsidRPr="00067099">
        <w:rPr>
          <w:rFonts w:ascii="Times New Roman" w:eastAsia="宋体" w:hAnsi="Times New Roman" w:cs="Times New Roman"/>
          <w:lang w:eastAsia="zh-CN"/>
        </w:rPr>
        <w:t xml:space="preserve">C/Y </w:t>
      </w:r>
      <w:r w:rsidRPr="00067099">
        <w:rPr>
          <w:rFonts w:ascii="Times New Roman" w:eastAsia="宋体" w:hAnsi="Times New Roman" w:cs="Times New Roman"/>
          <w:lang w:eastAsia="zh-CN"/>
        </w:rPr>
        <w:t>与</w:t>
      </w:r>
      <w:r w:rsidRPr="00067099">
        <w:rPr>
          <w:rFonts w:ascii="Times New Roman" w:eastAsia="宋体" w:hAnsi="Times New Roman" w:cs="Times New Roman"/>
          <w:lang w:eastAsia="zh-CN"/>
        </w:rPr>
        <w:t xml:space="preserve"> G/Y </w:t>
      </w:r>
      <w:r w:rsidRPr="00067099">
        <w:rPr>
          <w:rFonts w:ascii="Times New Roman" w:eastAsia="宋体" w:hAnsi="Times New Roman" w:cs="Times New Roman"/>
          <w:lang w:eastAsia="zh-CN"/>
        </w:rPr>
        <w:t>均与论文在两位小数层面完全一致，判定为</w:t>
      </w:r>
      <w:r w:rsidRPr="00067099">
        <w:rPr>
          <w:rFonts w:ascii="Times New Roman" w:eastAsia="宋体" w:hAnsi="Times New Roman" w:cs="Times New Roman"/>
          <w:lang w:eastAsia="zh-CN"/>
        </w:rPr>
        <w:t xml:space="preserve"> Exact reconstruction</w:t>
      </w:r>
      <w:r w:rsidRPr="00067099">
        <w:rPr>
          <w:rFonts w:ascii="Times New Roman" w:eastAsia="宋体" w:hAnsi="Times New Roman" w:cs="Times New Roman"/>
          <w:lang w:eastAsia="zh-CN"/>
        </w:rPr>
        <w:t>；投资率</w:t>
      </w:r>
      <w:r w:rsidRPr="00067099">
        <w:rPr>
          <w:rFonts w:ascii="Times New Roman" w:eastAsia="宋体" w:hAnsi="Times New Roman" w:cs="Times New Roman"/>
          <w:lang w:eastAsia="zh-CN"/>
        </w:rPr>
        <w:t xml:space="preserve"> I/Y </w:t>
      </w:r>
      <w:r w:rsidRPr="00067099">
        <w:rPr>
          <w:rFonts w:ascii="Times New Roman" w:eastAsia="宋体" w:hAnsi="Times New Roman" w:cs="Times New Roman"/>
          <w:lang w:eastAsia="zh-CN"/>
        </w:rPr>
        <w:t>的原文值</w:t>
      </w:r>
      <w:r w:rsidRPr="00067099">
        <w:rPr>
          <w:rFonts w:ascii="Times New Roman" w:eastAsia="宋体" w:hAnsi="Times New Roman" w:cs="Times New Roman"/>
          <w:lang w:eastAsia="zh-CN"/>
        </w:rPr>
        <w:t xml:space="preserve"> 43.43% </w:t>
      </w:r>
      <w:r w:rsidRPr="00067099">
        <w:rPr>
          <w:rFonts w:ascii="Times New Roman" w:eastAsia="宋体" w:hAnsi="Times New Roman" w:cs="Times New Roman"/>
          <w:lang w:eastAsia="zh-CN"/>
        </w:rPr>
        <w:t>与</w:t>
      </w:r>
      <w:r w:rsidRPr="00067099">
        <w:rPr>
          <w:rFonts w:ascii="Times New Roman" w:eastAsia="宋体" w:hAnsi="Times New Roman" w:cs="Times New Roman"/>
          <w:lang w:eastAsia="zh-CN"/>
        </w:rPr>
        <w:t xml:space="preserve"> 2014—2022 </w:t>
      </w:r>
      <w:r w:rsidRPr="00067099">
        <w:rPr>
          <w:rFonts w:ascii="Times New Roman" w:eastAsia="宋体" w:hAnsi="Times New Roman" w:cs="Times New Roman"/>
          <w:lang w:eastAsia="zh-CN"/>
        </w:rPr>
        <w:t>年（</w:t>
      </w:r>
      <w:r w:rsidRPr="00067099">
        <w:rPr>
          <w:rFonts w:ascii="Times New Roman" w:eastAsia="宋体" w:hAnsi="Times New Roman" w:cs="Times New Roman"/>
          <w:lang w:eastAsia="zh-CN"/>
        </w:rPr>
        <w:t xml:space="preserve">9 </w:t>
      </w:r>
      <w:r w:rsidRPr="00067099">
        <w:rPr>
          <w:rFonts w:ascii="Times New Roman" w:eastAsia="宋体" w:hAnsi="Times New Roman" w:cs="Times New Roman"/>
          <w:lang w:eastAsia="zh-CN"/>
        </w:rPr>
        <w:t>年平均）重算值</w:t>
      </w:r>
      <w:r w:rsidRPr="00067099">
        <w:rPr>
          <w:rFonts w:ascii="Times New Roman" w:eastAsia="宋体" w:hAnsi="Times New Roman" w:cs="Times New Roman"/>
          <w:lang w:eastAsia="zh-CN"/>
        </w:rPr>
        <w:t xml:space="preserve"> 43.4304% </w:t>
      </w:r>
      <w:r w:rsidRPr="00067099">
        <w:rPr>
          <w:rFonts w:ascii="Times New Roman" w:eastAsia="宋体" w:hAnsi="Times New Roman" w:cs="Times New Roman"/>
          <w:lang w:eastAsia="zh-CN"/>
        </w:rPr>
        <w:t>精确吻合，若按</w:t>
      </w:r>
      <w:r w:rsidRPr="00067099">
        <w:rPr>
          <w:rFonts w:ascii="Times New Roman" w:eastAsia="宋体" w:hAnsi="Times New Roman" w:cs="Times New Roman"/>
          <w:lang w:eastAsia="zh-CN"/>
        </w:rPr>
        <w:t xml:space="preserve"> 2014—2023 </w:t>
      </w:r>
      <w:r w:rsidRPr="00067099">
        <w:rPr>
          <w:rFonts w:ascii="Times New Roman" w:eastAsia="宋体" w:hAnsi="Times New Roman" w:cs="Times New Roman"/>
          <w:lang w:eastAsia="zh-CN"/>
        </w:rPr>
        <w:t>年完整样本重算则为</w:t>
      </w:r>
      <w:r w:rsidRPr="00067099">
        <w:rPr>
          <w:rFonts w:ascii="Times New Roman" w:eastAsia="宋体" w:hAnsi="Times New Roman" w:cs="Times New Roman"/>
          <w:lang w:eastAsia="zh-CN"/>
        </w:rPr>
        <w:t xml:space="preserve"> 43.3018%</w:t>
      </w:r>
      <w:r w:rsidRPr="00067099">
        <w:rPr>
          <w:rFonts w:ascii="Times New Roman" w:eastAsia="宋体" w:hAnsi="Times New Roman" w:cs="Times New Roman"/>
          <w:lang w:eastAsia="zh-CN"/>
        </w:rPr>
        <w:t>。这一发现说明原文报告值与</w:t>
      </w:r>
      <w:r w:rsidRPr="00067099">
        <w:rPr>
          <w:rFonts w:ascii="Times New Roman" w:eastAsia="宋体" w:hAnsi="Times New Roman" w:cs="Times New Roman"/>
          <w:lang w:eastAsia="zh-CN"/>
        </w:rPr>
        <w:t xml:space="preserve"> 2014—2022 </w:t>
      </w:r>
      <w:r w:rsidRPr="00067099">
        <w:rPr>
          <w:rFonts w:ascii="Times New Roman" w:eastAsia="宋体" w:hAnsi="Times New Roman" w:cs="Times New Roman"/>
          <w:lang w:eastAsia="zh-CN"/>
        </w:rPr>
        <w:t>年样</w:t>
      </w:r>
      <w:r w:rsidRPr="00067099">
        <w:rPr>
          <w:rFonts w:ascii="Times New Roman" w:eastAsia="宋体" w:hAnsi="Times New Roman" w:cs="Times New Roman"/>
          <w:lang w:eastAsia="zh-CN"/>
        </w:rPr>
        <w:lastRenderedPageBreak/>
        <w:t>本矩存在强对应关系，但公开材料不足以直接证明原作者的实际样本截断过程，因此本文将其记为</w:t>
      </w:r>
      <w:r w:rsidRPr="00067099">
        <w:rPr>
          <w:rFonts w:ascii="Times New Roman" w:eastAsia="宋体" w:hAnsi="Times New Roman" w:cs="Times New Roman"/>
          <w:lang w:eastAsia="zh-CN"/>
        </w:rPr>
        <w:t xml:space="preserve"> Exact reconstruction conditional on 2014—2022 sample</w:t>
      </w:r>
      <w:r w:rsidRPr="00067099">
        <w:rPr>
          <w:rFonts w:ascii="Times New Roman" w:eastAsia="宋体" w:hAnsi="Times New Roman" w:cs="Times New Roman"/>
          <w:lang w:eastAsia="zh-CN"/>
        </w:rPr>
        <w:t>。第三，作者代码</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robot_f_ss.m</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第</w:t>
      </w:r>
      <w:r w:rsidRPr="00067099">
        <w:rPr>
          <w:rFonts w:ascii="Times New Roman" w:eastAsia="宋体" w:hAnsi="Times New Roman" w:cs="Times New Roman"/>
          <w:lang w:eastAsia="zh-CN"/>
        </w:rPr>
        <w:t xml:space="preserve"> 26 </w:t>
      </w:r>
      <w:r w:rsidRPr="00067099">
        <w:rPr>
          <w:rFonts w:ascii="Times New Roman" w:eastAsia="宋体" w:hAnsi="Times New Roman" w:cs="Times New Roman"/>
          <w:lang w:eastAsia="zh-CN"/>
        </w:rPr>
        <w:t>行</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g_ss = 0.18</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与第</w:t>
      </w:r>
      <w:r w:rsidRPr="00067099">
        <w:rPr>
          <w:rFonts w:ascii="Times New Roman" w:eastAsia="宋体" w:hAnsi="Times New Roman" w:cs="Times New Roman"/>
          <w:lang w:eastAsia="zh-CN"/>
        </w:rPr>
        <w:t xml:space="preserve"> 61 </w:t>
      </w:r>
      <w:r w:rsidRPr="00067099">
        <w:rPr>
          <w:rFonts w:ascii="Times New Roman" w:eastAsia="宋体" w:hAnsi="Times New Roman" w:cs="Times New Roman"/>
          <w:lang w:eastAsia="zh-CN"/>
        </w:rPr>
        <w:t>行</w:t>
      </w:r>
      <w:r w:rsidRPr="00067099">
        <w:rPr>
          <w:rFonts w:ascii="Times New Roman" w:eastAsia="宋体" w:hAnsi="Times New Roman" w:cs="Times New Roman"/>
          <w:lang w:eastAsia="zh-CN"/>
        </w:rPr>
        <w:t xml:space="preserve"> </w:t>
      </w:r>
      <w:r w:rsidRPr="00067099">
        <w:rPr>
          <w:rStyle w:val="VerbatimChar"/>
          <w:rFonts w:ascii="Times New Roman" w:eastAsia="宋体" w:hAnsi="Times New Roman" w:cs="Times New Roman"/>
          <w:sz w:val="24"/>
          <w:lang w:eastAsia="zh-CN"/>
        </w:rPr>
        <w:t>G_ss = g_ss*Y_ss</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对应的是表</w:t>
      </w:r>
      <w:r w:rsidRPr="00067099">
        <w:rPr>
          <w:rFonts w:ascii="Times New Roman" w:eastAsia="宋体" w:hAnsi="Times New Roman" w:cs="Times New Roman"/>
          <w:lang w:eastAsia="zh-CN"/>
        </w:rPr>
        <w:t xml:space="preserve"> 1 </w:t>
      </w:r>
      <w:r w:rsidRPr="00067099">
        <w:rPr>
          <w:rFonts w:ascii="Times New Roman" w:eastAsia="宋体" w:hAnsi="Times New Roman" w:cs="Times New Roman"/>
          <w:lang w:eastAsia="zh-CN"/>
        </w:rPr>
        <w:t>第二列</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原文模型值</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中的</w:t>
      </w:r>
      <w:r w:rsidRPr="00067099">
        <w:rPr>
          <w:rFonts w:ascii="Times New Roman" w:eastAsia="宋体" w:hAnsi="Times New Roman" w:cs="Times New Roman"/>
          <w:lang w:eastAsia="zh-CN"/>
        </w:rPr>
        <w:t xml:space="preserve"> G/Y=18.00%</w:t>
      </w:r>
      <w:r w:rsidRPr="00067099">
        <w:rPr>
          <w:rFonts w:ascii="Times New Roman" w:eastAsia="宋体" w:hAnsi="Times New Roman" w:cs="Times New Roman"/>
          <w:lang w:eastAsia="zh-CN"/>
        </w:rPr>
        <w:t>，而不是第一列</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论文样本近似值</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中的</w:t>
      </w:r>
      <w:r w:rsidRPr="00067099">
        <w:rPr>
          <w:rFonts w:ascii="Times New Roman" w:eastAsia="宋体" w:hAnsi="Times New Roman" w:cs="Times New Roman"/>
          <w:lang w:eastAsia="zh-CN"/>
        </w:rPr>
        <w:t xml:space="preserve"> G/Y=16.33%</w:t>
      </w:r>
      <w:r w:rsidRPr="00067099">
        <w:rPr>
          <w:rFonts w:ascii="Times New Roman" w:eastAsia="宋体" w:hAnsi="Times New Roman" w:cs="Times New Roman"/>
          <w:lang w:eastAsia="zh-CN"/>
        </w:rPr>
        <w:t>。因此，</w:t>
      </w:r>
      <w:r w:rsidRPr="00067099">
        <w:rPr>
          <w:rFonts w:ascii="Times New Roman" w:eastAsia="宋体" w:hAnsi="Times New Roman" w:cs="Times New Roman"/>
          <w:lang w:eastAsia="zh-CN"/>
        </w:rPr>
        <w:t xml:space="preserve">16.33% </w:t>
      </w:r>
      <w:r w:rsidRPr="00067099">
        <w:rPr>
          <w:rFonts w:ascii="Times New Roman" w:eastAsia="宋体" w:hAnsi="Times New Roman" w:cs="Times New Roman"/>
          <w:lang w:eastAsia="zh-CN"/>
        </w:rPr>
        <w:t>与</w:t>
      </w:r>
      <w:r w:rsidRPr="00067099">
        <w:rPr>
          <w:rFonts w:ascii="Times New Roman" w:eastAsia="宋体" w:hAnsi="Times New Roman" w:cs="Times New Roman"/>
          <w:lang w:eastAsia="zh-CN"/>
        </w:rPr>
        <w:t xml:space="preserve"> 18.00% </w:t>
      </w:r>
      <w:r w:rsidRPr="00067099">
        <w:rPr>
          <w:rFonts w:ascii="Times New Roman" w:eastAsia="宋体" w:hAnsi="Times New Roman" w:cs="Times New Roman"/>
          <w:lang w:eastAsia="zh-CN"/>
        </w:rPr>
        <w:t>之间不是同一数据口径的冲突，而是经验矩与模型稳态校准值之间的列别差异。</w:t>
      </w:r>
    </w:p>
    <w:p w14:paraId="1799AB94" w14:textId="77777777" w:rsidR="006D3EEA" w:rsidRPr="00067099" w:rsidRDefault="006D3EEA" w:rsidP="006D3EEA">
      <w:pPr>
        <w:pStyle w:val="a0"/>
        <w:autoSpaceDE w:val="0"/>
        <w:autoSpaceDN w:val="0"/>
        <w:spacing w:before="0" w:after="0" w:line="400" w:lineRule="exact"/>
        <w:ind w:firstLine="480"/>
        <w:jc w:val="center"/>
        <w:rPr>
          <w:rFonts w:ascii="Times New Roman" w:eastAsia="宋体" w:hAnsi="Times New Roman" w:cs="Times New Roman"/>
          <w:lang w:eastAsia="zh-CN"/>
        </w:rPr>
      </w:pPr>
      <w:r w:rsidRPr="00067099">
        <w:rPr>
          <w:rFonts w:ascii="Times New Roman" w:eastAsia="宋体" w:hAnsi="Times New Roman" w:cs="Times New Roman"/>
          <w:sz w:val="22"/>
          <w:lang w:eastAsia="zh-CN"/>
        </w:rPr>
        <w:t>表</w:t>
      </w:r>
      <w:r w:rsidRPr="00067099">
        <w:rPr>
          <w:rFonts w:ascii="Times New Roman" w:eastAsia="宋体" w:hAnsi="Times New Roman" w:cs="Times New Roman"/>
          <w:sz w:val="22"/>
          <w:lang w:eastAsia="zh-CN"/>
        </w:rPr>
        <w:t xml:space="preserve"> 6-2 </w:t>
      </w:r>
      <w:r w:rsidRPr="00067099">
        <w:rPr>
          <w:rFonts w:ascii="Times New Roman" w:eastAsia="宋体" w:hAnsi="Times New Roman"/>
          <w:color w:val="222222"/>
          <w:sz w:val="21"/>
          <w:szCs w:val="21"/>
          <w:lang w:eastAsia="zh-CN"/>
        </w:rPr>
        <w:t>复现结果总览</w:t>
      </w:r>
    </w:p>
    <w:tbl>
      <w:tblPr>
        <w:tblStyle w:val="Table"/>
        <w:tblW w:w="5000" w:type="pct"/>
        <w:jc w:val="center"/>
        <w:tblLook w:val="0020" w:firstRow="1" w:lastRow="0" w:firstColumn="0" w:lastColumn="0" w:noHBand="0" w:noVBand="0"/>
      </w:tblPr>
      <w:tblGrid>
        <w:gridCol w:w="1905"/>
        <w:gridCol w:w="6940"/>
      </w:tblGrid>
      <w:tr w:rsidR="00C41A5F" w:rsidRPr="00067099" w14:paraId="1E6284CD" w14:textId="77777777" w:rsidTr="00296891">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bottom w:val="single" w:sz="8" w:space="0" w:color="000000"/>
            </w:tcBorders>
            <w:vAlign w:val="center"/>
          </w:tcPr>
          <w:p w14:paraId="7D57FE11"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结果</w:t>
            </w:r>
          </w:p>
        </w:tc>
        <w:tc>
          <w:tcPr>
            <w:tcW w:w="0" w:type="auto"/>
            <w:tcBorders>
              <w:top w:val="single" w:sz="12" w:space="0" w:color="000000"/>
              <w:bottom w:val="single" w:sz="8" w:space="0" w:color="000000"/>
            </w:tcBorders>
            <w:vAlign w:val="center"/>
          </w:tcPr>
          <w:p w14:paraId="33BABFF2"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
                <w:sz w:val="22"/>
              </w:rPr>
              <w:t>复现状态</w:t>
            </w:r>
          </w:p>
        </w:tc>
      </w:tr>
      <w:tr w:rsidR="00C41A5F" w:rsidRPr="00067099" w14:paraId="3FDC7252" w14:textId="77777777" w:rsidTr="00296891">
        <w:trPr>
          <w:cantSplit/>
          <w:jc w:val="center"/>
        </w:trPr>
        <w:tc>
          <w:tcPr>
            <w:tcW w:w="1077" w:type="pct"/>
            <w:vAlign w:val="center"/>
          </w:tcPr>
          <w:p w14:paraId="448D76CD"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 xml:space="preserve">DSGE </w:t>
            </w:r>
            <w:r w:rsidRPr="00067099">
              <w:rPr>
                <w:rFonts w:ascii="Times New Roman" w:eastAsia="宋体" w:hAnsi="Times New Roman" w:cs="Times New Roman"/>
                <w:sz w:val="22"/>
              </w:rPr>
              <w:t>方程</w:t>
            </w:r>
          </w:p>
        </w:tc>
        <w:tc>
          <w:tcPr>
            <w:tcW w:w="3923" w:type="pct"/>
            <w:vAlign w:val="center"/>
          </w:tcPr>
          <w:p w14:paraId="02137782"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完全复现</w:t>
            </w:r>
          </w:p>
        </w:tc>
      </w:tr>
      <w:tr w:rsidR="00C41A5F" w:rsidRPr="00067099" w14:paraId="56266BBB" w14:textId="77777777" w:rsidTr="00296891">
        <w:trPr>
          <w:cantSplit/>
          <w:jc w:val="center"/>
        </w:trPr>
        <w:tc>
          <w:tcPr>
            <w:tcW w:w="0" w:type="auto"/>
            <w:vAlign w:val="center"/>
          </w:tcPr>
          <w:p w14:paraId="071A8132"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参数校准</w:t>
            </w:r>
          </w:p>
        </w:tc>
        <w:tc>
          <w:tcPr>
            <w:tcW w:w="0" w:type="auto"/>
            <w:vAlign w:val="center"/>
          </w:tcPr>
          <w:p w14:paraId="1EDB17A2"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完全复现</w:t>
            </w:r>
          </w:p>
        </w:tc>
      </w:tr>
      <w:tr w:rsidR="00C41A5F" w:rsidRPr="00067099" w14:paraId="15F432DF" w14:textId="77777777" w:rsidTr="00296891">
        <w:trPr>
          <w:cantSplit/>
          <w:jc w:val="center"/>
        </w:trPr>
        <w:tc>
          <w:tcPr>
            <w:tcW w:w="0" w:type="auto"/>
            <w:vAlign w:val="center"/>
          </w:tcPr>
          <w:p w14:paraId="1AFFC286"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基准稳态</w:t>
            </w:r>
          </w:p>
        </w:tc>
        <w:tc>
          <w:tcPr>
            <w:tcW w:w="0" w:type="auto"/>
            <w:vAlign w:val="center"/>
          </w:tcPr>
          <w:p w14:paraId="60D63D22"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完全复现</w:t>
            </w:r>
          </w:p>
        </w:tc>
      </w:tr>
      <w:tr w:rsidR="00C41A5F" w:rsidRPr="00067099" w14:paraId="40C60BA2" w14:textId="77777777" w:rsidTr="00296891">
        <w:trPr>
          <w:cantSplit/>
          <w:jc w:val="center"/>
        </w:trPr>
        <w:tc>
          <w:tcPr>
            <w:tcW w:w="0" w:type="auto"/>
            <w:vAlign w:val="center"/>
          </w:tcPr>
          <w:p w14:paraId="54504F9B"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图</w:t>
            </w:r>
            <w:r w:rsidRPr="00067099">
              <w:rPr>
                <w:rFonts w:ascii="Times New Roman" w:eastAsia="宋体" w:hAnsi="Times New Roman" w:cs="Times New Roman"/>
                <w:sz w:val="22"/>
              </w:rPr>
              <w:t xml:space="preserve"> 1</w:t>
            </w:r>
          </w:p>
        </w:tc>
        <w:tc>
          <w:tcPr>
            <w:tcW w:w="0" w:type="auto"/>
            <w:vAlign w:val="center"/>
          </w:tcPr>
          <w:p w14:paraId="280AC8CC"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完全复现</w:t>
            </w:r>
          </w:p>
        </w:tc>
      </w:tr>
      <w:tr w:rsidR="00C41A5F" w:rsidRPr="00067099" w14:paraId="40D3B0D7" w14:textId="77777777" w:rsidTr="00296891">
        <w:trPr>
          <w:cantSplit/>
          <w:jc w:val="center"/>
        </w:trPr>
        <w:tc>
          <w:tcPr>
            <w:tcW w:w="0" w:type="auto"/>
            <w:vAlign w:val="center"/>
          </w:tcPr>
          <w:p w14:paraId="08B9114F"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图</w:t>
            </w:r>
            <w:r w:rsidRPr="00067099">
              <w:rPr>
                <w:rFonts w:ascii="Times New Roman" w:eastAsia="宋体" w:hAnsi="Times New Roman" w:cs="Times New Roman"/>
                <w:sz w:val="22"/>
              </w:rPr>
              <w:t xml:space="preserve"> 2</w:t>
            </w:r>
          </w:p>
        </w:tc>
        <w:tc>
          <w:tcPr>
            <w:tcW w:w="0" w:type="auto"/>
            <w:vAlign w:val="center"/>
          </w:tcPr>
          <w:p w14:paraId="3ED9B3CE"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完全复现</w:t>
            </w:r>
          </w:p>
        </w:tc>
      </w:tr>
      <w:tr w:rsidR="00C41A5F" w:rsidRPr="00067099" w14:paraId="12A019D6" w14:textId="77777777" w:rsidTr="00296891">
        <w:trPr>
          <w:cantSplit/>
          <w:jc w:val="center"/>
        </w:trPr>
        <w:tc>
          <w:tcPr>
            <w:tcW w:w="0" w:type="auto"/>
            <w:vAlign w:val="center"/>
          </w:tcPr>
          <w:p w14:paraId="1433FB21"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图</w:t>
            </w:r>
            <w:r w:rsidRPr="00067099">
              <w:rPr>
                <w:rFonts w:ascii="Times New Roman" w:eastAsia="宋体" w:hAnsi="Times New Roman" w:cs="Times New Roman"/>
                <w:sz w:val="22"/>
              </w:rPr>
              <w:t xml:space="preserve"> 3</w:t>
            </w:r>
          </w:p>
        </w:tc>
        <w:tc>
          <w:tcPr>
            <w:tcW w:w="0" w:type="auto"/>
            <w:vAlign w:val="center"/>
          </w:tcPr>
          <w:p w14:paraId="2935DE5B"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完全复现</w:t>
            </w:r>
          </w:p>
        </w:tc>
      </w:tr>
      <w:tr w:rsidR="00C41A5F" w:rsidRPr="00067099" w14:paraId="4B11B18F" w14:textId="77777777" w:rsidTr="00296891">
        <w:trPr>
          <w:cantSplit/>
          <w:jc w:val="center"/>
        </w:trPr>
        <w:tc>
          <w:tcPr>
            <w:tcW w:w="0" w:type="auto"/>
            <w:vAlign w:val="center"/>
          </w:tcPr>
          <w:p w14:paraId="230BD2E1"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表</w:t>
            </w:r>
            <w:r w:rsidRPr="00067099">
              <w:rPr>
                <w:rFonts w:ascii="Times New Roman" w:eastAsia="宋体" w:hAnsi="Times New Roman" w:cs="Times New Roman"/>
                <w:sz w:val="22"/>
              </w:rPr>
              <w:t xml:space="preserve"> 2</w:t>
            </w:r>
            <w:r w:rsidRPr="00067099">
              <w:rPr>
                <w:rFonts w:ascii="Times New Roman" w:eastAsia="宋体" w:hAnsi="Times New Roman" w:cs="Times New Roman"/>
                <w:sz w:val="22"/>
              </w:rPr>
              <w:t>（长期稳态）</w:t>
            </w:r>
          </w:p>
        </w:tc>
        <w:tc>
          <w:tcPr>
            <w:tcW w:w="0" w:type="auto"/>
            <w:vAlign w:val="center"/>
          </w:tcPr>
          <w:p w14:paraId="17A5B4B1" w14:textId="77777777" w:rsidR="00C41A5F" w:rsidRPr="00067099" w:rsidRDefault="00000000">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近似完全复现（最大相对差</w:t>
            </w:r>
            <w:r w:rsidRPr="00067099">
              <w:rPr>
                <w:rFonts w:ascii="Times New Roman" w:eastAsia="宋体" w:hAnsi="Times New Roman" w:cs="Times New Roman"/>
                <w:sz w:val="22"/>
                <w:lang w:eastAsia="zh-CN"/>
              </w:rPr>
              <w:t xml:space="preserve"> 0.02%</w:t>
            </w:r>
            <w:r w:rsidRPr="00067099">
              <w:rPr>
                <w:rFonts w:ascii="Times New Roman" w:eastAsia="宋体" w:hAnsi="Times New Roman" w:cs="Times New Roman"/>
                <w:sz w:val="22"/>
                <w:lang w:eastAsia="zh-CN"/>
              </w:rPr>
              <w:t>）</w:t>
            </w:r>
          </w:p>
        </w:tc>
      </w:tr>
      <w:tr w:rsidR="00C41A5F" w:rsidRPr="00067099" w14:paraId="56807E04" w14:textId="77777777" w:rsidTr="00296891">
        <w:trPr>
          <w:cantSplit/>
          <w:jc w:val="center"/>
        </w:trPr>
        <w:tc>
          <w:tcPr>
            <w:tcW w:w="0" w:type="auto"/>
            <w:vAlign w:val="center"/>
          </w:tcPr>
          <w:p w14:paraId="00D58AD4"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 xml:space="preserve">C/Y </w:t>
            </w:r>
            <w:r w:rsidRPr="00067099">
              <w:rPr>
                <w:rFonts w:ascii="Times New Roman" w:eastAsia="宋体" w:hAnsi="Times New Roman" w:cs="Times New Roman"/>
                <w:sz w:val="22"/>
              </w:rPr>
              <w:t>经验矩</w:t>
            </w:r>
          </w:p>
        </w:tc>
        <w:tc>
          <w:tcPr>
            <w:tcW w:w="0" w:type="auto"/>
            <w:vAlign w:val="center"/>
          </w:tcPr>
          <w:p w14:paraId="1B3B8C42"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Cs/>
                <w:sz w:val="22"/>
              </w:rPr>
              <w:t>Exact reconstruction</w:t>
            </w:r>
            <w:r w:rsidRPr="00067099">
              <w:rPr>
                <w:rFonts w:ascii="Times New Roman" w:eastAsia="宋体" w:hAnsi="Times New Roman" w:cs="Times New Roman"/>
                <w:sz w:val="22"/>
              </w:rPr>
              <w:t>：原文附录</w:t>
            </w:r>
            <w:r w:rsidRPr="00067099">
              <w:rPr>
                <w:rFonts w:ascii="Times New Roman" w:eastAsia="宋体" w:hAnsi="Times New Roman" w:cs="Times New Roman"/>
                <w:sz w:val="22"/>
              </w:rPr>
              <w:t xml:space="preserve"> 5 </w:t>
            </w:r>
            <w:r w:rsidRPr="00067099">
              <w:rPr>
                <w:rFonts w:ascii="Times New Roman" w:eastAsia="宋体" w:hAnsi="Times New Roman" w:cs="Times New Roman"/>
                <w:sz w:val="22"/>
              </w:rPr>
              <w:t>指向《中国统计年鉴》</w:t>
            </w:r>
            <w:r w:rsidRPr="00067099">
              <w:rPr>
                <w:rFonts w:ascii="Times New Roman" w:eastAsia="宋体" w:hAnsi="Times New Roman" w:cs="Times New Roman"/>
                <w:sz w:val="22"/>
              </w:rPr>
              <w:t xml:space="preserve">2014—2023 </w:t>
            </w:r>
            <w:r w:rsidRPr="00067099">
              <w:rPr>
                <w:rFonts w:ascii="Times New Roman" w:eastAsia="宋体" w:hAnsi="Times New Roman" w:cs="Times New Roman"/>
                <w:sz w:val="22"/>
              </w:rPr>
              <w:t>年居民消费支出</w:t>
            </w:r>
            <w:r w:rsidRPr="00067099">
              <w:rPr>
                <w:rFonts w:ascii="Times New Roman" w:eastAsia="宋体" w:hAnsi="Times New Roman" w:cs="Times New Roman"/>
                <w:sz w:val="22"/>
              </w:rPr>
              <w:t>/GDP</w:t>
            </w:r>
            <w:r w:rsidRPr="00067099">
              <w:rPr>
                <w:rFonts w:ascii="Times New Roman" w:eastAsia="宋体" w:hAnsi="Times New Roman" w:cs="Times New Roman"/>
                <w:sz w:val="22"/>
              </w:rPr>
              <w:t>。本文据《中国统计年鉴</w:t>
            </w:r>
            <w:r w:rsidRPr="00067099">
              <w:rPr>
                <w:rFonts w:ascii="Times New Roman" w:eastAsia="宋体" w:hAnsi="Times New Roman" w:cs="Times New Roman"/>
                <w:sz w:val="22"/>
              </w:rPr>
              <w:t xml:space="preserve"> 2024</w:t>
            </w:r>
            <w:r w:rsidRPr="00067099">
              <w:rPr>
                <w:rFonts w:ascii="Times New Roman" w:eastAsia="宋体" w:hAnsi="Times New Roman" w:cs="Times New Roman"/>
                <w:sz w:val="22"/>
              </w:rPr>
              <w:t>》表</w:t>
            </w:r>
            <w:r w:rsidRPr="00067099">
              <w:rPr>
                <w:rFonts w:ascii="Times New Roman" w:eastAsia="宋体" w:hAnsi="Times New Roman" w:cs="Times New Roman"/>
                <w:sz w:val="22"/>
              </w:rPr>
              <w:t xml:space="preserve"> 3-10 </w:t>
            </w:r>
            <w:r w:rsidRPr="00067099">
              <w:rPr>
                <w:rFonts w:ascii="Times New Roman" w:eastAsia="宋体" w:hAnsi="Times New Roman" w:cs="Times New Roman"/>
                <w:sz w:val="22"/>
              </w:rPr>
              <w:t>与表</w:t>
            </w:r>
            <w:r w:rsidRPr="00067099">
              <w:rPr>
                <w:rFonts w:ascii="Times New Roman" w:eastAsia="宋体" w:hAnsi="Times New Roman" w:cs="Times New Roman"/>
                <w:sz w:val="22"/>
              </w:rPr>
              <w:t xml:space="preserve"> 3-11 </w:t>
            </w:r>
            <w:r w:rsidRPr="00067099">
              <w:rPr>
                <w:rFonts w:ascii="Times New Roman" w:eastAsia="宋体" w:hAnsi="Times New Roman" w:cs="Times New Roman"/>
                <w:sz w:val="22"/>
              </w:rPr>
              <w:t>重算得</w:t>
            </w:r>
            <w:r w:rsidRPr="00067099">
              <w:rPr>
                <w:rFonts w:ascii="Times New Roman" w:eastAsia="宋体" w:hAnsi="Times New Roman" w:cs="Times New Roman"/>
                <w:sz w:val="22"/>
              </w:rPr>
              <w:t xml:space="preserve"> 38.1914%</w:t>
            </w:r>
            <w:r w:rsidRPr="00067099">
              <w:rPr>
                <w:rFonts w:ascii="Times New Roman" w:eastAsia="宋体" w:hAnsi="Times New Roman" w:cs="Times New Roman"/>
                <w:sz w:val="22"/>
              </w:rPr>
              <w:t>，与论文</w:t>
            </w:r>
            <w:r w:rsidRPr="00067099">
              <w:rPr>
                <w:rFonts w:ascii="Times New Roman" w:eastAsia="宋体" w:hAnsi="Times New Roman" w:cs="Times New Roman"/>
                <w:sz w:val="22"/>
              </w:rPr>
              <w:t xml:space="preserve"> 38.19% </w:t>
            </w:r>
            <w:r w:rsidRPr="00067099">
              <w:rPr>
                <w:rFonts w:ascii="Times New Roman" w:eastAsia="宋体" w:hAnsi="Times New Roman" w:cs="Times New Roman"/>
                <w:sz w:val="22"/>
              </w:rPr>
              <w:t>完全对齐</w:t>
            </w:r>
          </w:p>
        </w:tc>
      </w:tr>
      <w:tr w:rsidR="00C41A5F" w:rsidRPr="00067099" w14:paraId="69C0379B" w14:textId="77777777" w:rsidTr="00296891">
        <w:trPr>
          <w:cantSplit/>
          <w:jc w:val="center"/>
        </w:trPr>
        <w:tc>
          <w:tcPr>
            <w:tcW w:w="0" w:type="auto"/>
            <w:vAlign w:val="center"/>
          </w:tcPr>
          <w:p w14:paraId="1A6F5415"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 xml:space="preserve">I/Y </w:t>
            </w:r>
            <w:r w:rsidRPr="00067099">
              <w:rPr>
                <w:rFonts w:ascii="Times New Roman" w:eastAsia="宋体" w:hAnsi="Times New Roman" w:cs="Times New Roman"/>
                <w:sz w:val="22"/>
              </w:rPr>
              <w:t>经验矩</w:t>
            </w:r>
          </w:p>
        </w:tc>
        <w:tc>
          <w:tcPr>
            <w:tcW w:w="0" w:type="auto"/>
            <w:vAlign w:val="center"/>
          </w:tcPr>
          <w:p w14:paraId="3BF965B9"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bCs/>
                <w:sz w:val="22"/>
              </w:rPr>
              <w:t>Exact reconstruction conditional on 2014—2022 sample</w:t>
            </w:r>
            <w:r w:rsidRPr="00067099">
              <w:rPr>
                <w:rFonts w:ascii="Times New Roman" w:eastAsia="宋体" w:hAnsi="Times New Roman" w:cs="Times New Roman"/>
                <w:sz w:val="22"/>
              </w:rPr>
              <w:t>：原文</w:t>
            </w:r>
            <w:r w:rsidRPr="00067099">
              <w:rPr>
                <w:rFonts w:ascii="Times New Roman" w:eastAsia="宋体" w:hAnsi="Times New Roman" w:cs="Times New Roman"/>
                <w:sz w:val="22"/>
              </w:rPr>
              <w:t xml:space="preserve"> 43.43% </w:t>
            </w:r>
            <w:r w:rsidRPr="00067099">
              <w:rPr>
                <w:rFonts w:ascii="Times New Roman" w:eastAsia="宋体" w:hAnsi="Times New Roman" w:cs="Times New Roman"/>
                <w:sz w:val="22"/>
              </w:rPr>
              <w:t>与</w:t>
            </w:r>
            <w:r w:rsidRPr="00067099">
              <w:rPr>
                <w:rFonts w:ascii="Times New Roman" w:eastAsia="宋体" w:hAnsi="Times New Roman" w:cs="Times New Roman"/>
                <w:sz w:val="22"/>
              </w:rPr>
              <w:t xml:space="preserve"> 2014—2022 </w:t>
            </w:r>
            <w:r w:rsidRPr="00067099">
              <w:rPr>
                <w:rFonts w:ascii="Times New Roman" w:eastAsia="宋体" w:hAnsi="Times New Roman" w:cs="Times New Roman"/>
                <w:sz w:val="22"/>
              </w:rPr>
              <w:t>年资本形成总额</w:t>
            </w:r>
            <w:r w:rsidRPr="00067099">
              <w:rPr>
                <w:rFonts w:ascii="Times New Roman" w:eastAsia="宋体" w:hAnsi="Times New Roman" w:cs="Times New Roman"/>
                <w:sz w:val="22"/>
              </w:rPr>
              <w:t xml:space="preserve">/GDP </w:t>
            </w:r>
            <w:r w:rsidRPr="00067099">
              <w:rPr>
                <w:rFonts w:ascii="Times New Roman" w:eastAsia="宋体" w:hAnsi="Times New Roman" w:cs="Times New Roman"/>
                <w:sz w:val="22"/>
              </w:rPr>
              <w:t>年度比率均值</w:t>
            </w:r>
            <w:r w:rsidRPr="00067099">
              <w:rPr>
                <w:rFonts w:ascii="Times New Roman" w:eastAsia="宋体" w:hAnsi="Times New Roman" w:cs="Times New Roman"/>
                <w:sz w:val="22"/>
              </w:rPr>
              <w:t xml:space="preserve"> 43.4304% </w:t>
            </w:r>
            <w:r w:rsidRPr="00067099">
              <w:rPr>
                <w:rFonts w:ascii="Times New Roman" w:eastAsia="宋体" w:hAnsi="Times New Roman" w:cs="Times New Roman"/>
                <w:sz w:val="22"/>
              </w:rPr>
              <w:t>精确吻合；</w:t>
            </w:r>
            <w:r w:rsidRPr="00067099">
              <w:rPr>
                <w:rFonts w:ascii="Times New Roman" w:eastAsia="宋体" w:hAnsi="Times New Roman" w:cs="Times New Roman"/>
                <w:sz w:val="22"/>
              </w:rPr>
              <w:t xml:space="preserve">2014—2023 </w:t>
            </w:r>
            <w:r w:rsidRPr="00067099">
              <w:rPr>
                <w:rFonts w:ascii="Times New Roman" w:eastAsia="宋体" w:hAnsi="Times New Roman" w:cs="Times New Roman"/>
                <w:sz w:val="22"/>
              </w:rPr>
              <w:t>年完整样本重算值为</w:t>
            </w:r>
            <w:r w:rsidRPr="00067099">
              <w:rPr>
                <w:rFonts w:ascii="Times New Roman" w:eastAsia="宋体" w:hAnsi="Times New Roman" w:cs="Times New Roman"/>
                <w:sz w:val="22"/>
              </w:rPr>
              <w:t xml:space="preserve"> 43.3018%</w:t>
            </w:r>
            <w:r w:rsidRPr="00067099">
              <w:rPr>
                <w:rFonts w:ascii="Times New Roman" w:eastAsia="宋体" w:hAnsi="Times New Roman" w:cs="Times New Roman"/>
                <w:sz w:val="22"/>
              </w:rPr>
              <w:t>；公开材料仍写作</w:t>
            </w:r>
            <w:r w:rsidRPr="00067099">
              <w:rPr>
                <w:rFonts w:ascii="Times New Roman" w:eastAsia="宋体" w:hAnsi="Times New Roman" w:cs="Times New Roman"/>
                <w:sz w:val="22"/>
              </w:rPr>
              <w:t xml:space="preserve"> 2014—2023 </w:t>
            </w:r>
            <w:r w:rsidRPr="00067099">
              <w:rPr>
                <w:rFonts w:ascii="Times New Roman" w:eastAsia="宋体" w:hAnsi="Times New Roman" w:cs="Times New Roman"/>
                <w:sz w:val="22"/>
              </w:rPr>
              <w:t>年，因此本文不将这一数值对应关系表述为对原作者样本截断过程的直接证明</w:t>
            </w:r>
          </w:p>
        </w:tc>
      </w:tr>
      <w:tr w:rsidR="00C41A5F" w:rsidRPr="00067099" w14:paraId="1E7FEE2D" w14:textId="77777777" w:rsidTr="00296891">
        <w:trPr>
          <w:cantSplit/>
          <w:jc w:val="center"/>
        </w:trPr>
        <w:tc>
          <w:tcPr>
            <w:tcW w:w="0" w:type="auto"/>
            <w:vAlign w:val="center"/>
          </w:tcPr>
          <w:p w14:paraId="0E222781"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 xml:space="preserve">G/Y </w:t>
            </w:r>
            <w:r w:rsidRPr="00067099">
              <w:rPr>
                <w:rFonts w:ascii="Times New Roman" w:eastAsia="宋体" w:hAnsi="Times New Roman" w:cs="Times New Roman"/>
                <w:sz w:val="22"/>
              </w:rPr>
              <w:t>经验矩</w:t>
            </w:r>
          </w:p>
        </w:tc>
        <w:tc>
          <w:tcPr>
            <w:tcW w:w="0" w:type="auto"/>
            <w:vAlign w:val="center"/>
          </w:tcPr>
          <w:p w14:paraId="4F522C72" w14:textId="77777777" w:rsidR="00C41A5F" w:rsidRPr="00067099" w:rsidRDefault="00000000">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bCs/>
                <w:sz w:val="22"/>
                <w:lang w:eastAsia="zh-CN"/>
              </w:rPr>
              <w:t>Exact reconstruction</w:t>
            </w:r>
            <w:r w:rsidRPr="00067099">
              <w:rPr>
                <w:rFonts w:ascii="Times New Roman" w:eastAsia="宋体" w:hAnsi="Times New Roman" w:cs="Times New Roman"/>
                <w:sz w:val="22"/>
                <w:lang w:eastAsia="zh-CN"/>
              </w:rPr>
              <w:t>：原文附录</w:t>
            </w:r>
            <w:r w:rsidRPr="00067099">
              <w:rPr>
                <w:rFonts w:ascii="Times New Roman" w:eastAsia="宋体" w:hAnsi="Times New Roman" w:cs="Times New Roman"/>
                <w:sz w:val="22"/>
                <w:lang w:eastAsia="zh-CN"/>
              </w:rPr>
              <w:t xml:space="preserve"> 5 </w:t>
            </w:r>
            <w:r w:rsidRPr="00067099">
              <w:rPr>
                <w:rFonts w:ascii="Times New Roman" w:eastAsia="宋体" w:hAnsi="Times New Roman" w:cs="Times New Roman"/>
                <w:sz w:val="22"/>
                <w:lang w:eastAsia="zh-CN"/>
              </w:rPr>
              <w:t>指向《中国统计年鉴》</w:t>
            </w:r>
            <w:r w:rsidRPr="00067099">
              <w:rPr>
                <w:rFonts w:ascii="Times New Roman" w:eastAsia="宋体" w:hAnsi="Times New Roman" w:cs="Times New Roman"/>
                <w:sz w:val="22"/>
                <w:lang w:eastAsia="zh-CN"/>
              </w:rPr>
              <w:t xml:space="preserve">2014—2023 </w:t>
            </w:r>
            <w:r w:rsidRPr="00067099">
              <w:rPr>
                <w:rFonts w:ascii="Times New Roman" w:eastAsia="宋体" w:hAnsi="Times New Roman" w:cs="Times New Roman"/>
                <w:sz w:val="22"/>
                <w:lang w:eastAsia="zh-CN"/>
              </w:rPr>
              <w:t>年政府消费支出</w:t>
            </w:r>
            <w:r w:rsidRPr="00067099">
              <w:rPr>
                <w:rFonts w:ascii="Times New Roman" w:eastAsia="宋体" w:hAnsi="Times New Roman" w:cs="Times New Roman"/>
                <w:sz w:val="22"/>
                <w:lang w:eastAsia="zh-CN"/>
              </w:rPr>
              <w:t>/GDP</w:t>
            </w:r>
            <w:r w:rsidRPr="00067099">
              <w:rPr>
                <w:rFonts w:ascii="Times New Roman" w:eastAsia="宋体" w:hAnsi="Times New Roman" w:cs="Times New Roman"/>
                <w:sz w:val="22"/>
                <w:lang w:eastAsia="zh-CN"/>
              </w:rPr>
              <w:t>。本文据《中国统计年鉴</w:t>
            </w:r>
            <w:r w:rsidRPr="00067099">
              <w:rPr>
                <w:rFonts w:ascii="Times New Roman" w:eastAsia="宋体" w:hAnsi="Times New Roman" w:cs="Times New Roman"/>
                <w:sz w:val="22"/>
                <w:lang w:eastAsia="zh-CN"/>
              </w:rPr>
              <w:t xml:space="preserve"> 2024</w:t>
            </w:r>
            <w:r w:rsidRPr="00067099">
              <w:rPr>
                <w:rFonts w:ascii="Times New Roman" w:eastAsia="宋体" w:hAnsi="Times New Roman" w:cs="Times New Roman"/>
                <w:sz w:val="22"/>
                <w:lang w:eastAsia="zh-CN"/>
              </w:rPr>
              <w:t>》表</w:t>
            </w:r>
            <w:r w:rsidRPr="00067099">
              <w:rPr>
                <w:rFonts w:ascii="Times New Roman" w:eastAsia="宋体" w:hAnsi="Times New Roman" w:cs="Times New Roman"/>
                <w:sz w:val="22"/>
                <w:lang w:eastAsia="zh-CN"/>
              </w:rPr>
              <w:t xml:space="preserve"> 3-10 </w:t>
            </w:r>
            <w:r w:rsidRPr="00067099">
              <w:rPr>
                <w:rFonts w:ascii="Times New Roman" w:eastAsia="宋体" w:hAnsi="Times New Roman" w:cs="Times New Roman"/>
                <w:sz w:val="22"/>
                <w:lang w:eastAsia="zh-CN"/>
              </w:rPr>
              <w:t>与表</w:t>
            </w:r>
            <w:r w:rsidRPr="00067099">
              <w:rPr>
                <w:rFonts w:ascii="Times New Roman" w:eastAsia="宋体" w:hAnsi="Times New Roman" w:cs="Times New Roman"/>
                <w:sz w:val="22"/>
                <w:lang w:eastAsia="zh-CN"/>
              </w:rPr>
              <w:t xml:space="preserve"> 3-11 </w:t>
            </w:r>
            <w:r w:rsidRPr="00067099">
              <w:rPr>
                <w:rFonts w:ascii="Times New Roman" w:eastAsia="宋体" w:hAnsi="Times New Roman" w:cs="Times New Roman"/>
                <w:sz w:val="22"/>
                <w:lang w:eastAsia="zh-CN"/>
              </w:rPr>
              <w:t>重算得</w:t>
            </w:r>
            <w:r w:rsidRPr="00067099">
              <w:rPr>
                <w:rFonts w:ascii="Times New Roman" w:eastAsia="宋体" w:hAnsi="Times New Roman" w:cs="Times New Roman"/>
                <w:sz w:val="22"/>
                <w:lang w:eastAsia="zh-CN"/>
              </w:rPr>
              <w:t xml:space="preserve"> 16.3349%</w:t>
            </w:r>
            <w:r w:rsidRPr="00067099">
              <w:rPr>
                <w:rFonts w:ascii="Times New Roman" w:eastAsia="宋体" w:hAnsi="Times New Roman" w:cs="Times New Roman"/>
                <w:sz w:val="22"/>
                <w:lang w:eastAsia="zh-CN"/>
              </w:rPr>
              <w:t>，与论文</w:t>
            </w:r>
            <w:r w:rsidRPr="00067099">
              <w:rPr>
                <w:rFonts w:ascii="Times New Roman" w:eastAsia="宋体" w:hAnsi="Times New Roman" w:cs="Times New Roman"/>
                <w:sz w:val="22"/>
                <w:lang w:eastAsia="zh-CN"/>
              </w:rPr>
              <w:t xml:space="preserve"> 16.33% </w:t>
            </w:r>
            <w:r w:rsidRPr="00067099">
              <w:rPr>
                <w:rFonts w:ascii="Times New Roman" w:eastAsia="宋体" w:hAnsi="Times New Roman" w:cs="Times New Roman"/>
                <w:sz w:val="22"/>
                <w:lang w:eastAsia="zh-CN"/>
              </w:rPr>
              <w:t>完全对齐；代码</w:t>
            </w:r>
            <w:r w:rsidRPr="00067099">
              <w:rPr>
                <w:rFonts w:ascii="Times New Roman" w:eastAsia="宋体" w:hAnsi="Times New Roman" w:cs="Times New Roman"/>
                <w:sz w:val="22"/>
                <w:lang w:eastAsia="zh-CN"/>
              </w:rPr>
              <w:t xml:space="preserve"> </w:t>
            </w:r>
            <w:r w:rsidRPr="00067099">
              <w:rPr>
                <w:rStyle w:val="VerbatimChar"/>
                <w:rFonts w:ascii="Times New Roman" w:eastAsia="宋体" w:hAnsi="Times New Roman" w:cs="Consolas"/>
                <w:sz w:val="20"/>
                <w:lang w:eastAsia="zh-CN"/>
              </w:rPr>
              <w:t>g_ss=0.18</w:t>
            </w:r>
            <w:r w:rsidRPr="00067099">
              <w:rPr>
                <w:rFonts w:ascii="Times New Roman" w:eastAsia="宋体" w:hAnsi="Times New Roman" w:cs="Times New Roman"/>
                <w:sz w:val="22"/>
                <w:lang w:eastAsia="zh-CN"/>
              </w:rPr>
              <w:t xml:space="preserve"> </w:t>
            </w:r>
            <w:r w:rsidRPr="00067099">
              <w:rPr>
                <w:rFonts w:ascii="Times New Roman" w:eastAsia="宋体" w:hAnsi="Times New Roman" w:cs="Times New Roman"/>
                <w:sz w:val="22"/>
                <w:lang w:eastAsia="zh-CN"/>
              </w:rPr>
              <w:t>对应模型稳态值</w:t>
            </w:r>
            <w:r w:rsidRPr="00067099">
              <w:rPr>
                <w:rFonts w:ascii="Times New Roman" w:eastAsia="宋体" w:hAnsi="Times New Roman" w:cs="Times New Roman"/>
                <w:sz w:val="22"/>
                <w:lang w:eastAsia="zh-CN"/>
              </w:rPr>
              <w:t xml:space="preserve"> 18.00%</w:t>
            </w:r>
            <w:r w:rsidRPr="00067099">
              <w:rPr>
                <w:rFonts w:ascii="Times New Roman" w:eastAsia="宋体" w:hAnsi="Times New Roman" w:cs="Times New Roman"/>
                <w:sz w:val="22"/>
                <w:lang w:eastAsia="zh-CN"/>
              </w:rPr>
              <w:t>，并非样本经验矩的统计来源</w:t>
            </w:r>
          </w:p>
        </w:tc>
      </w:tr>
      <w:tr w:rsidR="00C41A5F" w:rsidRPr="00067099" w14:paraId="51AAD3C7" w14:textId="77777777" w:rsidTr="00296891">
        <w:trPr>
          <w:cantSplit/>
          <w:jc w:val="center"/>
        </w:trPr>
        <w:tc>
          <w:tcPr>
            <w:tcW w:w="0" w:type="auto"/>
            <w:vAlign w:val="center"/>
          </w:tcPr>
          <w:p w14:paraId="2CE1093E"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 xml:space="preserve">A/Z </w:t>
            </w:r>
            <w:r w:rsidRPr="00067099">
              <w:rPr>
                <w:rFonts w:ascii="Times New Roman" w:eastAsia="宋体" w:hAnsi="Times New Roman" w:cs="Times New Roman"/>
                <w:sz w:val="22"/>
              </w:rPr>
              <w:t>技术推广比</w:t>
            </w:r>
          </w:p>
        </w:tc>
        <w:tc>
          <w:tcPr>
            <w:tcW w:w="0" w:type="auto"/>
            <w:vAlign w:val="center"/>
          </w:tcPr>
          <w:p w14:paraId="502C61A5" w14:textId="77777777" w:rsidR="00C41A5F" w:rsidRPr="00067099" w:rsidRDefault="00000000">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 xml:space="preserve">CNIPA </w:t>
            </w:r>
            <w:r w:rsidRPr="00067099">
              <w:rPr>
                <w:rFonts w:ascii="Times New Roman" w:eastAsia="宋体" w:hAnsi="Times New Roman" w:cs="Times New Roman"/>
                <w:sz w:val="22"/>
                <w:lang w:eastAsia="zh-CN"/>
              </w:rPr>
              <w:t>公开口径</w:t>
            </w:r>
            <w:r w:rsidRPr="00067099">
              <w:rPr>
                <w:rFonts w:ascii="Times New Roman" w:eastAsia="宋体" w:hAnsi="Times New Roman" w:cs="Times New Roman"/>
                <w:sz w:val="22"/>
                <w:lang w:eastAsia="zh-CN"/>
              </w:rPr>
              <w:t xml:space="preserve"> 81.00 vs </w:t>
            </w:r>
            <w:r w:rsidRPr="00067099">
              <w:rPr>
                <w:rFonts w:ascii="Times New Roman" w:eastAsia="宋体" w:hAnsi="Times New Roman" w:cs="Times New Roman"/>
                <w:sz w:val="22"/>
                <w:lang w:eastAsia="zh-CN"/>
              </w:rPr>
              <w:t>论文</w:t>
            </w:r>
            <w:r w:rsidRPr="00067099">
              <w:rPr>
                <w:rFonts w:ascii="Times New Roman" w:eastAsia="宋体" w:hAnsi="Times New Roman" w:cs="Times New Roman"/>
                <w:sz w:val="22"/>
                <w:lang w:eastAsia="zh-CN"/>
              </w:rPr>
              <w:t xml:space="preserve"> 81.01</w:t>
            </w:r>
            <w:r w:rsidRPr="00067099">
              <w:rPr>
                <w:rFonts w:ascii="Times New Roman" w:eastAsia="宋体" w:hAnsi="Times New Roman" w:cs="Times New Roman"/>
                <w:sz w:val="22"/>
                <w:lang w:eastAsia="zh-CN"/>
              </w:rPr>
              <w:t>，近似完全复现</w:t>
            </w:r>
          </w:p>
        </w:tc>
      </w:tr>
      <w:tr w:rsidR="00C41A5F" w:rsidRPr="00067099" w14:paraId="5A64179E" w14:textId="77777777" w:rsidTr="00296891">
        <w:trPr>
          <w:cantSplit/>
          <w:jc w:val="center"/>
        </w:trPr>
        <w:tc>
          <w:tcPr>
            <w:tcW w:w="0" w:type="auto"/>
            <w:vAlign w:val="center"/>
          </w:tcPr>
          <w:p w14:paraId="218B5528"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R&amp;D/Y</w:t>
            </w:r>
          </w:p>
        </w:tc>
        <w:tc>
          <w:tcPr>
            <w:tcW w:w="0" w:type="auto"/>
            <w:vAlign w:val="center"/>
          </w:tcPr>
          <w:p w14:paraId="794EAD87" w14:textId="77777777" w:rsidR="00C41A5F" w:rsidRPr="00067099" w:rsidRDefault="00000000">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 xml:space="preserve">WDI 2.49 vs </w:t>
            </w:r>
            <w:r w:rsidRPr="00067099">
              <w:rPr>
                <w:rFonts w:ascii="Times New Roman" w:eastAsia="宋体" w:hAnsi="Times New Roman" w:cs="Times New Roman"/>
                <w:sz w:val="22"/>
              </w:rPr>
              <w:t>论文</w:t>
            </w:r>
            <w:r w:rsidRPr="00067099">
              <w:rPr>
                <w:rFonts w:ascii="Times New Roman" w:eastAsia="宋体" w:hAnsi="Times New Roman" w:cs="Times New Roman"/>
                <w:sz w:val="22"/>
              </w:rPr>
              <w:t xml:space="preserve"> 2.52</w:t>
            </w:r>
            <w:r w:rsidRPr="00067099">
              <w:rPr>
                <w:rFonts w:ascii="Times New Roman" w:eastAsia="宋体" w:hAnsi="Times New Roman" w:cs="Times New Roman"/>
                <w:sz w:val="22"/>
              </w:rPr>
              <w:t>，替代口径接近</w:t>
            </w:r>
          </w:p>
        </w:tc>
      </w:tr>
      <w:tr w:rsidR="00C41A5F" w:rsidRPr="00067099" w14:paraId="0249F1F6" w14:textId="77777777" w:rsidTr="00296891">
        <w:trPr>
          <w:cantSplit/>
          <w:jc w:val="center"/>
        </w:trPr>
        <w:tc>
          <w:tcPr>
            <w:tcW w:w="0" w:type="auto"/>
            <w:vAlign w:val="center"/>
          </w:tcPr>
          <w:p w14:paraId="4CEAE0BD"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Robot/Y</w:t>
            </w:r>
          </w:p>
        </w:tc>
        <w:tc>
          <w:tcPr>
            <w:tcW w:w="0" w:type="auto"/>
            <w:vAlign w:val="center"/>
          </w:tcPr>
          <w:p w14:paraId="69BC926B" w14:textId="77777777" w:rsidR="00C41A5F" w:rsidRPr="00067099" w:rsidRDefault="00000000">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二手文献校准（李阳等</w:t>
            </w:r>
            <w:r w:rsidRPr="00067099">
              <w:rPr>
                <w:rFonts w:ascii="Times New Roman" w:eastAsia="宋体" w:hAnsi="Times New Roman" w:cs="Times New Roman"/>
                <w:sz w:val="22"/>
                <w:lang w:eastAsia="zh-CN"/>
              </w:rPr>
              <w:t xml:space="preserve"> 2024</w:t>
            </w:r>
            <w:r w:rsidRPr="00067099">
              <w:rPr>
                <w:rFonts w:ascii="Times New Roman" w:eastAsia="宋体" w:hAnsi="Times New Roman" w:cs="Times New Roman"/>
                <w:sz w:val="22"/>
                <w:lang w:eastAsia="zh-CN"/>
              </w:rPr>
              <w:t>），不做独立重算</w:t>
            </w:r>
          </w:p>
        </w:tc>
      </w:tr>
      <w:tr w:rsidR="00C41A5F" w:rsidRPr="00067099" w14:paraId="2B6D105A" w14:textId="77777777" w:rsidTr="00296891">
        <w:trPr>
          <w:cantSplit/>
          <w:jc w:val="center"/>
        </w:trPr>
        <w:tc>
          <w:tcPr>
            <w:tcW w:w="0" w:type="auto"/>
            <w:tcBorders>
              <w:bottom w:val="single" w:sz="12" w:space="0" w:color="000000"/>
            </w:tcBorders>
            <w:vAlign w:val="center"/>
          </w:tcPr>
          <w:p w14:paraId="69D40ABC" w14:textId="77777777" w:rsidR="00C41A5F" w:rsidRPr="00067099" w:rsidRDefault="00000000" w:rsidP="00296891">
            <w:pPr>
              <w:pStyle w:val="Compact"/>
              <w:autoSpaceDE w:val="0"/>
              <w:autoSpaceDN w:val="0"/>
              <w:jc w:val="center"/>
              <w:rPr>
                <w:rFonts w:ascii="Times New Roman" w:eastAsia="宋体" w:hAnsi="Times New Roman"/>
              </w:rPr>
            </w:pPr>
            <w:r w:rsidRPr="00067099">
              <w:rPr>
                <w:rFonts w:ascii="Times New Roman" w:eastAsia="宋体" w:hAnsi="Times New Roman" w:cs="Times New Roman"/>
                <w:sz w:val="22"/>
              </w:rPr>
              <w:t>rK</w:t>
            </w:r>
          </w:p>
        </w:tc>
        <w:tc>
          <w:tcPr>
            <w:tcW w:w="0" w:type="auto"/>
            <w:tcBorders>
              <w:bottom w:val="single" w:sz="12" w:space="0" w:color="000000"/>
            </w:tcBorders>
            <w:vAlign w:val="center"/>
          </w:tcPr>
          <w:p w14:paraId="06ACBA20" w14:textId="77777777" w:rsidR="00C41A5F" w:rsidRPr="00067099" w:rsidRDefault="00000000">
            <w:pPr>
              <w:pStyle w:val="Compact"/>
              <w:autoSpaceDE w:val="0"/>
              <w:autoSpaceDN w:val="0"/>
              <w:jc w:val="center"/>
              <w:rPr>
                <w:rFonts w:ascii="Times New Roman" w:eastAsia="宋体" w:hAnsi="Times New Roman"/>
                <w:lang w:eastAsia="zh-CN"/>
              </w:rPr>
            </w:pPr>
            <w:r w:rsidRPr="00067099">
              <w:rPr>
                <w:rFonts w:ascii="Times New Roman" w:eastAsia="宋体" w:hAnsi="Times New Roman" w:cs="Times New Roman"/>
                <w:sz w:val="22"/>
                <w:lang w:eastAsia="zh-CN"/>
              </w:rPr>
              <w:t>二手文献校准（丁勇、郑娟</w:t>
            </w:r>
            <w:r w:rsidRPr="00067099">
              <w:rPr>
                <w:rFonts w:ascii="Times New Roman" w:eastAsia="宋体" w:hAnsi="Times New Roman" w:cs="Times New Roman"/>
                <w:sz w:val="22"/>
                <w:lang w:eastAsia="zh-CN"/>
              </w:rPr>
              <w:t xml:space="preserve"> 2021</w:t>
            </w:r>
            <w:r w:rsidRPr="00067099">
              <w:rPr>
                <w:rFonts w:ascii="Times New Roman" w:eastAsia="宋体" w:hAnsi="Times New Roman" w:cs="Times New Roman"/>
                <w:sz w:val="22"/>
                <w:lang w:eastAsia="zh-CN"/>
              </w:rPr>
              <w:t>），不做独立重算</w:t>
            </w:r>
          </w:p>
        </w:tc>
      </w:tr>
    </w:tbl>
    <w:p w14:paraId="1219256A" w14:textId="77777777" w:rsidR="00B978DA" w:rsidRPr="00067099" w:rsidRDefault="00B978DA" w:rsidP="00E77BB8">
      <w:pPr>
        <w:pStyle w:val="a0"/>
        <w:autoSpaceDE w:val="0"/>
        <w:autoSpaceDN w:val="0"/>
        <w:spacing w:before="0" w:after="0" w:line="400" w:lineRule="exact"/>
        <w:jc w:val="both"/>
        <w:rPr>
          <w:rFonts w:ascii="Times New Roman" w:eastAsia="宋体" w:hAnsi="Times New Roman"/>
          <w:lang w:eastAsia="zh-CN"/>
        </w:rPr>
      </w:pPr>
    </w:p>
    <w:p w14:paraId="69BD0961" w14:textId="77777777" w:rsidR="00296891" w:rsidRPr="00067099" w:rsidRDefault="00296891" w:rsidP="00E77BB8">
      <w:pPr>
        <w:pStyle w:val="a0"/>
        <w:autoSpaceDE w:val="0"/>
        <w:autoSpaceDN w:val="0"/>
        <w:spacing w:before="0" w:after="0" w:line="400" w:lineRule="exact"/>
        <w:jc w:val="both"/>
        <w:rPr>
          <w:rFonts w:ascii="Times New Roman" w:eastAsia="宋体" w:hAnsi="Times New Roman"/>
          <w:lang w:eastAsia="zh-CN"/>
        </w:rPr>
      </w:pPr>
    </w:p>
    <w:p w14:paraId="141DBF15" w14:textId="77777777" w:rsidR="00296891" w:rsidRPr="00067099" w:rsidRDefault="00296891" w:rsidP="00E77BB8">
      <w:pPr>
        <w:pStyle w:val="a0"/>
        <w:autoSpaceDE w:val="0"/>
        <w:autoSpaceDN w:val="0"/>
        <w:spacing w:before="0" w:after="0" w:line="400" w:lineRule="exact"/>
        <w:jc w:val="both"/>
        <w:rPr>
          <w:rFonts w:ascii="Times New Roman" w:eastAsia="宋体" w:hAnsi="Times New Roman"/>
          <w:lang w:eastAsia="zh-CN"/>
        </w:rPr>
      </w:pPr>
    </w:p>
    <w:p w14:paraId="5438513C" w14:textId="77777777" w:rsidR="00296891" w:rsidRPr="00067099" w:rsidRDefault="00296891" w:rsidP="00E77BB8">
      <w:pPr>
        <w:pStyle w:val="a0"/>
        <w:autoSpaceDE w:val="0"/>
        <w:autoSpaceDN w:val="0"/>
        <w:spacing w:before="0" w:after="0" w:line="400" w:lineRule="exact"/>
        <w:jc w:val="both"/>
        <w:rPr>
          <w:rFonts w:ascii="Times New Roman" w:eastAsia="宋体" w:hAnsi="Times New Roman"/>
          <w:lang w:eastAsia="zh-CN"/>
        </w:rPr>
      </w:pPr>
    </w:p>
    <w:p w14:paraId="0F914504" w14:textId="77777777" w:rsidR="00296891" w:rsidRPr="00067099" w:rsidRDefault="00296891" w:rsidP="00E77BB8">
      <w:pPr>
        <w:pStyle w:val="a0"/>
        <w:autoSpaceDE w:val="0"/>
        <w:autoSpaceDN w:val="0"/>
        <w:spacing w:before="0" w:after="0" w:line="400" w:lineRule="exact"/>
        <w:jc w:val="both"/>
        <w:rPr>
          <w:rFonts w:ascii="Times New Roman" w:eastAsia="宋体" w:hAnsi="Times New Roman"/>
          <w:lang w:eastAsia="zh-CN"/>
        </w:rPr>
      </w:pPr>
    </w:p>
    <w:p w14:paraId="178F219F" w14:textId="77777777" w:rsidR="00296891" w:rsidRPr="00067099" w:rsidRDefault="00296891" w:rsidP="00E77BB8">
      <w:pPr>
        <w:pStyle w:val="a0"/>
        <w:autoSpaceDE w:val="0"/>
        <w:autoSpaceDN w:val="0"/>
        <w:spacing w:before="0" w:after="0" w:line="400" w:lineRule="exact"/>
        <w:jc w:val="both"/>
        <w:rPr>
          <w:rFonts w:ascii="Times New Roman" w:eastAsia="宋体" w:hAnsi="Times New Roman"/>
          <w:lang w:eastAsia="zh-CN"/>
        </w:rPr>
      </w:pPr>
    </w:p>
    <w:p w14:paraId="69098270" w14:textId="77777777" w:rsidR="00C41A5F" w:rsidRPr="00067099" w:rsidRDefault="00000000" w:rsidP="00A571BB">
      <w:pPr>
        <w:pStyle w:val="2"/>
        <w:autoSpaceDE w:val="0"/>
        <w:autoSpaceDN w:val="0"/>
        <w:spacing w:after="120"/>
        <w:jc w:val="center"/>
        <w:rPr>
          <w:rFonts w:ascii="Times New Roman" w:eastAsia="宋体" w:hAnsi="Times New Roman"/>
          <w:color w:val="000000" w:themeColor="text1"/>
          <w:lang w:eastAsia="zh-CN"/>
        </w:rPr>
      </w:pPr>
      <w:bookmarkStart w:id="22" w:name="七批判性讨论模型的优势与适用边界"/>
      <w:bookmarkEnd w:id="17"/>
      <w:bookmarkEnd w:id="21"/>
      <w:r w:rsidRPr="00067099">
        <w:rPr>
          <w:rFonts w:ascii="Times New Roman" w:eastAsia="宋体" w:hAnsi="Times New Roman" w:cs="Times New Roman"/>
          <w:color w:val="000000" w:themeColor="text1"/>
          <w:sz w:val="26"/>
          <w:lang w:eastAsia="zh-CN"/>
        </w:rPr>
        <w:lastRenderedPageBreak/>
        <w:t>七、批判性讨论：模型的优势与适用边界</w:t>
      </w:r>
    </w:p>
    <w:p w14:paraId="2CDDECF0" w14:textId="77777777" w:rsidR="00C41A5F" w:rsidRPr="00067099" w:rsidRDefault="00000000">
      <w:pPr>
        <w:pStyle w:val="FirstParagraph"/>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从核心复现和附录拓展的证据边界看，原文程序与正文报告之间高度一致，关键表图能够在不同软件环境下稳定重跑，进一步扩展至更宽</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rPr>
        <w:t>α</w:t>
      </w:r>
      <w:r w:rsidRPr="00067099">
        <w:rPr>
          <w:rFonts w:ascii="Times New Roman" w:eastAsia="宋体" w:hAnsi="Times New Roman" w:cs="Times New Roman"/>
          <w:lang w:eastAsia="zh-CN"/>
        </w:rPr>
        <w:t xml:space="preserve"> </w:t>
      </w:r>
      <w:r w:rsidRPr="00067099">
        <w:rPr>
          <w:rFonts w:ascii="Times New Roman" w:eastAsia="宋体" w:hAnsi="Times New Roman" w:cs="Times New Roman"/>
          <w:lang w:eastAsia="zh-CN"/>
        </w:rPr>
        <w:t>区间与政策组合后核心方向依然稳健，这说明其公开附件具有较强的透明度与可复核性，其机制在原文既定结构内部也具有较强的自洽性。更值得注意的是，原文在</w:t>
      </w:r>
      <w:r w:rsidRPr="00067099">
        <w:rPr>
          <w:rFonts w:ascii="Times New Roman" w:eastAsia="宋体" w:hAnsi="Times New Roman" w:cs="Times New Roman"/>
          <w:lang w:eastAsia="zh-CN"/>
        </w:rPr>
        <w:t xml:space="preserve"> DSGE </w:t>
      </w:r>
      <w:r w:rsidRPr="00067099">
        <w:rPr>
          <w:rFonts w:ascii="Times New Roman" w:eastAsia="宋体" w:hAnsi="Times New Roman" w:cs="Times New Roman"/>
          <w:lang w:eastAsia="zh-CN"/>
        </w:rPr>
        <w:t>框架中将技术进步的分配含义结构化地内生化，避免了将分配问题作为总量结果的附加解释，从而为理解工业智能化下的分配机制提供了清晰的理论参照。就模型优势而言，三类家庭、两类劳动、内生技术创新与政府部门的联合建模使分配问题的讨论在结构层面获得系统性支撑：三类家庭的划分为分配后果的分层刻画提供载体；两类劳动的设定为技能偏向机制提供内生识别；内生技术创新模块让自动化的效率演进具有可累积性；财政再分配模块则将政府干预纳入模型的动态一致性框架。这些模块共同承担对分配问题的讨论负担，也是模型对不同财政工具的相对排序具有内在一致性的原因所在。</w:t>
      </w:r>
    </w:p>
    <w:p w14:paraId="58D77C64"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然而，模型的优势也提示了它的适用边界。第一，原文对自动化深化后的分配后果刻画较为充分，但对自动化扩散的触发条件与现实异质性刻画相对简化。现实中，企业采用机器人与智能设备的节奏受融资约束、劳动力供给变化、产业链位置与制度环境的共同影响，且沿海与内陆、不同规模企业之间存在显著差异。第二，尽管模型区分了三类家庭与两类劳动，但地区差异、企业异质性、劳动力跨部门流动摩擦等关键特征并未被细致纳入，这使得模型更适合讨论长期方向与机制排序，而不宜用来对具体阶段与具体地区的短期事实做精确拟合。第三，模型将自动化技术抽象为智能投入的连续参数变动，未能显式纳入企业采用自动化技术时面对的融资约束和产业结构差异。第四，模型在短期与长期之间的界分依赖于稳态基准的可比性；一旦经济体处于阶段性转型过程中，短期动态与长期稳态所对应的</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分配感受</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可能明显不同，这对基于模型结果解读中国经验提出了更高的谨慎性要求。</w:t>
      </w:r>
    </w:p>
    <w:p w14:paraId="5DCBF3EC"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lang w:eastAsia="zh-CN"/>
        </w:rPr>
        <w:t>因此，模型与数据之间并不构成一个简单的</w:t>
      </w:r>
      <w:r w:rsidRPr="00067099">
        <w:rPr>
          <w:rFonts w:ascii="Times New Roman" w:eastAsia="宋体" w:hAnsi="Times New Roman"/>
          <w:lang w:eastAsia="zh-CN"/>
        </w:rPr>
        <w:t>“</w:t>
      </w:r>
      <w:r w:rsidRPr="00067099">
        <w:rPr>
          <w:rFonts w:ascii="Times New Roman" w:eastAsia="宋体" w:hAnsi="Times New Roman"/>
          <w:lang w:eastAsia="zh-CN"/>
        </w:rPr>
        <w:t>对错关系</w:t>
      </w:r>
      <w:r w:rsidRPr="00067099">
        <w:rPr>
          <w:rFonts w:ascii="Times New Roman" w:eastAsia="宋体" w:hAnsi="Times New Roman"/>
          <w:lang w:eastAsia="zh-CN"/>
        </w:rPr>
        <w:t>”</w:t>
      </w:r>
      <w:r w:rsidRPr="00067099">
        <w:rPr>
          <w:rFonts w:ascii="Times New Roman" w:eastAsia="宋体" w:hAnsi="Times New Roman"/>
          <w:lang w:eastAsia="zh-CN"/>
        </w:rPr>
        <w:t>。更为合适的理解是：模型提供长期机制的结构化刻画与可比较的政策实验，而现实数据反映的是特定时期、特定地区的阶段性均衡状态。如果忽视中国区域发展梯度与自动化扩散不同步的事实，很容易把阶段性经验结果误读为对长期机制的否定。基于这一认识，附录</w:t>
      </w:r>
      <w:r w:rsidRPr="00067099">
        <w:rPr>
          <w:rFonts w:ascii="Times New Roman" w:eastAsia="宋体" w:hAnsi="Times New Roman"/>
          <w:lang w:eastAsia="zh-CN"/>
        </w:rPr>
        <w:t xml:space="preserve"> B </w:t>
      </w:r>
      <w:r w:rsidRPr="00067099">
        <w:rPr>
          <w:rFonts w:ascii="Times New Roman" w:eastAsia="宋体" w:hAnsi="Times New Roman"/>
          <w:lang w:eastAsia="zh-CN"/>
        </w:rPr>
        <w:t>只把微观数据作为方向性拓展线索，而不把它纳入核心复现证据。</w:t>
      </w:r>
    </w:p>
    <w:p w14:paraId="74599EA4" w14:textId="00A65139" w:rsidR="00C41A5F" w:rsidRPr="00067099" w:rsidRDefault="00000000">
      <w:pPr>
        <w:pStyle w:val="a0"/>
        <w:autoSpaceDE w:val="0"/>
        <w:autoSpaceDN w:val="0"/>
        <w:spacing w:before="0" w:after="0" w:line="400" w:lineRule="exact"/>
        <w:ind w:firstLine="480"/>
        <w:jc w:val="both"/>
        <w:rPr>
          <w:rFonts w:ascii="Times New Roman" w:eastAsia="宋体" w:hAnsi="Times New Roman" w:cs="Times New Roman"/>
          <w:lang w:eastAsia="zh-CN"/>
        </w:rPr>
      </w:pPr>
      <w:r w:rsidRPr="00067099">
        <w:rPr>
          <w:rFonts w:ascii="Times New Roman" w:eastAsia="宋体" w:hAnsi="Times New Roman" w:cs="Times New Roman"/>
          <w:lang w:eastAsia="zh-CN"/>
        </w:rPr>
        <w:t>在时间边界这一维度上，附录</w:t>
      </w:r>
      <w:r w:rsidRPr="00067099">
        <w:rPr>
          <w:rFonts w:ascii="Times New Roman" w:eastAsia="宋体" w:hAnsi="Times New Roman" w:cs="Times New Roman"/>
          <w:lang w:eastAsia="zh-CN"/>
        </w:rPr>
        <w:t xml:space="preserve"> B </w:t>
      </w:r>
      <w:r w:rsidRPr="00067099">
        <w:rPr>
          <w:rFonts w:ascii="Times New Roman" w:eastAsia="宋体" w:hAnsi="Times New Roman" w:cs="Times New Roman"/>
          <w:lang w:eastAsia="zh-CN"/>
        </w:rPr>
        <w:t>基于</w:t>
      </w:r>
      <w:r w:rsidRPr="00067099">
        <w:rPr>
          <w:rFonts w:ascii="Times New Roman" w:eastAsia="宋体" w:hAnsi="Times New Roman" w:cs="Times New Roman"/>
          <w:lang w:eastAsia="zh-CN"/>
        </w:rPr>
        <w:t xml:space="preserve"> CLDS </w:t>
      </w:r>
      <w:r w:rsidRPr="00067099">
        <w:rPr>
          <w:rFonts w:ascii="Times New Roman" w:eastAsia="宋体" w:hAnsi="Times New Roman" w:cs="Times New Roman"/>
          <w:lang w:eastAsia="zh-CN"/>
        </w:rPr>
        <w:t>微观数据的初步观察值得作为一个补充参照。</w:t>
      </w:r>
      <w:r w:rsidRPr="00067099">
        <w:rPr>
          <w:rFonts w:ascii="Times New Roman" w:eastAsia="宋体" w:hAnsi="Times New Roman" w:cs="Times New Roman"/>
          <w:lang w:eastAsia="zh-CN"/>
        </w:rPr>
        <w:t>CLDS 2014</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 xml:space="preserve">2016 </w:t>
      </w:r>
      <w:r w:rsidRPr="00067099">
        <w:rPr>
          <w:rFonts w:ascii="Times New Roman" w:eastAsia="宋体" w:hAnsi="Times New Roman" w:cs="Times New Roman"/>
          <w:lang w:eastAsia="zh-CN"/>
        </w:rPr>
        <w:t>两轮个体样本落在中国制造业仍处于快速扩张的阶段：无论是机器人存量、工业机器人密度还是相关制造业的用工规模，均尚未进入模型所刻画的</w:t>
      </w:r>
      <w:r w:rsidR="00B978D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任务替代主导</w:t>
      </w:r>
      <w:r w:rsidR="00B978D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阶段。因此附录</w:t>
      </w:r>
      <w:r w:rsidRPr="00067099">
        <w:rPr>
          <w:rFonts w:ascii="Times New Roman" w:eastAsia="宋体" w:hAnsi="Times New Roman" w:cs="Times New Roman"/>
          <w:lang w:eastAsia="zh-CN"/>
        </w:rPr>
        <w:t xml:space="preserve"> B </w:t>
      </w:r>
      <w:r w:rsidRPr="00067099">
        <w:rPr>
          <w:rFonts w:ascii="Times New Roman" w:eastAsia="宋体" w:hAnsi="Times New Roman" w:cs="Times New Roman"/>
          <w:lang w:eastAsia="zh-CN"/>
        </w:rPr>
        <w:t>观察到的</w:t>
      </w:r>
      <w:r w:rsidR="00067099"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接触自动化的劳动者短期内仍能获得正的收入溢价</w:t>
      </w:r>
      <w:r w:rsidR="00067099"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，并不构成对模型长期机制的否定；相反，它与模型的</w:t>
      </w:r>
      <w:r w:rsidRPr="00067099">
        <w:rPr>
          <w:rFonts w:ascii="Times New Roman" w:eastAsia="宋体" w:hAnsi="Times New Roman" w:cs="Times New Roman"/>
          <w:lang w:eastAsia="zh-CN"/>
        </w:rPr>
        <w:lastRenderedPageBreak/>
        <w:t>时间维度天然一致，揭示的恰是</w:t>
      </w:r>
      <w:r w:rsidR="00001ED6">
        <w:rPr>
          <w:rFonts w:ascii="Times New Roman" w:eastAsia="宋体" w:hAnsi="Times New Roman" w:cs="Times New Roman" w:hint="eastAsia"/>
          <w:lang w:eastAsia="zh-CN"/>
        </w:rPr>
        <w:t>“</w:t>
      </w:r>
      <w:r w:rsidRPr="00067099">
        <w:rPr>
          <w:rFonts w:ascii="Times New Roman" w:eastAsia="宋体" w:hAnsi="Times New Roman" w:cs="Times New Roman"/>
          <w:lang w:eastAsia="zh-CN"/>
        </w:rPr>
        <w:t>技能溢价扩大与常规任务收缩这一分配机制发挥作用的阶段尚未到来</w:t>
      </w:r>
      <w:r w:rsidR="00001ED6">
        <w:rPr>
          <w:rFonts w:ascii="Times New Roman" w:eastAsia="宋体" w:hAnsi="Times New Roman" w:cs="Times New Roman" w:hint="eastAsia"/>
          <w:lang w:eastAsia="zh-CN"/>
        </w:rPr>
        <w:t>”</w:t>
      </w:r>
      <w:r w:rsidRPr="00067099">
        <w:rPr>
          <w:rFonts w:ascii="Times New Roman" w:eastAsia="宋体" w:hAnsi="Times New Roman" w:cs="Times New Roman"/>
          <w:lang w:eastAsia="zh-CN"/>
        </w:rPr>
        <w:t>。这种</w:t>
      </w:r>
      <w:r w:rsidR="00B978D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短期微观信号</w:t>
      </w:r>
      <w:r w:rsidR="00B978D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与</w:t>
      </w:r>
      <w:r w:rsidR="00B978D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长期均衡机制</w:t>
      </w:r>
      <w:r w:rsidR="00B978D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之间的时间性错位，本身即属于模型适用边界的一部分</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短期数据里看不到的分配后果，不等于长期均衡里不会显现。附录</w:t>
      </w:r>
      <w:r w:rsidRPr="00067099">
        <w:rPr>
          <w:rFonts w:ascii="Times New Roman" w:eastAsia="宋体" w:hAnsi="Times New Roman" w:cs="Times New Roman"/>
          <w:lang w:eastAsia="zh-CN"/>
        </w:rPr>
        <w:t xml:space="preserve"> B.8 </w:t>
      </w:r>
      <w:r w:rsidRPr="00067099">
        <w:rPr>
          <w:rFonts w:ascii="Times New Roman" w:eastAsia="宋体" w:hAnsi="Times New Roman" w:cs="Times New Roman"/>
          <w:lang w:eastAsia="zh-CN"/>
        </w:rPr>
        <w:t>已就此做了更细的讨论，本节仅在此点出正文与附录之间的呼应逻辑，避免读者把方向性观察误读为对模型机制的反例。</w:t>
      </w:r>
    </w:p>
    <w:p w14:paraId="2D27E7B9"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6EF17E7E"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418EA341"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1819DBA4"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330BF30D"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6C7816B5"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560C078D"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268A9859"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2E0345EE"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4E9E8CC2"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338ACB64"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6EA977CB"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766596FC"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325E457F"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659CEE07"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50647B07"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39D09861"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12729D1A"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5201BC72"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27A73EA0"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561A5877"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4BC0ACFD"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39B944FF"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1398B15F"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63D94EF8"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cs="Times New Roman"/>
          <w:lang w:eastAsia="zh-CN"/>
        </w:rPr>
      </w:pPr>
    </w:p>
    <w:p w14:paraId="22B7688C" w14:textId="77777777" w:rsidR="00E32BC4" w:rsidRPr="00067099" w:rsidRDefault="00E32BC4">
      <w:pPr>
        <w:pStyle w:val="a0"/>
        <w:autoSpaceDE w:val="0"/>
        <w:autoSpaceDN w:val="0"/>
        <w:spacing w:before="0" w:after="0" w:line="400" w:lineRule="exact"/>
        <w:ind w:firstLine="480"/>
        <w:jc w:val="both"/>
        <w:rPr>
          <w:rFonts w:ascii="Times New Roman" w:eastAsia="宋体" w:hAnsi="Times New Roman"/>
          <w:lang w:eastAsia="zh-CN"/>
        </w:rPr>
      </w:pPr>
    </w:p>
    <w:p w14:paraId="71327E46" w14:textId="77777777" w:rsidR="00067099" w:rsidRPr="00067099" w:rsidRDefault="00067099">
      <w:pPr>
        <w:pStyle w:val="a0"/>
        <w:autoSpaceDE w:val="0"/>
        <w:autoSpaceDN w:val="0"/>
        <w:spacing w:before="0" w:after="0" w:line="400" w:lineRule="exact"/>
        <w:ind w:firstLine="480"/>
        <w:jc w:val="both"/>
        <w:rPr>
          <w:rFonts w:ascii="Times New Roman" w:eastAsia="宋体" w:hAnsi="Times New Roman"/>
          <w:lang w:eastAsia="zh-CN"/>
        </w:rPr>
      </w:pPr>
    </w:p>
    <w:p w14:paraId="39234535" w14:textId="77777777" w:rsidR="00067099" w:rsidRPr="00067099" w:rsidRDefault="00067099">
      <w:pPr>
        <w:pStyle w:val="a0"/>
        <w:autoSpaceDE w:val="0"/>
        <w:autoSpaceDN w:val="0"/>
        <w:spacing w:before="0" w:after="0" w:line="400" w:lineRule="exact"/>
        <w:ind w:firstLine="480"/>
        <w:jc w:val="both"/>
        <w:rPr>
          <w:rFonts w:ascii="Times New Roman" w:eastAsia="宋体" w:hAnsi="Times New Roman"/>
          <w:lang w:eastAsia="zh-CN"/>
        </w:rPr>
      </w:pPr>
    </w:p>
    <w:p w14:paraId="1922CCCF" w14:textId="77777777" w:rsidR="00067099" w:rsidRPr="00067099" w:rsidRDefault="00067099">
      <w:pPr>
        <w:pStyle w:val="a0"/>
        <w:autoSpaceDE w:val="0"/>
        <w:autoSpaceDN w:val="0"/>
        <w:spacing w:before="0" w:after="0" w:line="400" w:lineRule="exact"/>
        <w:ind w:firstLine="480"/>
        <w:jc w:val="both"/>
        <w:rPr>
          <w:rFonts w:ascii="Times New Roman" w:eastAsia="宋体" w:hAnsi="Times New Roman"/>
          <w:lang w:eastAsia="zh-CN"/>
        </w:rPr>
      </w:pPr>
    </w:p>
    <w:p w14:paraId="6717F0C5" w14:textId="77777777" w:rsidR="00C41A5F" w:rsidRPr="00067099" w:rsidRDefault="00000000" w:rsidP="00A571BB">
      <w:pPr>
        <w:pStyle w:val="2"/>
        <w:autoSpaceDE w:val="0"/>
        <w:autoSpaceDN w:val="0"/>
        <w:spacing w:after="120"/>
        <w:jc w:val="center"/>
        <w:rPr>
          <w:rFonts w:ascii="Times New Roman" w:eastAsia="宋体" w:hAnsi="Times New Roman"/>
          <w:color w:val="000000" w:themeColor="text1"/>
          <w:lang w:eastAsia="zh-CN"/>
        </w:rPr>
      </w:pPr>
      <w:bookmarkStart w:id="23" w:name="八结论"/>
      <w:bookmarkEnd w:id="22"/>
      <w:r w:rsidRPr="00067099">
        <w:rPr>
          <w:rFonts w:ascii="Times New Roman" w:eastAsia="宋体" w:hAnsi="Times New Roman" w:cs="Times New Roman"/>
          <w:color w:val="000000" w:themeColor="text1"/>
          <w:sz w:val="26"/>
          <w:lang w:eastAsia="zh-CN"/>
        </w:rPr>
        <w:lastRenderedPageBreak/>
        <w:t>八、结论</w:t>
      </w:r>
    </w:p>
    <w:p w14:paraId="1C7CB206" w14:textId="77777777" w:rsidR="00C41A5F" w:rsidRPr="00067099" w:rsidRDefault="00000000">
      <w:pPr>
        <w:pStyle w:val="FirstParagraph"/>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本文围绕齐亚东等（</w:t>
      </w:r>
      <w:r w:rsidRPr="00067099">
        <w:rPr>
          <w:rFonts w:ascii="Times New Roman" w:eastAsia="宋体" w:hAnsi="Times New Roman" w:cs="Times New Roman"/>
          <w:lang w:eastAsia="zh-CN"/>
        </w:rPr>
        <w:t>2026</w:t>
      </w:r>
      <w:r w:rsidRPr="00067099">
        <w:rPr>
          <w:rFonts w:ascii="Times New Roman" w:eastAsia="宋体" w:hAnsi="Times New Roman" w:cs="Times New Roman"/>
          <w:lang w:eastAsia="zh-CN"/>
        </w:rPr>
        <w:t>）的</w:t>
      </w:r>
      <w:r w:rsidRPr="00067099">
        <w:rPr>
          <w:rFonts w:ascii="Times New Roman" w:eastAsia="宋体" w:hAnsi="Times New Roman" w:cs="Times New Roman"/>
          <w:lang w:eastAsia="zh-CN"/>
        </w:rPr>
        <w:t xml:space="preserve"> DSGE </w:t>
      </w:r>
      <w:r w:rsidRPr="00067099">
        <w:rPr>
          <w:rFonts w:ascii="Times New Roman" w:eastAsia="宋体" w:hAnsi="Times New Roman" w:cs="Times New Roman"/>
          <w:lang w:eastAsia="zh-CN"/>
        </w:rPr>
        <w:t>模型完成了核心复现、证据审计与附录性边界拓展。核心复现部分不改变原文经济设定，重跑原文稳态、短期动态、长期稳态和政策实验；证据审计部分进一步说明表</w:t>
      </w:r>
      <w:r w:rsidRPr="00067099">
        <w:rPr>
          <w:rFonts w:ascii="Times New Roman" w:eastAsia="宋体" w:hAnsi="Times New Roman" w:cs="Times New Roman"/>
          <w:lang w:eastAsia="zh-CN"/>
        </w:rPr>
        <w:t xml:space="preserve"> 1 </w:t>
      </w:r>
      <w:r w:rsidRPr="00067099">
        <w:rPr>
          <w:rFonts w:ascii="Times New Roman" w:eastAsia="宋体" w:hAnsi="Times New Roman" w:cs="Times New Roman"/>
          <w:lang w:eastAsia="zh-CN"/>
        </w:rPr>
        <w:t>样本经验矩的来源、口径、可复现程度与差异原因；附录拓展则仅作为辅助理解材料，不替代正文的核心复现证据。</w:t>
      </w:r>
    </w:p>
    <w:p w14:paraId="76C65EB4"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表</w:t>
      </w:r>
      <w:r w:rsidRPr="00067099">
        <w:rPr>
          <w:rFonts w:ascii="Times New Roman" w:eastAsia="宋体" w:hAnsi="Times New Roman" w:cs="Times New Roman"/>
          <w:lang w:eastAsia="zh-CN"/>
        </w:rPr>
        <w:t xml:space="preserve"> 1 </w:t>
      </w:r>
      <w:r w:rsidRPr="00067099">
        <w:rPr>
          <w:rFonts w:ascii="Times New Roman" w:eastAsia="宋体" w:hAnsi="Times New Roman" w:cs="Times New Roman"/>
          <w:lang w:eastAsia="zh-CN"/>
        </w:rPr>
        <w:t>模型值、图</w:t>
      </w:r>
      <w:r w:rsidRPr="00067099">
        <w:rPr>
          <w:rFonts w:ascii="Times New Roman" w:eastAsia="宋体" w:hAnsi="Times New Roman" w:cs="Times New Roman"/>
          <w:lang w:eastAsia="zh-CN"/>
        </w:rPr>
        <w:t xml:space="preserve"> 1</w:t>
      </w:r>
      <w:r w:rsidRPr="00067099">
        <w:rPr>
          <w:rFonts w:ascii="Times New Roman" w:eastAsia="宋体" w:hAnsi="Times New Roman" w:cs="Times New Roman"/>
          <w:lang w:eastAsia="zh-CN"/>
        </w:rPr>
        <w:t>、图</w:t>
      </w:r>
      <w:r w:rsidRPr="00067099">
        <w:rPr>
          <w:rFonts w:ascii="Times New Roman" w:eastAsia="宋体" w:hAnsi="Times New Roman" w:cs="Times New Roman"/>
          <w:lang w:eastAsia="zh-CN"/>
        </w:rPr>
        <w:t xml:space="preserve"> 2</w:t>
      </w:r>
      <w:r w:rsidRPr="00067099">
        <w:rPr>
          <w:rFonts w:ascii="Times New Roman" w:eastAsia="宋体" w:hAnsi="Times New Roman" w:cs="Times New Roman"/>
          <w:lang w:eastAsia="zh-CN"/>
        </w:rPr>
        <w:t>、表</w:t>
      </w:r>
      <w:r w:rsidRPr="00067099">
        <w:rPr>
          <w:rFonts w:ascii="Times New Roman" w:eastAsia="宋体" w:hAnsi="Times New Roman" w:cs="Times New Roman"/>
          <w:lang w:eastAsia="zh-CN"/>
        </w:rPr>
        <w:t xml:space="preserve"> 2 </w:t>
      </w:r>
      <w:r w:rsidRPr="00067099">
        <w:rPr>
          <w:rFonts w:ascii="Times New Roman" w:eastAsia="宋体" w:hAnsi="Times New Roman" w:cs="Times New Roman"/>
          <w:lang w:eastAsia="zh-CN"/>
        </w:rPr>
        <w:t>与图</w:t>
      </w:r>
      <w:r w:rsidRPr="00067099">
        <w:rPr>
          <w:rFonts w:ascii="Times New Roman" w:eastAsia="宋体" w:hAnsi="Times New Roman" w:cs="Times New Roman"/>
          <w:lang w:eastAsia="zh-CN"/>
        </w:rPr>
        <w:t xml:space="preserve"> 3 </w:t>
      </w:r>
      <w:r w:rsidRPr="00067099">
        <w:rPr>
          <w:rFonts w:ascii="Times New Roman" w:eastAsia="宋体" w:hAnsi="Times New Roman" w:cs="Times New Roman"/>
          <w:lang w:eastAsia="zh-CN"/>
        </w:rPr>
        <w:t>均可在独立环境中稳定重跑，复现结果与原文在方向、量级与排序上高度一致。少量差异集中在变化幅度的小数位，可以由求解容差、软件版本、图形后端和四舍五入规则解释。这说明原文公开附件具有较强的可迁移性，公开代码能够支持第三方完成独立复现。</w:t>
      </w:r>
    </w:p>
    <w:p w14:paraId="332C0704" w14:textId="56C64033"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进一步的改动在于把</w:t>
      </w:r>
      <w:r w:rsidR="006D3EE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能复现什么</w:t>
      </w:r>
      <w:r w:rsidR="00B978D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和</w:t>
      </w:r>
      <w:r w:rsidR="00B978D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不能复现什么</w:t>
      </w:r>
      <w:r w:rsidR="00B978D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区分开来。对于模型计算结果，本文可以给出接近完全一致的复现；对于表</w:t>
      </w:r>
      <w:r w:rsidRPr="00067099">
        <w:rPr>
          <w:rFonts w:ascii="Times New Roman" w:eastAsia="宋体" w:hAnsi="Times New Roman" w:cs="Times New Roman"/>
          <w:lang w:eastAsia="zh-CN"/>
        </w:rPr>
        <w:t xml:space="preserve"> 1 </w:t>
      </w:r>
      <w:r w:rsidRPr="00067099">
        <w:rPr>
          <w:rFonts w:ascii="Times New Roman" w:eastAsia="宋体" w:hAnsi="Times New Roman" w:cs="Times New Roman"/>
          <w:lang w:eastAsia="zh-CN"/>
        </w:rPr>
        <w:t>样本经验矩，本文进一步区分了</w:t>
      </w:r>
      <w:r w:rsidRPr="00067099">
        <w:rPr>
          <w:rFonts w:ascii="Times New Roman" w:eastAsia="宋体" w:hAnsi="Times New Roman" w:cs="Times New Roman"/>
          <w:lang w:eastAsia="zh-CN"/>
        </w:rPr>
        <w:t xml:space="preserve"> Alternative-source numerical match</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Alternative-source reconstruction</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Near-exact public-source reconstruction</w:t>
      </w:r>
      <w:r w:rsidRPr="00067099">
        <w:rPr>
          <w:rFonts w:ascii="Times New Roman" w:eastAsia="宋体" w:hAnsi="Times New Roman" w:cs="Times New Roman"/>
          <w:lang w:eastAsia="zh-CN"/>
        </w:rPr>
        <w:t>、</w:t>
      </w:r>
      <w:r w:rsidRPr="00067099">
        <w:rPr>
          <w:rFonts w:ascii="Times New Roman" w:eastAsia="宋体" w:hAnsi="Times New Roman" w:cs="Times New Roman"/>
          <w:lang w:eastAsia="zh-CN"/>
        </w:rPr>
        <w:t>Secondary-source calibration target</w:t>
      </w:r>
      <w:r w:rsidRPr="00067099">
        <w:rPr>
          <w:rFonts w:ascii="Times New Roman" w:eastAsia="宋体" w:hAnsi="Times New Roman" w:cs="Times New Roman"/>
          <w:lang w:eastAsia="zh-CN"/>
        </w:rPr>
        <w:t>，以及</w:t>
      </w:r>
      <w:r w:rsidR="00001ED6">
        <w:rPr>
          <w:rFonts w:ascii="Times New Roman" w:eastAsia="宋体" w:hAnsi="Times New Roman" w:cs="Times New Roman" w:hint="eastAsia"/>
          <w:lang w:eastAsia="zh-CN"/>
        </w:rPr>
        <w:t>“</w:t>
      </w:r>
      <w:r w:rsidRPr="00067099">
        <w:rPr>
          <w:rFonts w:ascii="Times New Roman" w:eastAsia="宋体" w:hAnsi="Times New Roman" w:cs="Times New Roman"/>
          <w:lang w:eastAsia="zh-CN"/>
        </w:rPr>
        <w:t>definition under investigation</w:t>
      </w:r>
      <w:r w:rsidR="006D3EEA" w:rsidRPr="00067099">
        <w:rPr>
          <w:rFonts w:ascii="Times New Roman" w:eastAsia="宋体" w:hAnsi="Times New Roman" w:cs="Times New Roman" w:hint="eastAsia"/>
          <w:lang w:eastAsia="zh-CN"/>
        </w:rPr>
        <w:t>”</w:t>
      </w:r>
      <w:r w:rsidRPr="00067099">
        <w:rPr>
          <w:rFonts w:ascii="Times New Roman" w:eastAsia="宋体" w:hAnsi="Times New Roman" w:cs="Times New Roman"/>
          <w:lang w:eastAsia="zh-CN"/>
        </w:rPr>
        <w:t>的待核对情形。这样的处理避免了把二手文献校准值包装成原始数据重算，也避免了把公开替代口径误称为原文同口径数据。就复现工作的要求而言，这种数据溯源处理比单纯追求数字完全相同更能体现</w:t>
      </w:r>
      <w:r w:rsidRPr="00067099">
        <w:rPr>
          <w:rFonts w:ascii="Times New Roman" w:eastAsia="宋体" w:hAnsi="Times New Roman" w:cs="Times New Roman"/>
          <w:lang w:eastAsia="zh-CN"/>
        </w:rPr>
        <w:t xml:space="preserve"> replication literacy</w:t>
      </w:r>
      <w:r w:rsidRPr="00067099">
        <w:rPr>
          <w:rFonts w:ascii="Times New Roman" w:eastAsia="宋体" w:hAnsi="Times New Roman" w:cs="Times New Roman"/>
          <w:lang w:eastAsia="zh-CN"/>
        </w:rPr>
        <w:t>。</w:t>
      </w:r>
    </w:p>
    <w:p w14:paraId="3B160663" w14:textId="77777777" w:rsidR="00C41A5F" w:rsidRPr="00067099" w:rsidRDefault="00000000">
      <w:pPr>
        <w:pStyle w:val="a0"/>
        <w:autoSpaceDE w:val="0"/>
        <w:autoSpaceDN w:val="0"/>
        <w:spacing w:before="0" w:after="0" w:line="400" w:lineRule="exact"/>
        <w:ind w:firstLine="480"/>
        <w:jc w:val="both"/>
        <w:rPr>
          <w:rFonts w:ascii="Times New Roman" w:eastAsia="宋体" w:hAnsi="Times New Roman"/>
          <w:lang w:eastAsia="zh-CN"/>
        </w:rPr>
      </w:pPr>
      <w:r w:rsidRPr="00067099">
        <w:rPr>
          <w:rFonts w:ascii="Times New Roman" w:eastAsia="宋体" w:hAnsi="Times New Roman" w:cs="Times New Roman"/>
          <w:lang w:eastAsia="zh-CN"/>
        </w:rPr>
        <w:t>为进一步考察模型参数边界与现实对应关系，本文在附录</w:t>
      </w:r>
      <w:r w:rsidRPr="00067099">
        <w:rPr>
          <w:rFonts w:ascii="Times New Roman" w:eastAsia="宋体" w:hAnsi="Times New Roman" w:cs="Times New Roman"/>
          <w:lang w:eastAsia="zh-CN"/>
        </w:rPr>
        <w:t xml:space="preserve"> A </w:t>
      </w:r>
      <w:r w:rsidRPr="00067099">
        <w:rPr>
          <w:rFonts w:ascii="Times New Roman" w:eastAsia="宋体" w:hAnsi="Times New Roman" w:cs="Times New Roman"/>
          <w:lang w:eastAsia="zh-CN"/>
        </w:rPr>
        <w:t>开展</w:t>
      </w:r>
      <w:r w:rsidRPr="00067099">
        <w:rPr>
          <w:rFonts w:ascii="Times New Roman" w:eastAsia="宋体" w:hAnsi="Times New Roman" w:cs="Times New Roman"/>
          <w:lang w:eastAsia="zh-CN"/>
        </w:rPr>
        <w:t xml:space="preserve"> DSGE </w:t>
      </w:r>
      <w:r w:rsidRPr="00067099">
        <w:rPr>
          <w:rFonts w:ascii="Times New Roman" w:eastAsia="宋体" w:hAnsi="Times New Roman" w:cs="Times New Roman"/>
          <w:lang w:eastAsia="zh-CN"/>
        </w:rPr>
        <w:t>补充边界检验，附录</w:t>
      </w:r>
      <w:r w:rsidRPr="00067099">
        <w:rPr>
          <w:rFonts w:ascii="Times New Roman" w:eastAsia="宋体" w:hAnsi="Times New Roman" w:cs="Times New Roman"/>
          <w:lang w:eastAsia="zh-CN"/>
        </w:rPr>
        <w:t xml:space="preserve"> B </w:t>
      </w:r>
      <w:r w:rsidRPr="00067099">
        <w:rPr>
          <w:rFonts w:ascii="Times New Roman" w:eastAsia="宋体" w:hAnsi="Times New Roman" w:cs="Times New Roman"/>
          <w:lang w:eastAsia="zh-CN"/>
        </w:rPr>
        <w:t>提供</w:t>
      </w:r>
      <w:r w:rsidRPr="00067099">
        <w:rPr>
          <w:rFonts w:ascii="Times New Roman" w:eastAsia="宋体" w:hAnsi="Times New Roman" w:cs="Times New Roman"/>
          <w:lang w:eastAsia="zh-CN"/>
        </w:rPr>
        <w:t xml:space="preserve"> CLDS </w:t>
      </w:r>
      <w:r w:rsidRPr="00067099">
        <w:rPr>
          <w:rFonts w:ascii="Times New Roman" w:eastAsia="宋体" w:hAnsi="Times New Roman" w:cs="Times New Roman"/>
          <w:lang w:eastAsia="zh-CN"/>
        </w:rPr>
        <w:t>微观数据的方向性拓展。上述内容不属于对原文的核心复现，仅作为辅助参考。</w:t>
      </w:r>
    </w:p>
    <w:p w14:paraId="56FFC6F3" w14:textId="77777777" w:rsidR="00A571BB" w:rsidRPr="00067099" w:rsidRDefault="00000000" w:rsidP="00B978DA">
      <w:pPr>
        <w:pStyle w:val="a0"/>
        <w:autoSpaceDE w:val="0"/>
        <w:autoSpaceDN w:val="0"/>
        <w:spacing w:before="0" w:after="0" w:line="400" w:lineRule="exact"/>
        <w:ind w:firstLine="480"/>
        <w:jc w:val="both"/>
        <w:rPr>
          <w:rFonts w:ascii="Times New Roman" w:eastAsia="宋体" w:hAnsi="Times New Roman" w:cs="Times New Roman"/>
          <w:lang w:eastAsia="zh-CN"/>
        </w:rPr>
      </w:pPr>
      <w:r w:rsidRPr="00067099">
        <w:rPr>
          <w:rFonts w:ascii="Times New Roman" w:eastAsia="宋体" w:hAnsi="Times New Roman"/>
          <w:lang w:eastAsia="zh-CN"/>
        </w:rPr>
        <w:t>呼应第</w:t>
      </w:r>
      <w:r w:rsidRPr="00067099">
        <w:rPr>
          <w:rFonts w:ascii="Times New Roman" w:eastAsia="宋体" w:hAnsi="Times New Roman"/>
          <w:lang w:eastAsia="zh-CN"/>
        </w:rPr>
        <w:t xml:space="preserve"> 5.1 </w:t>
      </w:r>
      <w:r w:rsidRPr="00067099">
        <w:rPr>
          <w:rFonts w:ascii="Times New Roman" w:eastAsia="宋体" w:hAnsi="Times New Roman"/>
          <w:lang w:eastAsia="zh-CN"/>
        </w:rPr>
        <w:t>节的前置说明，本文对原文机制的判断以</w:t>
      </w:r>
      <w:r w:rsidRPr="00067099">
        <w:rPr>
          <w:rFonts w:ascii="Times New Roman" w:eastAsia="宋体" w:hAnsi="Times New Roman"/>
          <w:lang w:eastAsia="zh-CN"/>
        </w:rPr>
        <w:t xml:space="preserve"> DSGE </w:t>
      </w:r>
      <w:r w:rsidRPr="00067099">
        <w:rPr>
          <w:rFonts w:ascii="Times New Roman" w:eastAsia="宋体" w:hAnsi="Times New Roman"/>
          <w:lang w:eastAsia="zh-CN"/>
        </w:rPr>
        <w:t>核心表图在独立环境下的可再现性为准；附录</w:t>
      </w:r>
      <w:r w:rsidRPr="00067099">
        <w:rPr>
          <w:rFonts w:ascii="Times New Roman" w:eastAsia="宋体" w:hAnsi="Times New Roman"/>
          <w:lang w:eastAsia="zh-CN"/>
        </w:rPr>
        <w:t xml:space="preserve"> A </w:t>
      </w:r>
      <w:r w:rsidRPr="00067099">
        <w:rPr>
          <w:rFonts w:ascii="Times New Roman" w:eastAsia="宋体" w:hAnsi="Times New Roman"/>
          <w:lang w:eastAsia="zh-CN"/>
        </w:rPr>
        <w:t>的</w:t>
      </w:r>
      <w:r w:rsidRPr="00067099">
        <w:rPr>
          <w:rFonts w:ascii="Times New Roman" w:eastAsia="宋体" w:hAnsi="Times New Roman"/>
          <w:lang w:eastAsia="zh-CN"/>
        </w:rPr>
        <w:t xml:space="preserve"> DSGE </w:t>
      </w:r>
      <w:r w:rsidRPr="00067099">
        <w:rPr>
          <w:rFonts w:ascii="Times New Roman" w:eastAsia="宋体" w:hAnsi="Times New Roman"/>
          <w:lang w:eastAsia="zh-CN"/>
        </w:rPr>
        <w:t>边界检验与附录</w:t>
      </w:r>
      <w:r w:rsidRPr="00067099">
        <w:rPr>
          <w:rFonts w:ascii="Times New Roman" w:eastAsia="宋体" w:hAnsi="Times New Roman"/>
          <w:lang w:eastAsia="zh-CN"/>
        </w:rPr>
        <w:t xml:space="preserve"> B </w:t>
      </w:r>
      <w:r w:rsidRPr="00067099">
        <w:rPr>
          <w:rFonts w:ascii="Times New Roman" w:eastAsia="宋体" w:hAnsi="Times New Roman"/>
          <w:lang w:eastAsia="zh-CN"/>
        </w:rPr>
        <w:t>的</w:t>
      </w:r>
      <w:r w:rsidRPr="00067099">
        <w:rPr>
          <w:rFonts w:ascii="Times New Roman" w:eastAsia="宋体" w:hAnsi="Times New Roman"/>
          <w:lang w:eastAsia="zh-CN"/>
        </w:rPr>
        <w:t xml:space="preserve"> CLDS </w:t>
      </w:r>
      <w:r w:rsidRPr="00067099">
        <w:rPr>
          <w:rFonts w:ascii="Times New Roman" w:eastAsia="宋体" w:hAnsi="Times New Roman"/>
          <w:lang w:eastAsia="zh-CN"/>
        </w:rPr>
        <w:t>微观分析仅作为边界讨论和方向性补充。此外，</w:t>
      </w:r>
      <w:r w:rsidRPr="00067099">
        <w:rPr>
          <w:rFonts w:ascii="Times New Roman" w:eastAsia="宋体" w:hAnsi="Times New Roman"/>
          <w:lang w:eastAsia="zh-CN"/>
        </w:rPr>
        <w:t xml:space="preserve">CLDS </w:t>
      </w:r>
      <w:r w:rsidRPr="00067099">
        <w:rPr>
          <w:rFonts w:ascii="Times New Roman" w:eastAsia="宋体" w:hAnsi="Times New Roman"/>
          <w:lang w:eastAsia="zh-CN"/>
        </w:rPr>
        <w:t>部分受第三方数据授权约束，第三方无法仅凭本复现包从零复现原始个体数据。</w:t>
      </w:r>
    </w:p>
    <w:p w14:paraId="2D8040F4" w14:textId="77777777" w:rsidR="00E32BC4" w:rsidRPr="00067099" w:rsidRDefault="00E32BC4" w:rsidP="00B978DA">
      <w:pPr>
        <w:pStyle w:val="a0"/>
        <w:autoSpaceDE w:val="0"/>
        <w:autoSpaceDN w:val="0"/>
        <w:spacing w:before="0" w:after="0" w:line="400" w:lineRule="exact"/>
        <w:ind w:firstLine="480"/>
        <w:jc w:val="both"/>
        <w:rPr>
          <w:rFonts w:ascii="Times New Roman" w:eastAsia="宋体" w:hAnsi="Times New Roman" w:cs="Times New Roman"/>
          <w:lang w:eastAsia="zh-CN"/>
        </w:rPr>
      </w:pPr>
    </w:p>
    <w:p w14:paraId="2C48A0F7" w14:textId="77777777" w:rsidR="00E32BC4" w:rsidRPr="00067099" w:rsidRDefault="00E32BC4" w:rsidP="00B978DA">
      <w:pPr>
        <w:pStyle w:val="a0"/>
        <w:autoSpaceDE w:val="0"/>
        <w:autoSpaceDN w:val="0"/>
        <w:spacing w:before="0" w:after="0" w:line="400" w:lineRule="exact"/>
        <w:ind w:firstLine="480"/>
        <w:jc w:val="both"/>
        <w:rPr>
          <w:rFonts w:ascii="Times New Roman" w:eastAsia="宋体" w:hAnsi="Times New Roman" w:cs="Times New Roman"/>
          <w:lang w:eastAsia="zh-CN"/>
        </w:rPr>
      </w:pPr>
    </w:p>
    <w:p w14:paraId="7953F2C7" w14:textId="77777777" w:rsidR="00E32BC4" w:rsidRPr="00067099" w:rsidRDefault="00E32BC4" w:rsidP="00B978DA">
      <w:pPr>
        <w:pStyle w:val="a0"/>
        <w:autoSpaceDE w:val="0"/>
        <w:autoSpaceDN w:val="0"/>
        <w:spacing w:before="0" w:after="0" w:line="400" w:lineRule="exact"/>
        <w:ind w:firstLine="480"/>
        <w:jc w:val="both"/>
        <w:rPr>
          <w:rFonts w:ascii="Times New Roman" w:eastAsia="宋体" w:hAnsi="Times New Roman" w:cs="Times New Roman"/>
          <w:lang w:eastAsia="zh-CN"/>
        </w:rPr>
      </w:pPr>
    </w:p>
    <w:p w14:paraId="2495AE56" w14:textId="77777777" w:rsidR="00E32BC4" w:rsidRPr="00067099" w:rsidRDefault="00E32BC4" w:rsidP="00B978DA">
      <w:pPr>
        <w:pStyle w:val="a0"/>
        <w:autoSpaceDE w:val="0"/>
        <w:autoSpaceDN w:val="0"/>
        <w:spacing w:before="0" w:after="0" w:line="400" w:lineRule="exact"/>
        <w:ind w:firstLine="480"/>
        <w:jc w:val="both"/>
        <w:rPr>
          <w:rFonts w:ascii="Times New Roman" w:eastAsia="宋体" w:hAnsi="Times New Roman" w:cs="Times New Roman"/>
          <w:lang w:eastAsia="zh-CN"/>
        </w:rPr>
      </w:pPr>
    </w:p>
    <w:p w14:paraId="1D4DDE41" w14:textId="77777777" w:rsidR="00E32BC4" w:rsidRPr="00067099" w:rsidRDefault="00E32BC4" w:rsidP="00B978DA">
      <w:pPr>
        <w:pStyle w:val="a0"/>
        <w:autoSpaceDE w:val="0"/>
        <w:autoSpaceDN w:val="0"/>
        <w:spacing w:before="0" w:after="0" w:line="400" w:lineRule="exact"/>
        <w:ind w:firstLine="480"/>
        <w:jc w:val="both"/>
        <w:rPr>
          <w:rFonts w:ascii="Times New Roman" w:eastAsia="宋体" w:hAnsi="Times New Roman" w:cs="Times New Roman"/>
          <w:lang w:eastAsia="zh-CN"/>
        </w:rPr>
      </w:pPr>
    </w:p>
    <w:p w14:paraId="4F542241" w14:textId="77777777" w:rsidR="00E32BC4" w:rsidRPr="00067099" w:rsidRDefault="00E32BC4" w:rsidP="00B978DA">
      <w:pPr>
        <w:pStyle w:val="a0"/>
        <w:autoSpaceDE w:val="0"/>
        <w:autoSpaceDN w:val="0"/>
        <w:spacing w:before="0" w:after="0" w:line="400" w:lineRule="exact"/>
        <w:ind w:firstLine="480"/>
        <w:jc w:val="both"/>
        <w:rPr>
          <w:rFonts w:ascii="Times New Roman" w:eastAsia="宋体" w:hAnsi="Times New Roman" w:cs="Times New Roman"/>
          <w:lang w:eastAsia="zh-CN"/>
        </w:rPr>
      </w:pPr>
    </w:p>
    <w:p w14:paraId="69B2EBC1" w14:textId="77777777" w:rsidR="00E32BC4" w:rsidRPr="00067099" w:rsidRDefault="00E32BC4" w:rsidP="00B978DA">
      <w:pPr>
        <w:pStyle w:val="a0"/>
        <w:autoSpaceDE w:val="0"/>
        <w:autoSpaceDN w:val="0"/>
        <w:spacing w:before="0" w:after="0" w:line="400" w:lineRule="exact"/>
        <w:ind w:firstLine="480"/>
        <w:jc w:val="both"/>
        <w:rPr>
          <w:rFonts w:ascii="Times New Roman" w:eastAsia="宋体" w:hAnsi="Times New Roman" w:cs="Times New Roman"/>
          <w:lang w:eastAsia="zh-CN"/>
        </w:rPr>
      </w:pPr>
    </w:p>
    <w:p w14:paraId="100B4AA5" w14:textId="77777777" w:rsidR="006D3EEA" w:rsidRPr="00067099" w:rsidRDefault="006D3EEA" w:rsidP="00B978DA">
      <w:pPr>
        <w:pStyle w:val="a0"/>
        <w:autoSpaceDE w:val="0"/>
        <w:autoSpaceDN w:val="0"/>
        <w:spacing w:before="0" w:after="0" w:line="400" w:lineRule="exact"/>
        <w:ind w:firstLine="480"/>
        <w:jc w:val="both"/>
        <w:rPr>
          <w:rFonts w:ascii="Times New Roman" w:eastAsia="宋体" w:hAnsi="Times New Roman" w:cs="Times New Roman"/>
          <w:lang w:eastAsia="zh-CN"/>
        </w:rPr>
      </w:pPr>
    </w:p>
    <w:p w14:paraId="1C3B5544" w14:textId="77777777" w:rsidR="00E32BC4" w:rsidRDefault="00E32BC4" w:rsidP="00B978DA">
      <w:pPr>
        <w:pStyle w:val="a0"/>
        <w:autoSpaceDE w:val="0"/>
        <w:autoSpaceDN w:val="0"/>
        <w:spacing w:before="0" w:after="0" w:line="400" w:lineRule="exact"/>
        <w:ind w:firstLine="480"/>
        <w:jc w:val="both"/>
        <w:rPr>
          <w:rFonts w:ascii="Times New Roman" w:eastAsia="宋体" w:hAnsi="Times New Roman" w:cs="Times New Roman"/>
          <w:lang w:eastAsia="zh-CN"/>
        </w:rPr>
      </w:pPr>
    </w:p>
    <w:p w14:paraId="2B42C375" w14:textId="77777777" w:rsidR="00067099" w:rsidRDefault="00067099" w:rsidP="00B978DA">
      <w:pPr>
        <w:pStyle w:val="a0"/>
        <w:autoSpaceDE w:val="0"/>
        <w:autoSpaceDN w:val="0"/>
        <w:spacing w:before="0" w:after="0" w:line="400" w:lineRule="exact"/>
        <w:ind w:firstLine="480"/>
        <w:jc w:val="both"/>
        <w:rPr>
          <w:rFonts w:ascii="Times New Roman" w:eastAsia="宋体" w:hAnsi="Times New Roman" w:cs="Times New Roman"/>
          <w:lang w:eastAsia="zh-CN"/>
        </w:rPr>
      </w:pPr>
    </w:p>
    <w:p w14:paraId="3030CBF6" w14:textId="77777777" w:rsidR="008939A5" w:rsidRPr="00067099" w:rsidRDefault="008939A5" w:rsidP="00B978DA">
      <w:pPr>
        <w:pStyle w:val="a0"/>
        <w:autoSpaceDE w:val="0"/>
        <w:autoSpaceDN w:val="0"/>
        <w:spacing w:before="0" w:after="0" w:line="400" w:lineRule="exact"/>
        <w:ind w:firstLine="480"/>
        <w:jc w:val="both"/>
        <w:rPr>
          <w:rFonts w:ascii="Times New Roman" w:eastAsia="宋体" w:hAnsi="Times New Roman" w:cs="Times New Roman"/>
          <w:lang w:eastAsia="zh-CN"/>
        </w:rPr>
      </w:pPr>
    </w:p>
    <w:p w14:paraId="3B512A5C" w14:textId="77777777" w:rsidR="00C41A5F" w:rsidRPr="008939A5" w:rsidRDefault="00000000" w:rsidP="00A571BB">
      <w:pPr>
        <w:pStyle w:val="2"/>
        <w:autoSpaceDE w:val="0"/>
        <w:autoSpaceDN w:val="0"/>
        <w:spacing w:after="120"/>
        <w:jc w:val="center"/>
        <w:rPr>
          <w:rFonts w:ascii="Times New Roman" w:eastAsia="宋体" w:hAnsi="Times New Roman" w:cs="Times New Roman"/>
          <w:color w:val="000000" w:themeColor="text1"/>
          <w:sz w:val="26"/>
          <w:lang w:eastAsia="zh-CN"/>
        </w:rPr>
      </w:pPr>
      <w:bookmarkStart w:id="24" w:name="参考文献"/>
      <w:bookmarkEnd w:id="23"/>
      <w:r w:rsidRPr="008939A5">
        <w:rPr>
          <w:rFonts w:ascii="Times New Roman" w:eastAsia="宋体" w:hAnsi="Times New Roman" w:cs="Times New Roman"/>
          <w:color w:val="000000" w:themeColor="text1"/>
          <w:sz w:val="26"/>
          <w:lang w:eastAsia="zh-CN"/>
        </w:rPr>
        <w:lastRenderedPageBreak/>
        <w:t>参考文献</w:t>
      </w:r>
    </w:p>
    <w:p w14:paraId="33D2D082" w14:textId="77777777" w:rsidR="00C41A5F" w:rsidRPr="008939A5" w:rsidRDefault="00000000">
      <w:pPr>
        <w:rPr>
          <w:rFonts w:ascii="Times New Roman" w:eastAsia="宋体" w:hAnsi="Times New Roman"/>
          <w:lang w:eastAsia="zh-CN"/>
        </w:rPr>
      </w:pPr>
      <w:r w:rsidRPr="008939A5">
        <w:rPr>
          <w:rFonts w:ascii="Times New Roman" w:eastAsia="宋体" w:hAnsi="Times New Roman"/>
          <w:lang w:eastAsia="zh-CN"/>
        </w:rPr>
        <w:t xml:space="preserve">[1] </w:t>
      </w:r>
      <w:r w:rsidRPr="008939A5">
        <w:rPr>
          <w:rFonts w:ascii="Times New Roman" w:eastAsia="宋体" w:hAnsi="Times New Roman"/>
          <w:lang w:eastAsia="zh-CN"/>
        </w:rPr>
        <w:t>齐亚东，李天宇，刘迈坚，张屹山</w:t>
      </w:r>
      <w:r w:rsidRPr="008939A5">
        <w:rPr>
          <w:rFonts w:ascii="Times New Roman" w:eastAsia="宋体" w:hAnsi="Times New Roman"/>
          <w:lang w:eastAsia="zh-CN"/>
        </w:rPr>
        <w:t xml:space="preserve">. </w:t>
      </w:r>
      <w:r w:rsidRPr="008939A5">
        <w:rPr>
          <w:rFonts w:ascii="Times New Roman" w:eastAsia="宋体" w:hAnsi="Times New Roman"/>
          <w:lang w:eastAsia="zh-CN"/>
        </w:rPr>
        <w:t>工业智能化与收入分配格局演变：经济发展机遇背后的分配失衡隐忧</w:t>
      </w:r>
      <w:r w:rsidRPr="008939A5">
        <w:rPr>
          <w:rFonts w:ascii="Times New Roman" w:eastAsia="宋体" w:hAnsi="Times New Roman"/>
          <w:lang w:eastAsia="zh-CN"/>
        </w:rPr>
        <w:t xml:space="preserve">[J]. </w:t>
      </w:r>
      <w:r w:rsidRPr="008939A5">
        <w:rPr>
          <w:rFonts w:ascii="Times New Roman" w:eastAsia="宋体" w:hAnsi="Times New Roman"/>
          <w:lang w:eastAsia="zh-CN"/>
        </w:rPr>
        <w:t>中国工业经济，</w:t>
      </w:r>
      <w:r w:rsidRPr="008939A5">
        <w:rPr>
          <w:rFonts w:ascii="Times New Roman" w:eastAsia="宋体" w:hAnsi="Times New Roman"/>
          <w:lang w:eastAsia="zh-CN"/>
        </w:rPr>
        <w:t>2026</w:t>
      </w:r>
      <w:r w:rsidRPr="008939A5">
        <w:rPr>
          <w:rFonts w:ascii="Times New Roman" w:eastAsia="宋体" w:hAnsi="Times New Roman"/>
          <w:lang w:eastAsia="zh-CN"/>
        </w:rPr>
        <w:t>，（</w:t>
      </w:r>
      <w:r w:rsidRPr="008939A5">
        <w:rPr>
          <w:rFonts w:ascii="Times New Roman" w:eastAsia="宋体" w:hAnsi="Times New Roman"/>
          <w:lang w:eastAsia="zh-CN"/>
        </w:rPr>
        <w:t>4</w:t>
      </w:r>
      <w:r w:rsidRPr="008939A5">
        <w:rPr>
          <w:rFonts w:ascii="Times New Roman" w:eastAsia="宋体" w:hAnsi="Times New Roman"/>
          <w:lang w:eastAsia="zh-CN"/>
        </w:rPr>
        <w:t>）</w:t>
      </w:r>
      <w:r w:rsidRPr="008939A5">
        <w:rPr>
          <w:rFonts w:ascii="Times New Roman" w:eastAsia="宋体" w:hAnsi="Times New Roman"/>
          <w:lang w:eastAsia="zh-CN"/>
        </w:rPr>
        <w:t>.</w:t>
      </w:r>
    </w:p>
    <w:p w14:paraId="3995D0D6" w14:textId="77777777" w:rsidR="00C41A5F" w:rsidRPr="008939A5" w:rsidRDefault="00000000">
      <w:pPr>
        <w:rPr>
          <w:rFonts w:ascii="Times New Roman" w:eastAsia="宋体" w:hAnsi="Times New Roman"/>
          <w:lang w:eastAsia="zh-CN"/>
        </w:rPr>
      </w:pPr>
      <w:r w:rsidRPr="008939A5">
        <w:rPr>
          <w:rFonts w:ascii="Times New Roman" w:eastAsia="宋体" w:hAnsi="Times New Roman"/>
          <w:lang w:eastAsia="zh-CN"/>
        </w:rPr>
        <w:t xml:space="preserve">[2] </w:t>
      </w:r>
      <w:r w:rsidRPr="008939A5">
        <w:rPr>
          <w:rFonts w:ascii="Times New Roman" w:eastAsia="宋体" w:hAnsi="Times New Roman"/>
          <w:lang w:eastAsia="zh-CN"/>
        </w:rPr>
        <w:t>肖凤等</w:t>
      </w:r>
      <w:r w:rsidRPr="008939A5">
        <w:rPr>
          <w:rFonts w:ascii="Times New Roman" w:eastAsia="宋体" w:hAnsi="Times New Roman"/>
          <w:lang w:eastAsia="zh-CN"/>
        </w:rPr>
        <w:t xml:space="preserve">. </w:t>
      </w:r>
      <w:r w:rsidRPr="008939A5">
        <w:rPr>
          <w:rFonts w:ascii="Times New Roman" w:eastAsia="宋体" w:hAnsi="Times New Roman"/>
          <w:lang w:eastAsia="zh-CN"/>
        </w:rPr>
        <w:t>《</w:t>
      </w:r>
      <w:r w:rsidRPr="008939A5">
        <w:rPr>
          <w:rFonts w:ascii="Times New Roman" w:eastAsia="宋体" w:hAnsi="Times New Roman"/>
          <w:lang w:eastAsia="zh-CN"/>
        </w:rPr>
        <w:t>Growing Like China</w:t>
      </w:r>
      <w:r w:rsidRPr="008939A5">
        <w:rPr>
          <w:rFonts w:ascii="Times New Roman" w:eastAsia="宋体" w:hAnsi="Times New Roman"/>
          <w:lang w:eastAsia="zh-CN"/>
        </w:rPr>
        <w:t>》再审视：平台经济、自动化转型与中国增长路径的新解释</w:t>
      </w:r>
      <w:r w:rsidRPr="008939A5">
        <w:rPr>
          <w:rFonts w:ascii="Times New Roman" w:eastAsia="宋体" w:hAnsi="Times New Roman"/>
          <w:lang w:eastAsia="zh-CN"/>
        </w:rPr>
        <w:t xml:space="preserve">[R]. </w:t>
      </w:r>
      <w:r w:rsidRPr="008939A5">
        <w:rPr>
          <w:rFonts w:ascii="Times New Roman" w:eastAsia="宋体" w:hAnsi="Times New Roman"/>
          <w:lang w:eastAsia="zh-CN"/>
        </w:rPr>
        <w:t>高级宏观经济学期中报告，</w:t>
      </w:r>
      <w:r w:rsidRPr="008939A5">
        <w:rPr>
          <w:rFonts w:ascii="Times New Roman" w:eastAsia="宋体" w:hAnsi="Times New Roman"/>
          <w:lang w:eastAsia="zh-CN"/>
        </w:rPr>
        <w:t>2026.</w:t>
      </w:r>
    </w:p>
    <w:p w14:paraId="437971C4" w14:textId="77777777" w:rsidR="00C41A5F" w:rsidRPr="008939A5" w:rsidRDefault="00000000">
      <w:pPr>
        <w:rPr>
          <w:rFonts w:ascii="Times New Roman" w:eastAsia="宋体" w:hAnsi="Times New Roman"/>
          <w:lang w:eastAsia="zh-CN"/>
        </w:rPr>
      </w:pPr>
      <w:r w:rsidRPr="008939A5">
        <w:rPr>
          <w:rFonts w:ascii="Times New Roman" w:eastAsia="宋体" w:hAnsi="Times New Roman"/>
          <w:lang w:eastAsia="zh-CN"/>
        </w:rPr>
        <w:t xml:space="preserve">[3] </w:t>
      </w:r>
      <w:r w:rsidRPr="008939A5">
        <w:rPr>
          <w:rFonts w:ascii="Times New Roman" w:eastAsia="宋体" w:hAnsi="Times New Roman"/>
          <w:lang w:eastAsia="zh-CN"/>
        </w:rPr>
        <w:t>《中国工业经济》编辑部</w:t>
      </w:r>
      <w:r w:rsidRPr="008939A5">
        <w:rPr>
          <w:rFonts w:ascii="Times New Roman" w:eastAsia="宋体" w:hAnsi="Times New Roman"/>
          <w:lang w:eastAsia="zh-CN"/>
        </w:rPr>
        <w:t xml:space="preserve">. </w:t>
      </w:r>
      <w:r w:rsidRPr="008939A5">
        <w:rPr>
          <w:rFonts w:ascii="Times New Roman" w:eastAsia="宋体" w:hAnsi="Times New Roman"/>
          <w:lang w:eastAsia="zh-CN"/>
        </w:rPr>
        <w:t>关于公开数据附件的使用说明</w:t>
      </w:r>
      <w:r w:rsidRPr="008939A5">
        <w:rPr>
          <w:rFonts w:ascii="Times New Roman" w:eastAsia="宋体" w:hAnsi="Times New Roman"/>
          <w:lang w:eastAsia="zh-CN"/>
        </w:rPr>
        <w:t>[EB/OL]. 2021.</w:t>
      </w:r>
    </w:p>
    <w:p w14:paraId="250E45BF" w14:textId="77777777" w:rsidR="00C41A5F" w:rsidRPr="008939A5" w:rsidRDefault="00000000">
      <w:pPr>
        <w:rPr>
          <w:rFonts w:ascii="Times New Roman" w:eastAsia="宋体" w:hAnsi="Times New Roman"/>
          <w:lang w:eastAsia="zh-CN"/>
        </w:rPr>
      </w:pPr>
      <w:r w:rsidRPr="008939A5">
        <w:rPr>
          <w:rFonts w:ascii="Times New Roman" w:eastAsia="宋体" w:hAnsi="Times New Roman"/>
          <w:lang w:eastAsia="zh-CN"/>
        </w:rPr>
        <w:t xml:space="preserve">[4] </w:t>
      </w:r>
      <w:r w:rsidRPr="008939A5">
        <w:rPr>
          <w:rFonts w:ascii="Times New Roman" w:eastAsia="宋体" w:hAnsi="Times New Roman"/>
          <w:lang w:eastAsia="zh-CN"/>
        </w:rPr>
        <w:t>中国学术调查数据资料库</w:t>
      </w:r>
      <w:r w:rsidRPr="008939A5">
        <w:rPr>
          <w:rFonts w:ascii="Times New Roman" w:eastAsia="宋体" w:hAnsi="Times New Roman"/>
          <w:lang w:eastAsia="zh-CN"/>
        </w:rPr>
        <w:t xml:space="preserve">. </w:t>
      </w:r>
      <w:r w:rsidRPr="008939A5">
        <w:rPr>
          <w:rFonts w:ascii="Times New Roman" w:eastAsia="宋体" w:hAnsi="Times New Roman"/>
          <w:lang w:eastAsia="zh-CN"/>
        </w:rPr>
        <w:t>中国劳动力动态调查（</w:t>
      </w:r>
      <w:r w:rsidRPr="008939A5">
        <w:rPr>
          <w:rFonts w:ascii="Times New Roman" w:eastAsia="宋体" w:hAnsi="Times New Roman"/>
          <w:lang w:eastAsia="zh-CN"/>
        </w:rPr>
        <w:t>CLDS</w:t>
      </w:r>
      <w:r w:rsidRPr="008939A5">
        <w:rPr>
          <w:rFonts w:ascii="Times New Roman" w:eastAsia="宋体" w:hAnsi="Times New Roman"/>
          <w:lang w:eastAsia="zh-CN"/>
        </w:rPr>
        <w:t>）项目介绍</w:t>
      </w:r>
      <w:r w:rsidRPr="008939A5">
        <w:rPr>
          <w:rFonts w:ascii="Times New Roman" w:eastAsia="宋体" w:hAnsi="Times New Roman"/>
          <w:lang w:eastAsia="zh-CN"/>
        </w:rPr>
        <w:t>[EB/OL]. https://cnsda.ruc.edu.cn/index.php?id=75023529&amp;r=projects%2Fview.</w:t>
      </w:r>
    </w:p>
    <w:p w14:paraId="2F966630" w14:textId="77777777" w:rsidR="00C41A5F" w:rsidRPr="008939A5" w:rsidRDefault="00000000">
      <w:pPr>
        <w:rPr>
          <w:rFonts w:ascii="Times New Roman" w:eastAsia="宋体" w:hAnsi="Times New Roman"/>
          <w:lang w:eastAsia="zh-CN"/>
        </w:rPr>
      </w:pPr>
      <w:r w:rsidRPr="008939A5">
        <w:rPr>
          <w:rFonts w:ascii="Times New Roman" w:eastAsia="宋体" w:hAnsi="Times New Roman"/>
          <w:lang w:eastAsia="zh-CN"/>
        </w:rPr>
        <w:t xml:space="preserve">[5] </w:t>
      </w:r>
      <w:r w:rsidRPr="008939A5">
        <w:rPr>
          <w:rFonts w:ascii="Times New Roman" w:eastAsia="宋体" w:hAnsi="Times New Roman"/>
          <w:lang w:eastAsia="zh-CN"/>
        </w:rPr>
        <w:t>中山大学国家治理研究院社会科学调查中心</w:t>
      </w:r>
      <w:r w:rsidRPr="008939A5">
        <w:rPr>
          <w:rFonts w:ascii="Times New Roman" w:eastAsia="宋体" w:hAnsi="Times New Roman"/>
          <w:lang w:eastAsia="zh-CN"/>
        </w:rPr>
        <w:t>. CLDS</w:t>
      </w:r>
      <w:r w:rsidRPr="008939A5">
        <w:rPr>
          <w:rFonts w:ascii="Times New Roman" w:eastAsia="宋体" w:hAnsi="Times New Roman"/>
          <w:lang w:eastAsia="zh-CN"/>
        </w:rPr>
        <w:t>数据开放说明</w:t>
      </w:r>
      <w:r w:rsidRPr="008939A5">
        <w:rPr>
          <w:rFonts w:ascii="Times New Roman" w:eastAsia="宋体" w:hAnsi="Times New Roman"/>
          <w:lang w:eastAsia="zh-CN"/>
        </w:rPr>
        <w:t>[EB/OL]. https://isg.sysu.edu.cn/article/300.</w:t>
      </w:r>
    </w:p>
    <w:p w14:paraId="37DB02F3" w14:textId="77777777" w:rsidR="00C41A5F" w:rsidRPr="008939A5" w:rsidRDefault="00000000">
      <w:pPr>
        <w:rPr>
          <w:rFonts w:ascii="Times New Roman" w:eastAsia="宋体" w:hAnsi="Times New Roman"/>
          <w:lang w:eastAsia="zh-CN"/>
        </w:rPr>
      </w:pPr>
      <w:r w:rsidRPr="008939A5">
        <w:rPr>
          <w:rFonts w:ascii="Times New Roman" w:eastAsia="宋体" w:hAnsi="Times New Roman"/>
          <w:lang w:eastAsia="zh-CN"/>
        </w:rPr>
        <w:t xml:space="preserve">[6] </w:t>
      </w:r>
      <w:r w:rsidRPr="008939A5">
        <w:rPr>
          <w:rFonts w:ascii="Times New Roman" w:eastAsia="宋体" w:hAnsi="Times New Roman"/>
          <w:lang w:eastAsia="zh-CN"/>
        </w:rPr>
        <w:t>中国劳动力动态调查项目组</w:t>
      </w:r>
      <w:r w:rsidRPr="008939A5">
        <w:rPr>
          <w:rFonts w:ascii="Times New Roman" w:eastAsia="宋体" w:hAnsi="Times New Roman"/>
          <w:lang w:eastAsia="zh-CN"/>
        </w:rPr>
        <w:t>. CLDS 2014</w:t>
      </w:r>
      <w:r w:rsidRPr="008939A5">
        <w:rPr>
          <w:rFonts w:ascii="Times New Roman" w:eastAsia="宋体" w:hAnsi="Times New Roman"/>
          <w:lang w:eastAsia="zh-CN"/>
        </w:rPr>
        <w:t>、</w:t>
      </w:r>
      <w:r w:rsidRPr="008939A5">
        <w:rPr>
          <w:rFonts w:ascii="Times New Roman" w:eastAsia="宋体" w:hAnsi="Times New Roman"/>
          <w:lang w:eastAsia="zh-CN"/>
        </w:rPr>
        <w:t>2016</w:t>
      </w:r>
      <w:r w:rsidRPr="008939A5">
        <w:rPr>
          <w:rFonts w:ascii="Times New Roman" w:eastAsia="宋体" w:hAnsi="Times New Roman"/>
          <w:lang w:eastAsia="zh-CN"/>
        </w:rPr>
        <w:t>个体数据</w:t>
      </w:r>
      <w:r w:rsidRPr="008939A5">
        <w:rPr>
          <w:rFonts w:ascii="Times New Roman" w:eastAsia="宋体" w:hAnsi="Times New Roman"/>
          <w:lang w:eastAsia="zh-CN"/>
        </w:rPr>
        <w:t xml:space="preserve">[DB]. </w:t>
      </w:r>
      <w:r w:rsidRPr="008939A5">
        <w:rPr>
          <w:rFonts w:ascii="Times New Roman" w:eastAsia="宋体" w:hAnsi="Times New Roman"/>
          <w:lang w:eastAsia="zh-CN"/>
        </w:rPr>
        <w:t>中山大学社会科学调查中心</w:t>
      </w:r>
      <w:r w:rsidRPr="008939A5">
        <w:rPr>
          <w:rFonts w:ascii="Times New Roman" w:eastAsia="宋体" w:hAnsi="Times New Roman"/>
          <w:lang w:eastAsia="zh-CN"/>
        </w:rPr>
        <w:t>.</w:t>
      </w:r>
    </w:p>
    <w:p w14:paraId="680CF100" w14:textId="77777777" w:rsidR="00C41A5F" w:rsidRPr="008939A5" w:rsidRDefault="00000000">
      <w:pPr>
        <w:rPr>
          <w:rFonts w:ascii="Times New Roman" w:eastAsia="宋体" w:hAnsi="Times New Roman"/>
        </w:rPr>
      </w:pPr>
      <w:r w:rsidRPr="008939A5">
        <w:rPr>
          <w:rFonts w:ascii="Times New Roman" w:eastAsia="宋体" w:hAnsi="Times New Roman"/>
        </w:rPr>
        <w:t>[7] International Federation of Robotics. World Robotics: Industrial Robots[EB/OL]. https://ifr.org/wr-industrial-robots.</w:t>
      </w:r>
    </w:p>
    <w:p w14:paraId="53868D34" w14:textId="77777777" w:rsidR="00A571BB" w:rsidRPr="008939A5"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6BE3D58F"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1E84CEB4"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67FA9DB0"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14806206"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1C3D480A"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76016286"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2E2DA60B"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2847B51C"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61FBC717"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1311A7FB"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27660DDE"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112ED4A5"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4CA06CFF"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41824F2C"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3F243156"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6A858EB9"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20C15149"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33581D96"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5673C295" w14:textId="77777777" w:rsidR="00A571BB" w:rsidRPr="00FE672A" w:rsidRDefault="00A571BB">
      <w:pPr>
        <w:pStyle w:val="a0"/>
        <w:autoSpaceDE w:val="0"/>
        <w:autoSpaceDN w:val="0"/>
        <w:spacing w:before="0" w:after="0" w:line="400" w:lineRule="exact"/>
        <w:ind w:firstLine="480"/>
        <w:jc w:val="both"/>
        <w:rPr>
          <w:lang w:eastAsia="zh-CN"/>
        </w:rPr>
      </w:pPr>
    </w:p>
    <w:p w14:paraId="31FCA5B9" w14:textId="77777777" w:rsidR="00C41A5F" w:rsidRPr="00FE672A" w:rsidRDefault="00000000" w:rsidP="00A571BB">
      <w:pPr>
        <w:pStyle w:val="2"/>
        <w:autoSpaceDE w:val="0"/>
        <w:autoSpaceDN w:val="0"/>
        <w:spacing w:after="120"/>
        <w:jc w:val="center"/>
        <w:rPr>
          <w:color w:val="000000" w:themeColor="text1"/>
          <w:lang w:eastAsia="zh-CN"/>
        </w:rPr>
      </w:pPr>
      <w:bookmarkStart w:id="25" w:name="附录a-dsge-模型的补充边界检验"/>
      <w:bookmarkEnd w:id="24"/>
      <w:r w:rsidRPr="00FE672A">
        <w:rPr>
          <w:rFonts w:ascii="Times New Roman" w:eastAsia="宋体" w:hAnsi="Times New Roman" w:cs="Times New Roman"/>
          <w:color w:val="000000" w:themeColor="text1"/>
          <w:sz w:val="24"/>
          <w:lang w:eastAsia="zh-CN"/>
        </w:rPr>
        <w:lastRenderedPageBreak/>
        <w:t>附录</w:t>
      </w:r>
      <w:r w:rsidRPr="00FE672A">
        <w:rPr>
          <w:rFonts w:ascii="Times New Roman" w:eastAsia="宋体" w:hAnsi="Times New Roman" w:cs="Times New Roman"/>
          <w:color w:val="000000" w:themeColor="text1"/>
          <w:sz w:val="24"/>
          <w:lang w:eastAsia="zh-CN"/>
        </w:rPr>
        <w:t xml:space="preserve">A DSGE </w:t>
      </w:r>
      <w:r w:rsidRPr="00FE672A">
        <w:rPr>
          <w:rFonts w:ascii="Times New Roman" w:eastAsia="宋体" w:hAnsi="Times New Roman" w:cs="Times New Roman"/>
          <w:color w:val="000000" w:themeColor="text1"/>
          <w:sz w:val="24"/>
          <w:lang w:eastAsia="zh-CN"/>
        </w:rPr>
        <w:t>模型的补充边界检验</w:t>
      </w:r>
    </w:p>
    <w:p w14:paraId="446E6AA5" w14:textId="77777777" w:rsidR="00C41A5F" w:rsidRPr="00FE672A" w:rsidRDefault="00000000">
      <w:pPr>
        <w:pStyle w:val="3"/>
        <w:autoSpaceDE w:val="0"/>
        <w:autoSpaceDN w:val="0"/>
        <w:spacing w:after="120"/>
        <w:rPr>
          <w:color w:val="000000" w:themeColor="text1"/>
          <w:lang w:eastAsia="zh-CN"/>
        </w:rPr>
      </w:pPr>
      <w:bookmarkStart w:id="26" w:name="a.1-拓展的动机与设定"/>
      <w:r w:rsidRPr="00FE672A">
        <w:rPr>
          <w:rFonts w:ascii="Times New Roman" w:eastAsia="宋体" w:hAnsi="Times New Roman" w:cs="Times New Roman"/>
          <w:color w:val="000000" w:themeColor="text1"/>
          <w:lang w:eastAsia="zh-CN"/>
        </w:rPr>
        <w:t xml:space="preserve">A.1 </w:t>
      </w:r>
      <w:r w:rsidRPr="00FE672A">
        <w:rPr>
          <w:rFonts w:ascii="Times New Roman" w:eastAsia="宋体" w:hAnsi="Times New Roman" w:cs="Times New Roman"/>
          <w:color w:val="000000" w:themeColor="text1"/>
          <w:lang w:eastAsia="zh-CN"/>
        </w:rPr>
        <w:t>拓展的动机与设定</w:t>
      </w:r>
    </w:p>
    <w:p w14:paraId="5AFE1DDF"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本附录不属于对齐亚东等（</w:t>
      </w:r>
      <w:r w:rsidRPr="00FE672A">
        <w:rPr>
          <w:rFonts w:ascii="Times New Roman" w:eastAsia="宋体" w:hAnsi="Times New Roman" w:cs="Times New Roman"/>
          <w:lang w:eastAsia="zh-CN"/>
        </w:rPr>
        <w:t>2026</w:t>
      </w:r>
      <w:r w:rsidRPr="00FE672A">
        <w:rPr>
          <w:rFonts w:ascii="Times New Roman" w:eastAsia="宋体" w:hAnsi="Times New Roman" w:cs="Times New Roman"/>
          <w:lang w:eastAsia="zh-CN"/>
        </w:rPr>
        <w:t>）原文的核心复现，而是在原文模型基础上开展的补充边界检验。复现工作说明本文能够在独立环境中把原文运行链条重新完成，也说明原文附件与模型是可核验的。但一次复现只能回答</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模型在既定设定下是否自洽</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，无法回答</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若把设定稍作调整，原有结论是否仍然成立</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。这类</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稍作调整</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正是</w:t>
      </w:r>
      <w:r w:rsidRPr="00FE672A">
        <w:rPr>
          <w:rFonts w:ascii="Times New Roman" w:eastAsia="宋体" w:hAnsi="Times New Roman" w:cs="Times New Roman"/>
          <w:lang w:eastAsia="zh-CN"/>
        </w:rPr>
        <w:t xml:space="preserve"> DSGE </w:t>
      </w:r>
      <w:r w:rsidRPr="00FE672A">
        <w:rPr>
          <w:rFonts w:ascii="Times New Roman" w:eastAsia="宋体" w:hAnsi="Times New Roman" w:cs="Times New Roman"/>
          <w:lang w:eastAsia="zh-CN"/>
        </w:rPr>
        <w:t>拓展工作的价值所在：它保留原文全部结构与主要方程，只在个别设定处做出可解释的改变，用来考察原文核心结论对参数区间与政策工具组合的敏感程度。基于这一出发点，本文选择两条自然、可解释、且不引入新机制假设的延伸方向：一是沿参数维度把长期实验的敏感性区间拉宽，二是沿政策维度在原文既有工具集内进行组合。之所以只做这两条，是因为它们同时满足三个条件</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可以用最小的改动实现、可以被原文机制自洽解释、并且能直接回应现实经济学关切。</w:t>
      </w:r>
    </w:p>
    <w:p w14:paraId="61CCDD5C"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bCs/>
          <w:lang w:eastAsia="zh-CN"/>
        </w:rPr>
        <w:t>拓展</w:t>
      </w:r>
      <w:r w:rsidRPr="00FE672A">
        <w:rPr>
          <w:rFonts w:ascii="Times New Roman" w:eastAsia="宋体" w:hAnsi="Times New Roman" w:cs="Times New Roman"/>
          <w:bCs/>
          <w:lang w:eastAsia="zh-CN"/>
        </w:rPr>
        <w:t xml:space="preserve"> A </w:t>
      </w:r>
      <w:r w:rsidRPr="00FE672A">
        <w:rPr>
          <w:rFonts w:ascii="Times New Roman" w:eastAsia="宋体" w:hAnsi="Times New Roman" w:cs="Times New Roman"/>
          <w:bCs/>
          <w:lang w:eastAsia="zh-CN"/>
        </w:rPr>
        <w:t>的选择逻辑</w:t>
      </w:r>
      <w:r w:rsidRPr="00FE672A">
        <w:rPr>
          <w:rFonts w:ascii="Times New Roman" w:eastAsia="宋体" w:hAnsi="Times New Roman" w:cs="Times New Roman"/>
          <w:lang w:eastAsia="zh-CN"/>
        </w:rPr>
        <w:t>在于回答一个原文并未展开的追问：原文长期实验只覆盖</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 </w:t>
      </w:r>
      <w:r w:rsidRPr="00FE672A">
        <w:rPr>
          <w:rFonts w:ascii="Cambria Math" w:eastAsia="宋体" w:hAnsi="Cambria Math" w:cs="Cambria Math"/>
          <w:lang w:eastAsia="zh-CN"/>
        </w:rPr>
        <w:t>∈</w:t>
      </w:r>
      <w:r w:rsidRPr="00FE672A">
        <w:rPr>
          <w:rFonts w:ascii="Times New Roman" w:eastAsia="宋体" w:hAnsi="Times New Roman" w:cs="Times New Roman"/>
          <w:lang w:eastAsia="zh-CN"/>
        </w:rPr>
        <w:t xml:space="preserve"> [0.25, 0.50] </w:t>
      </w:r>
      <w:r w:rsidRPr="00FE672A">
        <w:rPr>
          <w:rFonts w:ascii="Times New Roman" w:eastAsia="宋体" w:hAnsi="Times New Roman" w:cs="Times New Roman"/>
          <w:lang w:eastAsia="zh-CN"/>
        </w:rPr>
        <w:t>这一</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自动化尚未深化</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到</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自动化中等深化</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的区间。这一区间对说明分配方向已然足够，但对判断整条曲线的</w:t>
      </w:r>
      <w:r w:rsidRPr="00FE672A">
        <w:rPr>
          <w:rFonts w:ascii="Times New Roman" w:eastAsia="宋体" w:hAnsi="Times New Roman" w:cs="Times New Roman"/>
          <w:bCs/>
          <w:lang w:eastAsia="zh-CN"/>
        </w:rPr>
        <w:t>形状</w:t>
      </w:r>
      <w:r w:rsidRPr="00FE672A">
        <w:rPr>
          <w:rFonts w:ascii="Times New Roman" w:eastAsia="宋体" w:hAnsi="Times New Roman" w:cs="Times New Roman"/>
          <w:lang w:eastAsia="zh-CN"/>
        </w:rPr>
        <w:t>并不充分</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例如，是否存在明显的</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结构性拐点</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、边际压力是否随</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单调递减、以及在</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相对较小或相对较大的区间上分配后果的量级是否显著不同，都无法从原文两点稳态直接读出。第二个动机来自现实经济学关切：中国不同地区所处的自动化深化阶段并不相同，沿海地区更接近原文基准附近的深化区间，内陆地区则可能仍处于低</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水平（这一判断将在附录</w:t>
      </w:r>
      <w:r w:rsidRPr="00FE672A">
        <w:rPr>
          <w:rFonts w:ascii="Times New Roman" w:eastAsia="宋体" w:hAnsi="Times New Roman" w:cs="Times New Roman"/>
          <w:lang w:eastAsia="zh-CN"/>
        </w:rPr>
        <w:t xml:space="preserve"> B</w:t>
      </w:r>
      <w:r w:rsidRPr="00FE672A">
        <w:rPr>
          <w:rFonts w:ascii="Times New Roman" w:eastAsia="宋体" w:hAnsi="Times New Roman" w:cs="Times New Roman"/>
          <w:lang w:eastAsia="zh-CN"/>
        </w:rPr>
        <w:t>的微观证据中得到间接印证）。把</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网格延伸到</w:t>
      </w:r>
      <w:r w:rsidRPr="00FE672A">
        <w:rPr>
          <w:rFonts w:ascii="Times New Roman" w:eastAsia="宋体" w:hAnsi="Times New Roman" w:cs="Times New Roman"/>
          <w:lang w:eastAsia="zh-CN"/>
        </w:rPr>
        <w:t xml:space="preserve"> [0.15, 0.75]</w:t>
      </w:r>
      <w:r w:rsidRPr="00FE672A">
        <w:rPr>
          <w:rFonts w:ascii="Times New Roman" w:eastAsia="宋体" w:hAnsi="Times New Roman" w:cs="Times New Roman"/>
          <w:lang w:eastAsia="zh-CN"/>
        </w:rPr>
        <w:t>，恰好可以覆盖</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低</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中</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高深化</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三段结构，为观察阶段性差异提供模型内的参照系。选择标准是</w:t>
      </w:r>
      <w:r w:rsidRPr="00FE672A">
        <w:rPr>
          <w:rFonts w:ascii="Times New Roman" w:eastAsia="宋体" w:hAnsi="Times New Roman" w:cs="Times New Roman"/>
          <w:bCs/>
          <w:lang w:eastAsia="zh-CN"/>
        </w:rPr>
        <w:t>保留原文其余全部设定，只修改一个参数网格</w:t>
      </w:r>
      <w:r w:rsidRPr="00FE672A">
        <w:rPr>
          <w:rFonts w:ascii="Times New Roman" w:eastAsia="宋体" w:hAnsi="Times New Roman" w:cs="Times New Roman"/>
          <w:lang w:eastAsia="zh-CN"/>
        </w:rPr>
        <w:t>，以保证拓展结果与原文长期实验完全可比，避免因参数联动改动而将拓展效应与其他机制混淆。</w:t>
      </w:r>
    </w:p>
    <w:p w14:paraId="0B54FB1A"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bCs/>
          <w:lang w:eastAsia="zh-CN"/>
        </w:rPr>
        <w:t>拓展</w:t>
      </w:r>
      <w:r w:rsidRPr="00FE672A">
        <w:rPr>
          <w:rFonts w:ascii="Times New Roman" w:eastAsia="宋体" w:hAnsi="Times New Roman" w:cs="Times New Roman"/>
          <w:bCs/>
          <w:lang w:eastAsia="zh-CN"/>
        </w:rPr>
        <w:t xml:space="preserve"> B </w:t>
      </w:r>
      <w:r w:rsidRPr="00FE672A">
        <w:rPr>
          <w:rFonts w:ascii="Times New Roman" w:eastAsia="宋体" w:hAnsi="Times New Roman" w:cs="Times New Roman"/>
          <w:bCs/>
          <w:lang w:eastAsia="zh-CN"/>
        </w:rPr>
        <w:t>的选择逻辑</w:t>
      </w:r>
      <w:r w:rsidRPr="00FE672A">
        <w:rPr>
          <w:rFonts w:ascii="Times New Roman" w:eastAsia="宋体" w:hAnsi="Times New Roman" w:cs="Times New Roman"/>
          <w:lang w:eastAsia="zh-CN"/>
        </w:rPr>
        <w:t>则围绕原文政策实验留下的</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分配</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效率</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权衡展开。需要先说明方法边界：这里并没有重新编写并求解一个同时包含两项政策工具的新</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.mod</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模型，而是基于原文三类政策模型的线性化</w:t>
      </w:r>
      <w:r w:rsidRPr="00FE672A">
        <w:rPr>
          <w:rFonts w:ascii="Times New Roman" w:eastAsia="宋体" w:hAnsi="Times New Roman" w:cs="Times New Roman"/>
          <w:lang w:eastAsia="zh-CN"/>
        </w:rPr>
        <w:t xml:space="preserve"> IRF </w:t>
      </w:r>
      <w:r w:rsidRPr="00FE672A">
        <w:rPr>
          <w:rFonts w:ascii="Times New Roman" w:eastAsia="宋体" w:hAnsi="Times New Roman" w:cs="Times New Roman"/>
          <w:lang w:eastAsia="zh-CN"/>
        </w:rPr>
        <w:t>结果，做</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政策响应组合模拟</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。在一阶线性近似下，同一冲击的响应具有可加性，因此</w:t>
      </w:r>
      <w:r w:rsidRPr="00FE672A">
        <w:rPr>
          <w:rFonts w:ascii="Times New Roman" w:eastAsia="宋体" w:hAnsi="Times New Roman" w:cs="Times New Roman"/>
          <w:lang w:eastAsia="zh-CN"/>
        </w:rPr>
        <w:t xml:space="preserve"> 50/50 </w:t>
      </w:r>
      <w:r w:rsidRPr="00FE672A">
        <w:rPr>
          <w:rFonts w:ascii="Times New Roman" w:eastAsia="宋体" w:hAnsi="Times New Roman" w:cs="Times New Roman"/>
          <w:lang w:eastAsia="zh-CN"/>
        </w:rPr>
        <w:t>加权能够作为一个低成本、透明的比较练习；但它只能说明线性近似下两类政策响应的中间情形，不能被表述为完整的新政策制度求解。</w:t>
      </w:r>
    </w:p>
    <w:p w14:paraId="5631BE67"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rPr>
        <w:t>具体设定上，</w:t>
      </w:r>
      <w:r w:rsidRPr="00FE672A">
        <w:rPr>
          <w:rFonts w:ascii="Times New Roman" w:eastAsia="宋体" w:hAnsi="Times New Roman" w:cs="Times New Roman"/>
          <w:bCs/>
        </w:rPr>
        <w:t>拓展</w:t>
      </w:r>
      <w:r w:rsidRPr="00FE672A">
        <w:rPr>
          <w:rFonts w:ascii="Times New Roman" w:eastAsia="宋体" w:hAnsi="Times New Roman" w:cs="Times New Roman"/>
          <w:bCs/>
        </w:rPr>
        <w:t xml:space="preserve"> A</w:t>
      </w:r>
      <w:r w:rsidRPr="00FE672A">
        <w:rPr>
          <w:rFonts w:ascii="Times New Roman" w:eastAsia="宋体" w:hAnsi="Times New Roman" w:cs="Times New Roman"/>
        </w:rPr>
        <w:t xml:space="preserve"> </w:t>
      </w:r>
      <w:r w:rsidRPr="00FE672A">
        <w:rPr>
          <w:rFonts w:ascii="Times New Roman" w:eastAsia="宋体" w:hAnsi="Times New Roman" w:cs="Times New Roman"/>
        </w:rPr>
        <w:t>保留</w:t>
      </w:r>
      <w:r w:rsidRPr="00FE672A">
        <w:rPr>
          <w:rFonts w:ascii="Times New Roman" w:eastAsia="宋体" w:hAnsi="Times New Roman" w:cs="Times New Roman"/>
        </w:rPr>
        <w:t xml:space="preserve"> </w:t>
      </w:r>
      <w:r w:rsidRPr="00FE672A">
        <w:rPr>
          <w:rStyle w:val="VerbatimChar"/>
          <w:rFonts w:ascii="Times New Roman" w:eastAsia="宋体" w:hAnsi="Times New Roman" w:cs="Times New Roman"/>
          <w:sz w:val="24"/>
        </w:rPr>
        <w:t>fig_2.m</w:t>
      </w:r>
      <w:r w:rsidRPr="00FE672A">
        <w:rPr>
          <w:rFonts w:ascii="Times New Roman" w:eastAsia="宋体" w:hAnsi="Times New Roman" w:cs="Times New Roman"/>
        </w:rPr>
        <w:t xml:space="preserve"> </w:t>
      </w:r>
      <w:r w:rsidRPr="00FE672A">
        <w:rPr>
          <w:rFonts w:ascii="Times New Roman" w:eastAsia="宋体" w:hAnsi="Times New Roman" w:cs="Times New Roman"/>
        </w:rPr>
        <w:t>的全部结构与参数值，仅将</w:t>
      </w:r>
      <w:r w:rsidRPr="00FE672A">
        <w:rPr>
          <w:rFonts w:ascii="Times New Roman" w:eastAsia="宋体" w:hAnsi="Times New Roman" w:cs="Times New Roman"/>
        </w:rPr>
        <w:t xml:space="preserve"> α </w:t>
      </w:r>
      <w:r w:rsidRPr="00FE672A">
        <w:rPr>
          <w:rFonts w:ascii="Times New Roman" w:eastAsia="宋体" w:hAnsi="Times New Roman" w:cs="Times New Roman"/>
        </w:rPr>
        <w:t>网格由</w:t>
      </w:r>
      <w:r w:rsidRPr="00FE672A">
        <w:rPr>
          <w:rFonts w:ascii="Times New Roman" w:eastAsia="宋体" w:hAnsi="Times New Roman" w:cs="Times New Roman"/>
        </w:rPr>
        <w:t xml:space="preserve"> </w:t>
      </w:r>
      <w:r w:rsidRPr="00FE672A">
        <w:rPr>
          <w:rStyle w:val="VerbatimChar"/>
          <w:rFonts w:ascii="Times New Roman" w:eastAsia="宋体" w:hAnsi="Times New Roman" w:cs="Times New Roman"/>
          <w:sz w:val="24"/>
        </w:rPr>
        <w:t>0.25:0.01:0.50</w:t>
      </w:r>
      <w:r w:rsidRPr="00FE672A">
        <w:rPr>
          <w:rFonts w:ascii="Times New Roman" w:eastAsia="宋体" w:hAnsi="Times New Roman" w:cs="Times New Roman"/>
        </w:rPr>
        <w:t xml:space="preserve"> </w:t>
      </w:r>
      <w:r w:rsidRPr="00FE672A">
        <w:rPr>
          <w:rFonts w:ascii="Times New Roman" w:eastAsia="宋体" w:hAnsi="Times New Roman" w:cs="Times New Roman"/>
        </w:rPr>
        <w:t>修改为</w:t>
      </w:r>
      <w:r w:rsidRPr="00FE672A">
        <w:rPr>
          <w:rFonts w:ascii="Times New Roman" w:eastAsia="宋体" w:hAnsi="Times New Roman" w:cs="Times New Roman"/>
        </w:rPr>
        <w:t xml:space="preserve"> </w:t>
      </w:r>
      <w:r w:rsidRPr="00FE672A">
        <w:rPr>
          <w:rStyle w:val="VerbatimChar"/>
          <w:rFonts w:ascii="Times New Roman" w:eastAsia="宋体" w:hAnsi="Times New Roman" w:cs="Times New Roman"/>
          <w:sz w:val="24"/>
        </w:rPr>
        <w:t>0.15:0.01:0.75</w:t>
      </w:r>
      <w:r w:rsidRPr="00FE672A">
        <w:rPr>
          <w:rFonts w:ascii="Times New Roman" w:eastAsia="宋体" w:hAnsi="Times New Roman" w:cs="Times New Roman"/>
        </w:rPr>
        <w:t>，</w:t>
      </w:r>
      <w:r w:rsidRPr="00FE672A">
        <w:rPr>
          <w:rStyle w:val="VerbatimChar"/>
          <w:rFonts w:ascii="Times New Roman" w:eastAsia="宋体" w:hAnsi="Times New Roman" w:cs="Times New Roman"/>
          <w:sz w:val="24"/>
        </w:rPr>
        <w:t>ht = linspace(1,2,length(xx))</w:t>
      </w:r>
      <w:r w:rsidRPr="00FE672A">
        <w:rPr>
          <w:rFonts w:ascii="Times New Roman" w:eastAsia="宋体" w:hAnsi="Times New Roman" w:cs="Times New Roman"/>
        </w:rPr>
        <w:t xml:space="preserve"> </w:t>
      </w:r>
      <w:r w:rsidRPr="00FE672A">
        <w:rPr>
          <w:rFonts w:ascii="Times New Roman" w:eastAsia="宋体" w:hAnsi="Times New Roman" w:cs="Times New Roman"/>
        </w:rPr>
        <w:t>相应按新网格长度调整；同时在稳态循环中改用</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rPr>
        <w:t>上一格解作为下一格初值</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rPr>
        <w:t>的暖启动方式，以避免</w:t>
      </w:r>
      <w:r w:rsidRPr="00FE672A">
        <w:rPr>
          <w:rFonts w:ascii="Times New Roman" w:eastAsia="宋体" w:hAnsi="Times New Roman" w:cs="Times New Roman"/>
        </w:rPr>
        <w:t xml:space="preserve"> fsolve </w:t>
      </w:r>
      <w:r w:rsidRPr="00FE672A">
        <w:rPr>
          <w:rFonts w:ascii="Times New Roman" w:eastAsia="宋体" w:hAnsi="Times New Roman" w:cs="Times New Roman"/>
        </w:rPr>
        <w:t>在低</w:t>
      </w:r>
      <w:r w:rsidRPr="00FE672A">
        <w:rPr>
          <w:rFonts w:ascii="Times New Roman" w:eastAsia="宋体" w:hAnsi="Times New Roman" w:cs="Times New Roman"/>
        </w:rPr>
        <w:t xml:space="preserve"> α </w:t>
      </w:r>
      <w:r w:rsidRPr="00FE672A">
        <w:rPr>
          <w:rFonts w:ascii="Times New Roman" w:eastAsia="宋体" w:hAnsi="Times New Roman" w:cs="Times New Roman"/>
        </w:rPr>
        <w:t>区间对随机初值敏感导致的数值毛刺。</w:t>
      </w:r>
      <w:r w:rsidRPr="00FE672A">
        <w:rPr>
          <w:rFonts w:ascii="Times New Roman" w:eastAsia="宋体" w:hAnsi="Times New Roman" w:cs="Times New Roman"/>
          <w:lang w:eastAsia="zh-CN"/>
        </w:rPr>
        <w:t>该改动只影响求解器的初值路径，不改变均衡定义与经济含义。</w:t>
      </w:r>
      <w:r w:rsidRPr="00FE672A">
        <w:rPr>
          <w:rFonts w:ascii="Times New Roman" w:eastAsia="宋体" w:hAnsi="Times New Roman" w:cs="Times New Roman"/>
          <w:bCs/>
          <w:lang w:eastAsia="zh-CN"/>
        </w:rPr>
        <w:t>拓展</w:t>
      </w:r>
      <w:r w:rsidRPr="00FE672A">
        <w:rPr>
          <w:rFonts w:ascii="Times New Roman" w:eastAsia="宋体" w:hAnsi="Times New Roman" w:cs="Times New Roman"/>
          <w:bCs/>
          <w:lang w:eastAsia="zh-CN"/>
        </w:rPr>
        <w:t xml:space="preserve"> B</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则明确限定为线性</w:t>
      </w:r>
      <w:r w:rsidRPr="00FE672A">
        <w:rPr>
          <w:rFonts w:ascii="Times New Roman" w:eastAsia="宋体" w:hAnsi="Times New Roman" w:cs="Times New Roman"/>
          <w:lang w:eastAsia="zh-CN"/>
        </w:rPr>
        <w:t xml:space="preserve"> IRF </w:t>
      </w:r>
      <w:r w:rsidRPr="00FE672A">
        <w:rPr>
          <w:rFonts w:ascii="Times New Roman" w:eastAsia="宋体" w:hAnsi="Times New Roman" w:cs="Times New Roman"/>
          <w:lang w:eastAsia="zh-CN"/>
        </w:rPr>
        <w:t>加权模拟：它不重新求</w:t>
      </w:r>
      <w:r w:rsidRPr="00FE672A">
        <w:rPr>
          <w:rFonts w:ascii="Times New Roman" w:eastAsia="宋体" w:hAnsi="Times New Roman" w:cs="Times New Roman"/>
          <w:lang w:eastAsia="zh-CN"/>
        </w:rPr>
        <w:lastRenderedPageBreak/>
        <w:t>解包含双重政策工具的新</w:t>
      </w:r>
      <w:r w:rsidRPr="00FE672A">
        <w:rPr>
          <w:rFonts w:ascii="Times New Roman" w:eastAsia="宋体" w:hAnsi="Times New Roman" w:cs="Times New Roman"/>
          <w:lang w:eastAsia="zh-CN"/>
        </w:rPr>
        <w:t xml:space="preserve"> DSGE </w:t>
      </w:r>
      <w:r w:rsidRPr="00FE672A">
        <w:rPr>
          <w:rFonts w:ascii="Times New Roman" w:eastAsia="宋体" w:hAnsi="Times New Roman" w:cs="Times New Roman"/>
          <w:lang w:eastAsia="zh-CN"/>
        </w:rPr>
        <w:t>模型，只对原文政策实验已生成的响应序列做可复核的组合比较。两个拓展均作为附录性稳健性检验保留，其作用是说明原文机制的边界与可能延伸方向，而不是替代第五节的核心复现结果。</w:t>
      </w:r>
    </w:p>
    <w:p w14:paraId="4D626AD5" w14:textId="77777777" w:rsidR="00C41A5F" w:rsidRPr="00FE672A" w:rsidRDefault="00000000">
      <w:pPr>
        <w:pStyle w:val="3"/>
        <w:autoSpaceDE w:val="0"/>
        <w:autoSpaceDN w:val="0"/>
        <w:spacing w:after="120"/>
        <w:rPr>
          <w:color w:val="000000" w:themeColor="text1"/>
          <w:lang w:eastAsia="zh-CN"/>
        </w:rPr>
      </w:pPr>
      <w:bookmarkStart w:id="27" w:name="a.2-更宽范围的-α-敏感性分析"/>
      <w:bookmarkEnd w:id="26"/>
      <w:r w:rsidRPr="00FE672A">
        <w:rPr>
          <w:rFonts w:ascii="Times New Roman" w:eastAsia="宋体" w:hAnsi="Times New Roman" w:cs="Times New Roman"/>
          <w:color w:val="000000" w:themeColor="text1"/>
          <w:lang w:eastAsia="zh-CN"/>
        </w:rPr>
        <w:t xml:space="preserve">A.2 </w:t>
      </w:r>
      <w:r w:rsidRPr="00FE672A">
        <w:rPr>
          <w:rFonts w:ascii="Times New Roman" w:eastAsia="宋体" w:hAnsi="Times New Roman" w:cs="Times New Roman"/>
          <w:color w:val="000000" w:themeColor="text1"/>
          <w:lang w:eastAsia="zh-CN"/>
        </w:rPr>
        <w:t>更宽范围的</w:t>
      </w:r>
      <w:r w:rsidRPr="00FE672A">
        <w:rPr>
          <w:rFonts w:ascii="Times New Roman" w:eastAsia="宋体" w:hAnsi="Times New Roman" w:cs="Times New Roman"/>
          <w:color w:val="000000" w:themeColor="text1"/>
          <w:lang w:eastAsia="zh-CN"/>
        </w:rPr>
        <w:t xml:space="preserve"> </w:t>
      </w:r>
      <w:r w:rsidRPr="00FE672A">
        <w:rPr>
          <w:rFonts w:ascii="Times New Roman" w:eastAsia="宋体" w:hAnsi="Times New Roman" w:cs="Times New Roman"/>
          <w:color w:val="000000" w:themeColor="text1"/>
        </w:rPr>
        <w:t>α</w:t>
      </w:r>
      <w:r w:rsidRPr="00FE672A">
        <w:rPr>
          <w:rFonts w:ascii="Times New Roman" w:eastAsia="宋体" w:hAnsi="Times New Roman" w:cs="Times New Roman"/>
          <w:color w:val="000000" w:themeColor="text1"/>
          <w:lang w:eastAsia="zh-CN"/>
        </w:rPr>
        <w:t xml:space="preserve"> </w:t>
      </w:r>
      <w:r w:rsidRPr="00FE672A">
        <w:rPr>
          <w:rFonts w:ascii="Times New Roman" w:eastAsia="宋体" w:hAnsi="Times New Roman" w:cs="Times New Roman"/>
          <w:color w:val="000000" w:themeColor="text1"/>
          <w:lang w:eastAsia="zh-CN"/>
        </w:rPr>
        <w:t>敏感性分析</w:t>
      </w:r>
    </w:p>
    <w:p w14:paraId="53A9390E"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本小节考察的问题是：若把原文长期实验的</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网格从</w:t>
      </w:r>
      <w:r w:rsidRPr="00FE672A">
        <w:rPr>
          <w:rFonts w:ascii="Times New Roman" w:eastAsia="宋体" w:hAnsi="Times New Roman" w:cs="Times New Roman"/>
          <w:lang w:eastAsia="zh-CN"/>
        </w:rPr>
        <w:t xml:space="preserve"> [0.25, 0.50] </w:t>
      </w:r>
      <w:r w:rsidRPr="00FE672A">
        <w:rPr>
          <w:rFonts w:ascii="Times New Roman" w:eastAsia="宋体" w:hAnsi="Times New Roman" w:cs="Times New Roman"/>
          <w:lang w:eastAsia="zh-CN"/>
        </w:rPr>
        <w:t>拓展到</w:t>
      </w:r>
      <w:r w:rsidRPr="00FE672A">
        <w:rPr>
          <w:rFonts w:ascii="Times New Roman" w:eastAsia="宋体" w:hAnsi="Times New Roman" w:cs="Times New Roman"/>
          <w:lang w:eastAsia="zh-CN"/>
        </w:rPr>
        <w:t xml:space="preserve"> [0.15, 0.75]</w:t>
      </w:r>
      <w:r w:rsidRPr="00FE672A">
        <w:rPr>
          <w:rFonts w:ascii="Times New Roman" w:eastAsia="宋体" w:hAnsi="Times New Roman" w:cs="Times New Roman"/>
          <w:lang w:eastAsia="zh-CN"/>
        </w:rPr>
        <w:t>，覆盖</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低</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中</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高</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三段深化区间，长期分配后果的方向是否仍然稳健，曲线是否呈现出可以识别的非线性拐点。之所以选择</w:t>
      </w:r>
      <w:r w:rsidRPr="00FE672A">
        <w:rPr>
          <w:rFonts w:ascii="Times New Roman" w:eastAsia="宋体" w:hAnsi="Times New Roman" w:cs="Times New Roman"/>
          <w:lang w:eastAsia="zh-CN"/>
        </w:rPr>
        <w:t xml:space="preserve"> [0.15, 0.75] </w:t>
      </w:r>
      <w:r w:rsidRPr="00FE672A">
        <w:rPr>
          <w:rFonts w:ascii="Times New Roman" w:eastAsia="宋体" w:hAnsi="Times New Roman" w:cs="Times New Roman"/>
          <w:lang w:eastAsia="zh-CN"/>
        </w:rPr>
        <w:t>这一范围，是因为下界</w:t>
      </w:r>
      <w:r w:rsidRPr="00FE672A">
        <w:rPr>
          <w:rFonts w:ascii="Times New Roman" w:eastAsia="宋体" w:hAnsi="Times New Roman" w:cs="Times New Roman"/>
          <w:lang w:eastAsia="zh-CN"/>
        </w:rPr>
        <w:t xml:space="preserve"> 0.15 </w:t>
      </w:r>
      <w:r w:rsidRPr="00FE672A">
        <w:rPr>
          <w:rFonts w:ascii="Times New Roman" w:eastAsia="宋体" w:hAnsi="Times New Roman" w:cs="Times New Roman"/>
          <w:lang w:eastAsia="zh-CN"/>
        </w:rPr>
        <w:t>低于原文基准值</w:t>
      </w:r>
      <w:r w:rsidRPr="00FE672A">
        <w:rPr>
          <w:rFonts w:ascii="Times New Roman" w:eastAsia="宋体" w:hAnsi="Times New Roman" w:cs="Times New Roman"/>
          <w:lang w:eastAsia="zh-CN"/>
        </w:rPr>
        <w:t xml:space="preserve"> 0.25</w:t>
      </w:r>
      <w:r w:rsidRPr="00FE672A">
        <w:rPr>
          <w:rFonts w:ascii="Times New Roman" w:eastAsia="宋体" w:hAnsi="Times New Roman" w:cs="Times New Roman"/>
          <w:lang w:eastAsia="zh-CN"/>
        </w:rPr>
        <w:t>，可以模拟自动化尚未真正启动的经济体，上界</w:t>
      </w:r>
      <w:r w:rsidRPr="00FE672A">
        <w:rPr>
          <w:rFonts w:ascii="Times New Roman" w:eastAsia="宋体" w:hAnsi="Times New Roman" w:cs="Times New Roman"/>
          <w:lang w:eastAsia="zh-CN"/>
        </w:rPr>
        <w:t xml:space="preserve"> 0.75 </w:t>
      </w:r>
      <w:r w:rsidRPr="00FE672A">
        <w:rPr>
          <w:rFonts w:ascii="Times New Roman" w:eastAsia="宋体" w:hAnsi="Times New Roman" w:cs="Times New Roman"/>
          <w:lang w:eastAsia="zh-CN"/>
        </w:rPr>
        <w:t>显著高于原文基准值</w:t>
      </w:r>
      <w:r w:rsidRPr="00FE672A">
        <w:rPr>
          <w:rFonts w:ascii="Times New Roman" w:eastAsia="宋体" w:hAnsi="Times New Roman" w:cs="Times New Roman"/>
          <w:lang w:eastAsia="zh-CN"/>
        </w:rPr>
        <w:t xml:space="preserve"> 0.50</w:t>
      </w:r>
      <w:r w:rsidRPr="00FE672A">
        <w:rPr>
          <w:rFonts w:ascii="Times New Roman" w:eastAsia="宋体" w:hAnsi="Times New Roman" w:cs="Times New Roman"/>
          <w:lang w:eastAsia="zh-CN"/>
        </w:rPr>
        <w:t>，可以模拟自动化已经在生产体系中占据主导位置的极端情形，从而在一次实验中同时覆盖分配后果的三段结构。</w:t>
      </w:r>
    </w:p>
    <w:p w14:paraId="1DFEB976" w14:textId="77777777" w:rsidR="00C41A5F" w:rsidRPr="00FE672A" w:rsidRDefault="00000000">
      <w:pPr>
        <w:pStyle w:val="CaptionedFigure"/>
        <w:autoSpaceDE w:val="0"/>
        <w:autoSpaceDN w:val="0"/>
        <w:spacing w:before="60" w:after="0"/>
        <w:jc w:val="center"/>
      </w:pPr>
      <w:r w:rsidRPr="00FE672A">
        <w:rPr>
          <w:rFonts w:ascii="Times New Roman" w:eastAsia="宋体" w:hAnsi="Times New Roman" w:cs="Times New Roman"/>
          <w:noProof/>
        </w:rPr>
        <w:drawing>
          <wp:inline distT="0" distB="0" distL="0" distR="0" wp14:anchorId="09E84E09" wp14:editId="300652B6">
            <wp:extent cx="5334000" cy="3198949"/>
            <wp:effectExtent l="0" t="0" r="0" b="0"/>
            <wp:docPr id="64" name="Picture" descr="图 6-1 拓展 A：更宽范围 α∈[0.15, 0.75] 下六个关键变量的长期稳态曲线"/>
            <wp:cNvGraphicFramePr/>
            <a:graphic xmlns:a="http://schemas.openxmlformats.org/drawingml/2006/main">
              <a:graphicData uri="http://schemas.openxmlformats.org/drawingml/2006/picture">
                <pic:pic xmlns:pic="http://schemas.openxmlformats.org/drawingml/2006/picture">
                  <pic:nvPicPr>
                    <pic:cNvPr id="65" name="Picture" descr="../output/figures/ext_alpha_wide.png"/>
                    <pic:cNvPicPr>
                      <a:picLocks noChangeAspect="1" noChangeArrowheads="1"/>
                    </pic:cNvPicPr>
                  </pic:nvPicPr>
                  <pic:blipFill>
                    <a:blip r:embed="rId13"/>
                    <a:stretch>
                      <a:fillRect/>
                    </a:stretch>
                  </pic:blipFill>
                  <pic:spPr bwMode="auto">
                    <a:xfrm>
                      <a:off x="0" y="0"/>
                      <a:ext cx="5334000" cy="3198949"/>
                    </a:xfrm>
                    <a:prstGeom prst="rect">
                      <a:avLst/>
                    </a:prstGeom>
                    <a:noFill/>
                    <a:ln w="9525">
                      <a:noFill/>
                      <a:headEnd/>
                      <a:tailEnd/>
                    </a:ln>
                  </pic:spPr>
                </pic:pic>
              </a:graphicData>
            </a:graphic>
          </wp:inline>
        </w:drawing>
      </w:r>
    </w:p>
    <w:p w14:paraId="501DA282" w14:textId="77777777" w:rsidR="00C41A5F" w:rsidRPr="00FE672A" w:rsidRDefault="00000000">
      <w:pPr>
        <w:pStyle w:val="ImageCaption"/>
        <w:autoSpaceDE w:val="0"/>
        <w:autoSpaceDN w:val="0"/>
        <w:spacing w:before="60" w:after="60" w:line="276" w:lineRule="auto"/>
        <w:jc w:val="center"/>
        <w:rPr>
          <w:i w:val="0"/>
          <w:sz w:val="21"/>
          <w:szCs w:val="21"/>
          <w:lang w:eastAsia="zh-CN"/>
        </w:rPr>
      </w:pPr>
      <w:r w:rsidRPr="00FE672A">
        <w:rPr>
          <w:rFonts w:ascii="Times New Roman" w:eastAsia="宋体" w:hAnsi="Times New Roman" w:cs="Times New Roman"/>
          <w:i w:val="0"/>
          <w:sz w:val="21"/>
          <w:szCs w:val="21"/>
          <w:lang w:eastAsia="zh-CN"/>
        </w:rPr>
        <w:t>图</w:t>
      </w:r>
      <w:r w:rsidRPr="00FE672A">
        <w:rPr>
          <w:rFonts w:ascii="Times New Roman" w:eastAsia="宋体" w:hAnsi="Times New Roman" w:cs="Times New Roman"/>
          <w:i w:val="0"/>
          <w:sz w:val="21"/>
          <w:szCs w:val="21"/>
          <w:lang w:eastAsia="zh-CN"/>
        </w:rPr>
        <w:t xml:space="preserve"> 6-1 </w:t>
      </w:r>
      <w:r w:rsidRPr="00FE672A">
        <w:rPr>
          <w:rFonts w:ascii="Times New Roman" w:eastAsia="宋体" w:hAnsi="Times New Roman" w:cs="Times New Roman"/>
          <w:i w:val="0"/>
          <w:sz w:val="21"/>
          <w:szCs w:val="21"/>
          <w:lang w:eastAsia="zh-CN"/>
        </w:rPr>
        <w:t>拓展</w:t>
      </w:r>
      <w:r w:rsidRPr="00FE672A">
        <w:rPr>
          <w:rFonts w:ascii="Times New Roman" w:eastAsia="宋体" w:hAnsi="Times New Roman" w:cs="Times New Roman"/>
          <w:i w:val="0"/>
          <w:sz w:val="21"/>
          <w:szCs w:val="21"/>
          <w:lang w:eastAsia="zh-CN"/>
        </w:rPr>
        <w:t xml:space="preserve"> A</w:t>
      </w:r>
      <w:r w:rsidRPr="00FE672A">
        <w:rPr>
          <w:rFonts w:ascii="Times New Roman" w:eastAsia="宋体" w:hAnsi="Times New Roman" w:cs="Times New Roman"/>
          <w:i w:val="0"/>
          <w:sz w:val="21"/>
          <w:szCs w:val="21"/>
          <w:lang w:eastAsia="zh-CN"/>
        </w:rPr>
        <w:t>：更宽范围</w:t>
      </w:r>
      <w:r w:rsidRPr="00FE672A">
        <w:rPr>
          <w:rFonts w:ascii="Times New Roman" w:eastAsia="宋体" w:hAnsi="Times New Roman" w:cs="Times New Roman"/>
          <w:i w:val="0"/>
          <w:sz w:val="21"/>
          <w:szCs w:val="21"/>
          <w:lang w:eastAsia="zh-CN"/>
        </w:rPr>
        <w:t xml:space="preserve"> </w:t>
      </w:r>
      <w:r w:rsidRPr="00FE672A">
        <w:rPr>
          <w:rFonts w:ascii="Times New Roman" w:eastAsia="宋体" w:hAnsi="Times New Roman" w:cs="Times New Roman"/>
          <w:i w:val="0"/>
          <w:sz w:val="21"/>
          <w:szCs w:val="21"/>
        </w:rPr>
        <w:t>α</w:t>
      </w:r>
      <w:r w:rsidRPr="00FE672A">
        <w:rPr>
          <w:rFonts w:ascii="Cambria Math" w:eastAsia="宋体" w:hAnsi="Cambria Math" w:cs="Cambria Math"/>
          <w:i w:val="0"/>
          <w:sz w:val="21"/>
          <w:szCs w:val="21"/>
          <w:lang w:eastAsia="zh-CN"/>
        </w:rPr>
        <w:t>∈</w:t>
      </w:r>
      <w:r w:rsidRPr="00FE672A">
        <w:rPr>
          <w:rFonts w:ascii="Times New Roman" w:eastAsia="宋体" w:hAnsi="Times New Roman" w:cs="Times New Roman"/>
          <w:i w:val="0"/>
          <w:sz w:val="21"/>
          <w:szCs w:val="21"/>
          <w:lang w:eastAsia="zh-CN"/>
        </w:rPr>
        <w:t xml:space="preserve">[0.15, 0.75] </w:t>
      </w:r>
      <w:r w:rsidRPr="00FE672A">
        <w:rPr>
          <w:rFonts w:ascii="Times New Roman" w:eastAsia="宋体" w:hAnsi="Times New Roman" w:cs="Times New Roman"/>
          <w:i w:val="0"/>
          <w:sz w:val="21"/>
          <w:szCs w:val="21"/>
          <w:lang w:eastAsia="zh-CN"/>
        </w:rPr>
        <w:t>下六个关键变量的长期稳态曲线</w:t>
      </w:r>
    </w:p>
    <w:p w14:paraId="1BF02960" w14:textId="77777777" w:rsidR="00C41A5F" w:rsidRPr="00FE672A" w:rsidRDefault="00000000">
      <w:pPr>
        <w:pStyle w:val="a0"/>
        <w:autoSpaceDE w:val="0"/>
        <w:autoSpaceDN w:val="0"/>
        <w:spacing w:before="60" w:after="60" w:line="276" w:lineRule="auto"/>
        <w:jc w:val="center"/>
        <w:rPr>
          <w:lang w:eastAsia="zh-CN"/>
        </w:rPr>
      </w:pPr>
      <w:r w:rsidRPr="00FE672A">
        <w:rPr>
          <w:rFonts w:ascii="Times New Roman" w:eastAsia="宋体" w:hAnsi="Times New Roman" w:cs="Times New Roman"/>
          <w:sz w:val="22"/>
          <w:lang w:eastAsia="zh-CN"/>
        </w:rPr>
        <w:t>表</w:t>
      </w:r>
      <w:r w:rsidRPr="00FE672A">
        <w:rPr>
          <w:rFonts w:ascii="Times New Roman" w:eastAsia="宋体" w:hAnsi="Times New Roman" w:cs="Times New Roman"/>
          <w:sz w:val="22"/>
          <w:lang w:eastAsia="zh-CN"/>
        </w:rPr>
        <w:t xml:space="preserve"> A-1 </w:t>
      </w:r>
      <w:r w:rsidRPr="00FE672A">
        <w:rPr>
          <w:rFonts w:ascii="Times New Roman" w:eastAsia="宋体" w:hAnsi="Times New Roman" w:cs="Times New Roman"/>
          <w:sz w:val="22"/>
          <w:lang w:eastAsia="zh-CN"/>
        </w:rPr>
        <w:t>拓展</w:t>
      </w:r>
      <w:r w:rsidRPr="00FE672A">
        <w:rPr>
          <w:rFonts w:ascii="Times New Roman" w:eastAsia="宋体" w:hAnsi="Times New Roman" w:cs="Times New Roman"/>
          <w:sz w:val="22"/>
          <w:lang w:eastAsia="zh-CN"/>
        </w:rPr>
        <w:t xml:space="preserve"> A</w:t>
      </w:r>
      <w:r w:rsidRPr="00FE672A">
        <w:rPr>
          <w:rFonts w:ascii="Times New Roman" w:eastAsia="宋体" w:hAnsi="Times New Roman" w:cs="Times New Roman"/>
          <w:sz w:val="22"/>
          <w:lang w:eastAsia="zh-CN"/>
        </w:rPr>
        <w:t>：</w:t>
      </w:r>
      <w:r w:rsidRPr="00FE672A">
        <w:rPr>
          <w:rFonts w:ascii="Times New Roman" w:eastAsia="宋体" w:hAnsi="Times New Roman" w:cs="Times New Roman"/>
          <w:sz w:val="22"/>
        </w:rPr>
        <w:t>α</w:t>
      </w:r>
      <w:r w:rsidRPr="00FE672A">
        <w:rPr>
          <w:rFonts w:ascii="Times New Roman" w:eastAsia="宋体" w:hAnsi="Times New Roman" w:cs="Times New Roman"/>
          <w:sz w:val="22"/>
          <w:lang w:eastAsia="zh-CN"/>
        </w:rPr>
        <w:t xml:space="preserve"> </w:t>
      </w:r>
      <w:r w:rsidRPr="00FE672A">
        <w:rPr>
          <w:rFonts w:ascii="Cambria Math" w:eastAsia="宋体" w:hAnsi="Cambria Math" w:cs="Cambria Math"/>
          <w:sz w:val="22"/>
          <w:lang w:eastAsia="zh-CN"/>
        </w:rPr>
        <w:t>∈</w:t>
      </w:r>
      <w:r w:rsidRPr="00FE672A">
        <w:rPr>
          <w:rFonts w:ascii="Times New Roman" w:eastAsia="宋体" w:hAnsi="Times New Roman" w:cs="Times New Roman"/>
          <w:sz w:val="22"/>
          <w:lang w:eastAsia="zh-CN"/>
        </w:rPr>
        <w:t xml:space="preserve"> {0.15, 0.25, 0.35, 0.50, 0.65, 0.75} </w:t>
      </w:r>
      <w:r w:rsidRPr="00FE672A">
        <w:rPr>
          <w:rFonts w:ascii="Times New Roman" w:eastAsia="宋体" w:hAnsi="Times New Roman" w:cs="Times New Roman"/>
          <w:sz w:val="22"/>
          <w:lang w:eastAsia="zh-CN"/>
        </w:rPr>
        <w:t>处的稳态数值摘要</w:t>
      </w:r>
    </w:p>
    <w:tbl>
      <w:tblPr>
        <w:tblStyle w:val="Table"/>
        <w:tblW w:w="5730" w:type="pct"/>
        <w:jc w:val="center"/>
        <w:tblLook w:val="0020" w:firstRow="1" w:lastRow="0" w:firstColumn="0" w:lastColumn="0" w:noHBand="0" w:noVBand="0"/>
      </w:tblPr>
      <w:tblGrid>
        <w:gridCol w:w="602"/>
        <w:gridCol w:w="1776"/>
        <w:gridCol w:w="1798"/>
        <w:gridCol w:w="1780"/>
        <w:gridCol w:w="1445"/>
        <w:gridCol w:w="1354"/>
        <w:gridCol w:w="1381"/>
      </w:tblGrid>
      <w:tr w:rsidR="00C41A5F" w:rsidRPr="00FE672A" w14:paraId="58265D5A" w14:textId="77777777" w:rsidTr="00B978DA">
        <w:trPr>
          <w:cnfStyle w:val="100000000000" w:firstRow="1" w:lastRow="0" w:firstColumn="0" w:lastColumn="0" w:oddVBand="0" w:evenVBand="0" w:oddHBand="0" w:evenHBand="0" w:firstRowFirstColumn="0" w:firstRowLastColumn="0" w:lastRowFirstColumn="0" w:lastRowLastColumn="0"/>
          <w:cantSplit/>
          <w:trHeight w:val="538"/>
          <w:tblHeader/>
          <w:jc w:val="center"/>
        </w:trPr>
        <w:tc>
          <w:tcPr>
            <w:tcW w:w="0" w:type="auto"/>
            <w:tcBorders>
              <w:top w:val="single" w:sz="12" w:space="0" w:color="000000"/>
              <w:bottom w:val="single" w:sz="8" w:space="0" w:color="000000"/>
            </w:tcBorders>
            <w:vAlign w:val="center"/>
          </w:tcPr>
          <w:p w14:paraId="676FFAAD"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α</w:t>
            </w:r>
          </w:p>
        </w:tc>
        <w:tc>
          <w:tcPr>
            <w:tcW w:w="877" w:type="pct"/>
            <w:tcBorders>
              <w:top w:val="single" w:sz="12" w:space="0" w:color="000000"/>
              <w:bottom w:val="single" w:sz="8" w:space="0" w:color="000000"/>
            </w:tcBorders>
            <w:vAlign w:val="center"/>
          </w:tcPr>
          <w:p w14:paraId="4DF09E88"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低技能实际收入</w:t>
            </w:r>
          </w:p>
        </w:tc>
        <w:tc>
          <w:tcPr>
            <w:tcW w:w="888" w:type="pct"/>
            <w:tcBorders>
              <w:top w:val="single" w:sz="12" w:space="0" w:color="000000"/>
              <w:bottom w:val="single" w:sz="8" w:space="0" w:color="000000"/>
            </w:tcBorders>
            <w:vAlign w:val="center"/>
          </w:tcPr>
          <w:p w14:paraId="22FE9F86"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高技能实际收入</w:t>
            </w:r>
          </w:p>
        </w:tc>
        <w:tc>
          <w:tcPr>
            <w:tcW w:w="879" w:type="pct"/>
            <w:tcBorders>
              <w:top w:val="single" w:sz="12" w:space="0" w:color="000000"/>
              <w:bottom w:val="single" w:sz="8" w:space="0" w:color="000000"/>
            </w:tcBorders>
            <w:vAlign w:val="center"/>
          </w:tcPr>
          <w:p w14:paraId="1D3AA289"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资本型实际收入</w:t>
            </w:r>
          </w:p>
        </w:tc>
        <w:tc>
          <w:tcPr>
            <w:tcW w:w="714" w:type="pct"/>
            <w:tcBorders>
              <w:top w:val="single" w:sz="12" w:space="0" w:color="000000"/>
              <w:bottom w:val="single" w:sz="8" w:space="0" w:color="000000"/>
            </w:tcBorders>
            <w:vAlign w:val="center"/>
          </w:tcPr>
          <w:p w14:paraId="6D7A26DA"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低技能份额</w:t>
            </w:r>
          </w:p>
        </w:tc>
        <w:tc>
          <w:tcPr>
            <w:tcW w:w="669" w:type="pct"/>
            <w:tcBorders>
              <w:top w:val="single" w:sz="12" w:space="0" w:color="000000"/>
              <w:bottom w:val="single" w:sz="8" w:space="0" w:color="000000"/>
            </w:tcBorders>
            <w:vAlign w:val="center"/>
          </w:tcPr>
          <w:p w14:paraId="0231652C"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高技能份额</w:t>
            </w:r>
          </w:p>
        </w:tc>
        <w:tc>
          <w:tcPr>
            <w:tcW w:w="682" w:type="pct"/>
            <w:tcBorders>
              <w:top w:val="single" w:sz="12" w:space="0" w:color="000000"/>
              <w:bottom w:val="single" w:sz="8" w:space="0" w:color="000000"/>
            </w:tcBorders>
            <w:vAlign w:val="center"/>
          </w:tcPr>
          <w:p w14:paraId="3C02F2B8"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资本型份额</w:t>
            </w:r>
          </w:p>
        </w:tc>
      </w:tr>
      <w:tr w:rsidR="00C41A5F" w:rsidRPr="00FE672A" w14:paraId="073A33E3" w14:textId="77777777" w:rsidTr="00B978DA">
        <w:trPr>
          <w:cantSplit/>
          <w:trHeight w:val="269"/>
          <w:jc w:val="center"/>
        </w:trPr>
        <w:tc>
          <w:tcPr>
            <w:tcW w:w="0" w:type="auto"/>
            <w:vAlign w:val="center"/>
          </w:tcPr>
          <w:p w14:paraId="52D834BD" w14:textId="77777777" w:rsidR="00C41A5F" w:rsidRPr="00FE672A" w:rsidRDefault="00000000">
            <w:pPr>
              <w:pStyle w:val="Compact"/>
              <w:autoSpaceDE w:val="0"/>
              <w:autoSpaceDN w:val="0"/>
            </w:pPr>
            <w:r w:rsidRPr="00FE672A">
              <w:rPr>
                <w:rFonts w:ascii="Times New Roman" w:eastAsia="宋体" w:hAnsi="Times New Roman" w:cs="Times New Roman"/>
                <w:sz w:val="22"/>
              </w:rPr>
              <w:t>0.15</w:t>
            </w:r>
          </w:p>
        </w:tc>
        <w:tc>
          <w:tcPr>
            <w:tcW w:w="877" w:type="pct"/>
            <w:vAlign w:val="center"/>
          </w:tcPr>
          <w:p w14:paraId="4B6C17D7"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2.4030</w:t>
            </w:r>
          </w:p>
        </w:tc>
        <w:tc>
          <w:tcPr>
            <w:tcW w:w="888" w:type="pct"/>
            <w:vAlign w:val="center"/>
          </w:tcPr>
          <w:p w14:paraId="0CDB8380"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0.0443</w:t>
            </w:r>
          </w:p>
        </w:tc>
        <w:tc>
          <w:tcPr>
            <w:tcW w:w="879" w:type="pct"/>
            <w:vAlign w:val="center"/>
          </w:tcPr>
          <w:p w14:paraId="5C508AA8"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3.1789</w:t>
            </w:r>
          </w:p>
        </w:tc>
        <w:tc>
          <w:tcPr>
            <w:tcW w:w="714" w:type="pct"/>
            <w:vAlign w:val="center"/>
          </w:tcPr>
          <w:p w14:paraId="18E441F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0.3800</w:t>
            </w:r>
          </w:p>
        </w:tc>
        <w:tc>
          <w:tcPr>
            <w:tcW w:w="669" w:type="pct"/>
            <w:vAlign w:val="center"/>
          </w:tcPr>
          <w:p w14:paraId="07C3B95D"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0.0070</w:t>
            </w:r>
          </w:p>
        </w:tc>
        <w:tc>
          <w:tcPr>
            <w:tcW w:w="682" w:type="pct"/>
            <w:vAlign w:val="center"/>
          </w:tcPr>
          <w:p w14:paraId="7AAAD855"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0.5027</w:t>
            </w:r>
          </w:p>
        </w:tc>
      </w:tr>
      <w:tr w:rsidR="00C41A5F" w:rsidRPr="00FE672A" w14:paraId="5AFE2ECA" w14:textId="77777777" w:rsidTr="00B978DA">
        <w:trPr>
          <w:cantSplit/>
          <w:trHeight w:val="269"/>
          <w:jc w:val="center"/>
        </w:trPr>
        <w:tc>
          <w:tcPr>
            <w:tcW w:w="0" w:type="auto"/>
            <w:vAlign w:val="center"/>
          </w:tcPr>
          <w:p w14:paraId="5EE53A71" w14:textId="77777777" w:rsidR="00C41A5F" w:rsidRPr="00FE672A" w:rsidRDefault="00000000">
            <w:pPr>
              <w:pStyle w:val="Compact"/>
              <w:autoSpaceDE w:val="0"/>
              <w:autoSpaceDN w:val="0"/>
            </w:pPr>
            <w:r w:rsidRPr="00FE672A">
              <w:rPr>
                <w:rFonts w:ascii="Times New Roman" w:eastAsia="宋体" w:hAnsi="Times New Roman" w:cs="Times New Roman"/>
                <w:sz w:val="22"/>
              </w:rPr>
              <w:t>0.25</w:t>
            </w:r>
          </w:p>
        </w:tc>
        <w:tc>
          <w:tcPr>
            <w:tcW w:w="877" w:type="pct"/>
            <w:vAlign w:val="center"/>
          </w:tcPr>
          <w:p w14:paraId="1AFFFCFC"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1.9171</w:t>
            </w:r>
          </w:p>
        </w:tc>
        <w:tc>
          <w:tcPr>
            <w:tcW w:w="888" w:type="pct"/>
            <w:vAlign w:val="center"/>
          </w:tcPr>
          <w:p w14:paraId="699913A8"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0.2073</w:t>
            </w:r>
          </w:p>
        </w:tc>
        <w:tc>
          <w:tcPr>
            <w:tcW w:w="879" w:type="pct"/>
            <w:vAlign w:val="center"/>
          </w:tcPr>
          <w:p w14:paraId="3093F224"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4.1697</w:t>
            </w:r>
          </w:p>
        </w:tc>
        <w:tc>
          <w:tcPr>
            <w:tcW w:w="714" w:type="pct"/>
            <w:vAlign w:val="center"/>
          </w:tcPr>
          <w:p w14:paraId="36BD2E50"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0.2659</w:t>
            </w:r>
          </w:p>
        </w:tc>
        <w:tc>
          <w:tcPr>
            <w:tcW w:w="669" w:type="pct"/>
            <w:vAlign w:val="center"/>
          </w:tcPr>
          <w:p w14:paraId="12A687BC"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0.0288</w:t>
            </w:r>
          </w:p>
        </w:tc>
        <w:tc>
          <w:tcPr>
            <w:tcW w:w="682" w:type="pct"/>
            <w:vAlign w:val="center"/>
          </w:tcPr>
          <w:p w14:paraId="19B1F484"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0.5784</w:t>
            </w:r>
          </w:p>
        </w:tc>
      </w:tr>
      <w:tr w:rsidR="00C41A5F" w:rsidRPr="00FE672A" w14:paraId="424CA6EC" w14:textId="77777777" w:rsidTr="00B978DA">
        <w:trPr>
          <w:cantSplit/>
          <w:trHeight w:val="269"/>
          <w:jc w:val="center"/>
        </w:trPr>
        <w:tc>
          <w:tcPr>
            <w:tcW w:w="0" w:type="auto"/>
            <w:vAlign w:val="center"/>
          </w:tcPr>
          <w:p w14:paraId="6455D61E" w14:textId="77777777" w:rsidR="00C41A5F" w:rsidRPr="00FE672A" w:rsidRDefault="00000000">
            <w:pPr>
              <w:pStyle w:val="Compact"/>
              <w:autoSpaceDE w:val="0"/>
              <w:autoSpaceDN w:val="0"/>
            </w:pPr>
            <w:r w:rsidRPr="00FE672A">
              <w:rPr>
                <w:rFonts w:ascii="Times New Roman" w:eastAsia="宋体" w:hAnsi="Times New Roman" w:cs="Times New Roman"/>
                <w:sz w:val="22"/>
              </w:rPr>
              <w:t>0.35</w:t>
            </w:r>
          </w:p>
        </w:tc>
        <w:tc>
          <w:tcPr>
            <w:tcW w:w="877" w:type="pct"/>
            <w:vAlign w:val="center"/>
          </w:tcPr>
          <w:p w14:paraId="4C043BD4"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1.5231</w:t>
            </w:r>
          </w:p>
        </w:tc>
        <w:tc>
          <w:tcPr>
            <w:tcW w:w="888" w:type="pct"/>
            <w:vAlign w:val="center"/>
          </w:tcPr>
          <w:p w14:paraId="59780251"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0.6051</w:t>
            </w:r>
          </w:p>
        </w:tc>
        <w:tc>
          <w:tcPr>
            <w:tcW w:w="879" w:type="pct"/>
            <w:vAlign w:val="center"/>
          </w:tcPr>
          <w:p w14:paraId="6BFDB025"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7.4947</w:t>
            </w:r>
          </w:p>
        </w:tc>
        <w:tc>
          <w:tcPr>
            <w:tcW w:w="714" w:type="pct"/>
            <w:vAlign w:val="center"/>
          </w:tcPr>
          <w:p w14:paraId="7E5B69A8"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0.1352</w:t>
            </w:r>
          </w:p>
        </w:tc>
        <w:tc>
          <w:tcPr>
            <w:tcW w:w="669" w:type="pct"/>
            <w:vAlign w:val="center"/>
          </w:tcPr>
          <w:p w14:paraId="13F159BB"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0.0537</w:t>
            </w:r>
          </w:p>
        </w:tc>
        <w:tc>
          <w:tcPr>
            <w:tcW w:w="682" w:type="pct"/>
            <w:vAlign w:val="center"/>
          </w:tcPr>
          <w:p w14:paraId="2D0C0C9D"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0.6651</w:t>
            </w:r>
          </w:p>
        </w:tc>
      </w:tr>
      <w:tr w:rsidR="00C41A5F" w:rsidRPr="00FE672A" w14:paraId="47378A89" w14:textId="77777777" w:rsidTr="00B978DA">
        <w:trPr>
          <w:cantSplit/>
          <w:trHeight w:val="286"/>
          <w:jc w:val="center"/>
        </w:trPr>
        <w:tc>
          <w:tcPr>
            <w:tcW w:w="0" w:type="auto"/>
            <w:vAlign w:val="center"/>
          </w:tcPr>
          <w:p w14:paraId="11AC74F1" w14:textId="77777777" w:rsidR="00C41A5F" w:rsidRPr="00FE672A" w:rsidRDefault="00000000">
            <w:pPr>
              <w:pStyle w:val="Compact"/>
              <w:autoSpaceDE w:val="0"/>
              <w:autoSpaceDN w:val="0"/>
            </w:pPr>
            <w:r w:rsidRPr="00FE672A">
              <w:rPr>
                <w:rFonts w:ascii="Times New Roman" w:eastAsia="宋体" w:hAnsi="Times New Roman" w:cs="Times New Roman"/>
                <w:sz w:val="22"/>
              </w:rPr>
              <w:t>0.50</w:t>
            </w:r>
          </w:p>
        </w:tc>
        <w:tc>
          <w:tcPr>
            <w:tcW w:w="877" w:type="pct"/>
            <w:vAlign w:val="center"/>
          </w:tcPr>
          <w:p w14:paraId="200F06C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1.0066</w:t>
            </w:r>
          </w:p>
        </w:tc>
        <w:tc>
          <w:tcPr>
            <w:tcW w:w="888" w:type="pct"/>
            <w:vAlign w:val="center"/>
          </w:tcPr>
          <w:p w14:paraId="7B842090"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2.0064</w:t>
            </w:r>
          </w:p>
        </w:tc>
        <w:tc>
          <w:tcPr>
            <w:tcW w:w="879" w:type="pct"/>
            <w:vAlign w:val="center"/>
          </w:tcPr>
          <w:p w14:paraId="16E22276"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20.2093</w:t>
            </w:r>
          </w:p>
        </w:tc>
        <w:tc>
          <w:tcPr>
            <w:tcW w:w="714" w:type="pct"/>
            <w:vAlign w:val="center"/>
          </w:tcPr>
          <w:p w14:paraId="7C50BCCA"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0.0364</w:t>
            </w:r>
          </w:p>
        </w:tc>
        <w:tc>
          <w:tcPr>
            <w:tcW w:w="669" w:type="pct"/>
            <w:vAlign w:val="center"/>
          </w:tcPr>
          <w:p w14:paraId="40678CDD"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0.0725</w:t>
            </w:r>
          </w:p>
        </w:tc>
        <w:tc>
          <w:tcPr>
            <w:tcW w:w="682" w:type="pct"/>
            <w:vAlign w:val="center"/>
          </w:tcPr>
          <w:p w14:paraId="5F93E14F"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0.7307</w:t>
            </w:r>
          </w:p>
        </w:tc>
      </w:tr>
      <w:tr w:rsidR="00C41A5F" w:rsidRPr="00FE672A" w14:paraId="0A05C5BD" w14:textId="77777777" w:rsidTr="00B978DA">
        <w:trPr>
          <w:cantSplit/>
          <w:trHeight w:val="269"/>
          <w:jc w:val="center"/>
        </w:trPr>
        <w:tc>
          <w:tcPr>
            <w:tcW w:w="0" w:type="auto"/>
            <w:vAlign w:val="center"/>
          </w:tcPr>
          <w:p w14:paraId="38CA86C2" w14:textId="77777777" w:rsidR="00C41A5F" w:rsidRPr="00FE672A" w:rsidRDefault="00000000">
            <w:pPr>
              <w:pStyle w:val="Compact"/>
              <w:autoSpaceDE w:val="0"/>
              <w:autoSpaceDN w:val="0"/>
            </w:pPr>
            <w:r w:rsidRPr="00FE672A">
              <w:rPr>
                <w:rFonts w:ascii="Times New Roman" w:eastAsia="宋体" w:hAnsi="Times New Roman" w:cs="Times New Roman"/>
                <w:sz w:val="22"/>
              </w:rPr>
              <w:t>0.65</w:t>
            </w:r>
          </w:p>
        </w:tc>
        <w:tc>
          <w:tcPr>
            <w:tcW w:w="877" w:type="pct"/>
            <w:vAlign w:val="center"/>
          </w:tcPr>
          <w:p w14:paraId="4CA083E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0.5526</w:t>
            </w:r>
          </w:p>
        </w:tc>
        <w:tc>
          <w:tcPr>
            <w:tcW w:w="888" w:type="pct"/>
            <w:vAlign w:val="center"/>
          </w:tcPr>
          <w:p w14:paraId="44F16DC4"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4.9757</w:t>
            </w:r>
          </w:p>
        </w:tc>
        <w:tc>
          <w:tcPr>
            <w:tcW w:w="879" w:type="pct"/>
            <w:vAlign w:val="center"/>
          </w:tcPr>
          <w:p w14:paraId="7D0CD62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47.8860</w:t>
            </w:r>
          </w:p>
        </w:tc>
        <w:tc>
          <w:tcPr>
            <w:tcW w:w="714" w:type="pct"/>
            <w:vAlign w:val="center"/>
          </w:tcPr>
          <w:p w14:paraId="7080DA8D"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0.0086</w:t>
            </w:r>
          </w:p>
        </w:tc>
        <w:tc>
          <w:tcPr>
            <w:tcW w:w="669" w:type="pct"/>
            <w:vAlign w:val="center"/>
          </w:tcPr>
          <w:p w14:paraId="1A4D5693"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0.0778</w:t>
            </w:r>
          </w:p>
        </w:tc>
        <w:tc>
          <w:tcPr>
            <w:tcW w:w="682" w:type="pct"/>
            <w:vAlign w:val="center"/>
          </w:tcPr>
          <w:p w14:paraId="23FF08EA"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0.7491</w:t>
            </w:r>
          </w:p>
        </w:tc>
      </w:tr>
      <w:tr w:rsidR="00C41A5F" w:rsidRPr="00FE672A" w14:paraId="128B6048" w14:textId="77777777" w:rsidTr="00B978DA">
        <w:trPr>
          <w:cantSplit/>
          <w:trHeight w:val="269"/>
          <w:jc w:val="center"/>
        </w:trPr>
        <w:tc>
          <w:tcPr>
            <w:tcW w:w="0" w:type="auto"/>
            <w:tcBorders>
              <w:bottom w:val="single" w:sz="12" w:space="0" w:color="000000"/>
            </w:tcBorders>
            <w:vAlign w:val="center"/>
          </w:tcPr>
          <w:p w14:paraId="1A7F9723" w14:textId="77777777" w:rsidR="00C41A5F" w:rsidRPr="00FE672A" w:rsidRDefault="00000000">
            <w:pPr>
              <w:pStyle w:val="Compact"/>
              <w:autoSpaceDE w:val="0"/>
              <w:autoSpaceDN w:val="0"/>
            </w:pPr>
            <w:r w:rsidRPr="00FE672A">
              <w:rPr>
                <w:rFonts w:ascii="Times New Roman" w:eastAsia="宋体" w:hAnsi="Times New Roman" w:cs="Times New Roman"/>
                <w:sz w:val="22"/>
              </w:rPr>
              <w:t>0.75</w:t>
            </w:r>
          </w:p>
        </w:tc>
        <w:tc>
          <w:tcPr>
            <w:tcW w:w="877" w:type="pct"/>
            <w:tcBorders>
              <w:bottom w:val="single" w:sz="12" w:space="0" w:color="000000"/>
            </w:tcBorders>
            <w:vAlign w:val="center"/>
          </w:tcPr>
          <w:p w14:paraId="2BD5EB63"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0.3049</w:t>
            </w:r>
          </w:p>
        </w:tc>
        <w:tc>
          <w:tcPr>
            <w:tcW w:w="888" w:type="pct"/>
            <w:tcBorders>
              <w:bottom w:val="single" w:sz="12" w:space="0" w:color="000000"/>
            </w:tcBorders>
            <w:vAlign w:val="center"/>
          </w:tcPr>
          <w:p w14:paraId="48B40E5B"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8.2009</w:t>
            </w:r>
          </w:p>
        </w:tc>
        <w:tc>
          <w:tcPr>
            <w:tcW w:w="879" w:type="pct"/>
            <w:tcBorders>
              <w:bottom w:val="single" w:sz="12" w:space="0" w:color="000000"/>
            </w:tcBorders>
            <w:vAlign w:val="center"/>
          </w:tcPr>
          <w:p w14:paraId="3E97874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78.2290</w:t>
            </w:r>
          </w:p>
        </w:tc>
        <w:tc>
          <w:tcPr>
            <w:tcW w:w="714" w:type="pct"/>
            <w:tcBorders>
              <w:bottom w:val="single" w:sz="12" w:space="0" w:color="000000"/>
            </w:tcBorders>
            <w:vAlign w:val="center"/>
          </w:tcPr>
          <w:p w14:paraId="562DC745"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0.0029</w:t>
            </w:r>
          </w:p>
        </w:tc>
        <w:tc>
          <w:tcPr>
            <w:tcW w:w="669" w:type="pct"/>
            <w:tcBorders>
              <w:bottom w:val="single" w:sz="12" w:space="0" w:color="000000"/>
            </w:tcBorders>
            <w:vAlign w:val="center"/>
          </w:tcPr>
          <w:p w14:paraId="35429468"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0.0789</w:t>
            </w:r>
          </w:p>
        </w:tc>
        <w:tc>
          <w:tcPr>
            <w:tcW w:w="682" w:type="pct"/>
            <w:tcBorders>
              <w:bottom w:val="single" w:sz="12" w:space="0" w:color="000000"/>
            </w:tcBorders>
            <w:vAlign w:val="center"/>
          </w:tcPr>
          <w:p w14:paraId="56443AAA"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0.7529</w:t>
            </w:r>
          </w:p>
        </w:tc>
      </w:tr>
    </w:tbl>
    <w:p w14:paraId="07F95971"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差异说明：把</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扫描区间由原文的</w:t>
      </w:r>
      <w:r w:rsidRPr="00FE672A">
        <w:rPr>
          <w:rFonts w:ascii="Times New Roman" w:eastAsia="宋体" w:hAnsi="Times New Roman" w:cs="Times New Roman"/>
          <w:lang w:eastAsia="zh-CN"/>
        </w:rPr>
        <w:t xml:space="preserve"> [0.25, 0.50] </w:t>
      </w:r>
      <w:r w:rsidRPr="00FE672A">
        <w:rPr>
          <w:rFonts w:ascii="Times New Roman" w:eastAsia="宋体" w:hAnsi="Times New Roman" w:cs="Times New Roman"/>
          <w:lang w:eastAsia="zh-CN"/>
        </w:rPr>
        <w:t>拓宽到</w:t>
      </w:r>
      <w:r w:rsidRPr="00FE672A">
        <w:rPr>
          <w:rFonts w:ascii="Times New Roman" w:eastAsia="宋体" w:hAnsi="Times New Roman" w:cs="Times New Roman"/>
          <w:lang w:eastAsia="zh-CN"/>
        </w:rPr>
        <w:t xml:space="preserve"> [0.15, 0.75] </w:t>
      </w:r>
      <w:r w:rsidRPr="00FE672A">
        <w:rPr>
          <w:rFonts w:ascii="Times New Roman" w:eastAsia="宋体" w:hAnsi="Times New Roman" w:cs="Times New Roman"/>
          <w:lang w:eastAsia="zh-CN"/>
        </w:rPr>
        <w:t>后，原文所刻画的三条长期分配方向在方向意义上完全保持</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低技能家庭实际收入随</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上升单调下降（由</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=0.15 </w:t>
      </w:r>
      <w:r w:rsidRPr="00FE672A">
        <w:rPr>
          <w:rFonts w:ascii="Times New Roman" w:eastAsia="宋体" w:hAnsi="Times New Roman" w:cs="Times New Roman"/>
          <w:lang w:eastAsia="zh-CN"/>
        </w:rPr>
        <w:t>处的</w:t>
      </w:r>
      <w:r w:rsidRPr="00FE672A">
        <w:rPr>
          <w:rFonts w:ascii="Times New Roman" w:eastAsia="宋体" w:hAnsi="Times New Roman" w:cs="Times New Roman"/>
          <w:lang w:eastAsia="zh-CN"/>
        </w:rPr>
        <w:t xml:space="preserve"> 2.4030 </w:t>
      </w:r>
      <w:r w:rsidRPr="00FE672A">
        <w:rPr>
          <w:rFonts w:ascii="Times New Roman" w:eastAsia="宋体" w:hAnsi="Times New Roman" w:cs="Times New Roman"/>
          <w:lang w:eastAsia="zh-CN"/>
        </w:rPr>
        <w:t>一路降至</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=0.75 </w:t>
      </w:r>
      <w:r w:rsidRPr="00FE672A">
        <w:rPr>
          <w:rFonts w:ascii="Times New Roman" w:eastAsia="宋体" w:hAnsi="Times New Roman" w:cs="Times New Roman"/>
          <w:lang w:eastAsia="zh-CN"/>
        </w:rPr>
        <w:t>处的</w:t>
      </w:r>
      <w:r w:rsidRPr="00FE672A">
        <w:rPr>
          <w:rFonts w:ascii="Times New Roman" w:eastAsia="宋体" w:hAnsi="Times New Roman" w:cs="Times New Roman"/>
          <w:lang w:eastAsia="zh-CN"/>
        </w:rPr>
        <w:t xml:space="preserve"> 0.3049</w:t>
      </w:r>
      <w:r w:rsidRPr="00FE672A">
        <w:rPr>
          <w:rFonts w:ascii="Times New Roman" w:eastAsia="宋体" w:hAnsi="Times New Roman" w:cs="Times New Roman"/>
          <w:lang w:eastAsia="zh-CN"/>
        </w:rPr>
        <w:t>），高技能与资本型家庭</w:t>
      </w:r>
      <w:r w:rsidRPr="00FE672A">
        <w:rPr>
          <w:rFonts w:ascii="Times New Roman" w:eastAsia="宋体" w:hAnsi="Times New Roman" w:cs="Times New Roman"/>
          <w:lang w:eastAsia="zh-CN"/>
        </w:rPr>
        <w:lastRenderedPageBreak/>
        <w:t>实际收入分别由</w:t>
      </w:r>
      <w:r w:rsidRPr="00FE672A">
        <w:rPr>
          <w:rFonts w:ascii="Times New Roman" w:eastAsia="宋体" w:hAnsi="Times New Roman" w:cs="Times New Roman"/>
          <w:lang w:eastAsia="zh-CN"/>
        </w:rPr>
        <w:t xml:space="preserve"> 0.0443 </w:t>
      </w:r>
      <w:r w:rsidRPr="00FE672A">
        <w:rPr>
          <w:rFonts w:ascii="Times New Roman" w:eastAsia="宋体" w:hAnsi="Times New Roman" w:cs="Times New Roman"/>
          <w:lang w:eastAsia="zh-CN"/>
        </w:rPr>
        <w:t>与</w:t>
      </w:r>
      <w:r w:rsidRPr="00FE672A">
        <w:rPr>
          <w:rFonts w:ascii="Times New Roman" w:eastAsia="宋体" w:hAnsi="Times New Roman" w:cs="Times New Roman"/>
          <w:lang w:eastAsia="zh-CN"/>
        </w:rPr>
        <w:t xml:space="preserve"> 3.1789 </w:t>
      </w:r>
      <w:r w:rsidRPr="00FE672A">
        <w:rPr>
          <w:rFonts w:ascii="Times New Roman" w:eastAsia="宋体" w:hAnsi="Times New Roman" w:cs="Times New Roman"/>
          <w:lang w:eastAsia="zh-CN"/>
        </w:rPr>
        <w:t>上升至</w:t>
      </w:r>
      <w:r w:rsidRPr="00FE672A">
        <w:rPr>
          <w:rFonts w:ascii="Times New Roman" w:eastAsia="宋体" w:hAnsi="Times New Roman" w:cs="Times New Roman"/>
          <w:lang w:eastAsia="zh-CN"/>
        </w:rPr>
        <w:t xml:space="preserve"> 8.2009 </w:t>
      </w:r>
      <w:r w:rsidRPr="00FE672A">
        <w:rPr>
          <w:rFonts w:ascii="Times New Roman" w:eastAsia="宋体" w:hAnsi="Times New Roman" w:cs="Times New Roman"/>
          <w:lang w:eastAsia="zh-CN"/>
        </w:rPr>
        <w:t>与</w:t>
      </w:r>
      <w:r w:rsidRPr="00FE672A">
        <w:rPr>
          <w:rFonts w:ascii="Times New Roman" w:eastAsia="宋体" w:hAnsi="Times New Roman" w:cs="Times New Roman"/>
          <w:lang w:eastAsia="zh-CN"/>
        </w:rPr>
        <w:t xml:space="preserve"> 78.2290</w:t>
      </w:r>
      <w:r w:rsidRPr="00FE672A">
        <w:rPr>
          <w:rFonts w:ascii="Times New Roman" w:eastAsia="宋体" w:hAnsi="Times New Roman" w:cs="Times New Roman"/>
          <w:lang w:eastAsia="zh-CN"/>
        </w:rPr>
        <w:t>，低技能收入份额由</w:t>
      </w:r>
      <w:r w:rsidRPr="00FE672A">
        <w:rPr>
          <w:rFonts w:ascii="Times New Roman" w:eastAsia="宋体" w:hAnsi="Times New Roman" w:cs="Times New Roman"/>
          <w:lang w:eastAsia="zh-CN"/>
        </w:rPr>
        <w:t xml:space="preserve"> 0.3800 </w:t>
      </w:r>
      <w:r w:rsidRPr="00FE672A">
        <w:rPr>
          <w:rFonts w:ascii="Times New Roman" w:eastAsia="宋体" w:hAnsi="Times New Roman" w:cs="Times New Roman"/>
          <w:lang w:eastAsia="zh-CN"/>
        </w:rPr>
        <w:t>降至</w:t>
      </w:r>
      <w:r w:rsidRPr="00FE672A">
        <w:rPr>
          <w:rFonts w:ascii="Times New Roman" w:eastAsia="宋体" w:hAnsi="Times New Roman" w:cs="Times New Roman"/>
          <w:lang w:eastAsia="zh-CN"/>
        </w:rPr>
        <w:t xml:space="preserve"> 0.0029</w:t>
      </w:r>
      <w:r w:rsidRPr="00FE672A">
        <w:rPr>
          <w:rFonts w:ascii="Times New Roman" w:eastAsia="宋体" w:hAnsi="Times New Roman" w:cs="Times New Roman"/>
          <w:lang w:eastAsia="zh-CN"/>
        </w:rPr>
        <w:t>，资本型份额由</w:t>
      </w:r>
      <w:r w:rsidRPr="00FE672A">
        <w:rPr>
          <w:rFonts w:ascii="Times New Roman" w:eastAsia="宋体" w:hAnsi="Times New Roman" w:cs="Times New Roman"/>
          <w:lang w:eastAsia="zh-CN"/>
        </w:rPr>
        <w:t xml:space="preserve"> 0.5027 </w:t>
      </w:r>
      <w:r w:rsidRPr="00FE672A">
        <w:rPr>
          <w:rFonts w:ascii="Times New Roman" w:eastAsia="宋体" w:hAnsi="Times New Roman" w:cs="Times New Roman"/>
          <w:lang w:eastAsia="zh-CN"/>
        </w:rPr>
        <w:t>升至</w:t>
      </w:r>
      <w:r w:rsidRPr="00FE672A">
        <w:rPr>
          <w:rFonts w:ascii="Times New Roman" w:eastAsia="宋体" w:hAnsi="Times New Roman" w:cs="Times New Roman"/>
          <w:lang w:eastAsia="zh-CN"/>
        </w:rPr>
        <w:t xml:space="preserve"> 0.7529</w:t>
      </w:r>
      <w:r w:rsidRPr="00FE672A">
        <w:rPr>
          <w:rFonts w:ascii="Times New Roman" w:eastAsia="宋体" w:hAnsi="Times New Roman" w:cs="Times New Roman"/>
          <w:lang w:eastAsia="zh-CN"/>
        </w:rPr>
        <w:t>。原文所报告的</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=0.25 </w:t>
      </w:r>
      <w:r w:rsidRPr="00FE672A">
        <w:rPr>
          <w:rFonts w:ascii="Times New Roman" w:eastAsia="宋体" w:hAnsi="Times New Roman" w:cs="Times New Roman"/>
          <w:lang w:eastAsia="zh-CN"/>
        </w:rPr>
        <w:t>与</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=0.50 </w:t>
      </w:r>
      <w:r w:rsidRPr="00FE672A">
        <w:rPr>
          <w:rFonts w:ascii="Times New Roman" w:eastAsia="宋体" w:hAnsi="Times New Roman" w:cs="Times New Roman"/>
          <w:lang w:eastAsia="zh-CN"/>
        </w:rPr>
        <w:t>两个基准点（低技能实际收入</w:t>
      </w:r>
      <w:r w:rsidRPr="00FE672A">
        <w:rPr>
          <w:rFonts w:ascii="Times New Roman" w:eastAsia="宋体" w:hAnsi="Times New Roman" w:cs="Times New Roman"/>
          <w:lang w:eastAsia="zh-CN"/>
        </w:rPr>
        <w:t xml:space="preserve"> 1.9171→1.0066</w:t>
      </w:r>
      <w:r w:rsidRPr="00FE672A">
        <w:rPr>
          <w:rFonts w:ascii="Times New Roman" w:eastAsia="宋体" w:hAnsi="Times New Roman" w:cs="Times New Roman"/>
          <w:lang w:eastAsia="zh-CN"/>
        </w:rPr>
        <w:t>、低技能份额</w:t>
      </w:r>
      <w:r w:rsidRPr="00FE672A">
        <w:rPr>
          <w:rFonts w:ascii="Times New Roman" w:eastAsia="宋体" w:hAnsi="Times New Roman" w:cs="Times New Roman"/>
          <w:lang w:eastAsia="zh-CN"/>
        </w:rPr>
        <w:t xml:space="preserve"> 0.2659→0.0364</w:t>
      </w:r>
      <w:r w:rsidRPr="00FE672A">
        <w:rPr>
          <w:rFonts w:ascii="Times New Roman" w:eastAsia="宋体" w:hAnsi="Times New Roman" w:cs="Times New Roman"/>
          <w:lang w:eastAsia="zh-CN"/>
        </w:rPr>
        <w:t>）也精确落在扩展曲线之上，说明本次拓展与原文长期实验完全接续。</w:t>
      </w:r>
    </w:p>
    <w:p w14:paraId="03E8E8C5"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曲线的非线性形状也值得单独说明。低技能收入份额并非在</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全区间上线性下降：当</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从</w:t>
      </w:r>
      <w:r w:rsidRPr="00FE672A">
        <w:rPr>
          <w:rFonts w:ascii="Times New Roman" w:eastAsia="宋体" w:hAnsi="Times New Roman" w:cs="Times New Roman"/>
          <w:lang w:eastAsia="zh-CN"/>
        </w:rPr>
        <w:t xml:space="preserve"> 0.15 </w:t>
      </w:r>
      <w:r w:rsidRPr="00FE672A">
        <w:rPr>
          <w:rFonts w:ascii="Times New Roman" w:eastAsia="宋体" w:hAnsi="Times New Roman" w:cs="Times New Roman"/>
          <w:lang w:eastAsia="zh-CN"/>
        </w:rPr>
        <w:t>上升到约</w:t>
      </w:r>
      <w:r w:rsidRPr="00FE672A">
        <w:rPr>
          <w:rFonts w:ascii="Times New Roman" w:eastAsia="宋体" w:hAnsi="Times New Roman" w:cs="Times New Roman"/>
          <w:lang w:eastAsia="zh-CN"/>
        </w:rPr>
        <w:t xml:space="preserve"> 0.30 </w:t>
      </w:r>
      <w:r w:rsidRPr="00FE672A">
        <w:rPr>
          <w:rFonts w:ascii="Times New Roman" w:eastAsia="宋体" w:hAnsi="Times New Roman" w:cs="Times New Roman"/>
          <w:lang w:eastAsia="zh-CN"/>
        </w:rPr>
        <w:t>时，份额从</w:t>
      </w:r>
      <w:r w:rsidRPr="00FE672A">
        <w:rPr>
          <w:rFonts w:ascii="Times New Roman" w:eastAsia="宋体" w:hAnsi="Times New Roman" w:cs="Times New Roman"/>
          <w:lang w:eastAsia="zh-CN"/>
        </w:rPr>
        <w:t xml:space="preserve"> 0.3800 </w:t>
      </w:r>
      <w:r w:rsidRPr="00FE672A">
        <w:rPr>
          <w:rFonts w:ascii="Times New Roman" w:eastAsia="宋体" w:hAnsi="Times New Roman" w:cs="Times New Roman"/>
          <w:lang w:eastAsia="zh-CN"/>
        </w:rPr>
        <w:t>较快下降到约</w:t>
      </w:r>
      <w:r w:rsidRPr="00FE672A">
        <w:rPr>
          <w:rFonts w:ascii="Times New Roman" w:eastAsia="宋体" w:hAnsi="Times New Roman" w:cs="Times New Roman"/>
          <w:lang w:eastAsia="zh-CN"/>
        </w:rPr>
        <w:t xml:space="preserve"> 0.20</w:t>
      </w:r>
      <w:r w:rsidRPr="00FE672A">
        <w:rPr>
          <w:rFonts w:ascii="Times New Roman" w:eastAsia="宋体" w:hAnsi="Times New Roman" w:cs="Times New Roman"/>
          <w:lang w:eastAsia="zh-CN"/>
        </w:rPr>
        <w:t>，斜率明显更陡；随后进入相对温和的过渡区间；至</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≈0.50 </w:t>
      </w:r>
      <w:r w:rsidRPr="00FE672A">
        <w:rPr>
          <w:rFonts w:ascii="Times New Roman" w:eastAsia="宋体" w:hAnsi="Times New Roman" w:cs="Times New Roman"/>
          <w:lang w:eastAsia="zh-CN"/>
        </w:rPr>
        <w:t>之后曲线逐步变得平缓，进一步的</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上升只带来较小的边际份额变化（</w:t>
      </w:r>
      <w:r w:rsidRPr="00FE672A">
        <w:rPr>
          <w:rFonts w:ascii="Times New Roman" w:eastAsia="宋体" w:hAnsi="Times New Roman" w:cs="Times New Roman"/>
          <w:lang w:eastAsia="zh-CN"/>
        </w:rPr>
        <w:t>0.0364→0.0086→0.0029</w:t>
      </w:r>
      <w:r w:rsidRPr="00FE672A">
        <w:rPr>
          <w:rFonts w:ascii="Times New Roman" w:eastAsia="宋体" w:hAnsi="Times New Roman" w:cs="Times New Roman"/>
          <w:lang w:eastAsia="zh-CN"/>
        </w:rPr>
        <w:t>）。高技能收入份额与资本型收入份额则表现出相反方向的</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趋缓</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形态</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在较低</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区间上升更快，</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较高时上升速度放慢。</w:t>
      </w:r>
    </w:p>
    <w:p w14:paraId="19368132"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这里将</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≈0.30 </w:t>
      </w:r>
      <w:r w:rsidRPr="00FE672A">
        <w:rPr>
          <w:rFonts w:ascii="Times New Roman" w:eastAsia="宋体" w:hAnsi="Times New Roman" w:cs="Times New Roman"/>
          <w:lang w:eastAsia="zh-CN"/>
        </w:rPr>
        <w:t>附近称为</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拐点区间</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，仅是对斜率变化的描述性表达，并不意味着模型存在严格意义上的门槛或相变。更稳妥的理解是：随着自动化深化，低技能份额下降的边际强度逐步递减。因此，在低</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阶段，过渡性保护与再培训投入的边际收益可能更高；而在高</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阶段，份额空间本身收窄，政策讨论更可能转向绝对水平的保障与再分配工具。</w:t>
      </w:r>
    </w:p>
    <w:p w14:paraId="5B071468"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需要注意的是，模型中的</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只是抽象的</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自动化深化程度</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指标，不能直接一一对应沿海与内陆的具体数值水平；但它为理解</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不同发展阶段可能对应不同政策侧重</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的直觉提供了一个结构化参照。</w:t>
      </w:r>
    </w:p>
    <w:p w14:paraId="39A6D14B" w14:textId="77777777" w:rsidR="00C41A5F" w:rsidRPr="00FE672A" w:rsidRDefault="00000000">
      <w:pPr>
        <w:pStyle w:val="3"/>
        <w:autoSpaceDE w:val="0"/>
        <w:autoSpaceDN w:val="0"/>
        <w:spacing w:after="120"/>
        <w:rPr>
          <w:rFonts w:ascii="Times New Roman" w:eastAsia="宋体" w:hAnsi="Times New Roman" w:cs="Times New Roman"/>
          <w:color w:val="000000" w:themeColor="text1"/>
          <w:lang w:eastAsia="zh-CN"/>
        </w:rPr>
      </w:pPr>
      <w:bookmarkStart w:id="28" w:name="a.3-政策组合转移支付-劳动补贴-5050"/>
      <w:bookmarkEnd w:id="27"/>
      <w:r w:rsidRPr="00FE672A">
        <w:rPr>
          <w:rFonts w:ascii="Times New Roman" w:eastAsia="宋体" w:hAnsi="Times New Roman" w:cs="Times New Roman"/>
          <w:color w:val="000000" w:themeColor="text1"/>
          <w:lang w:eastAsia="zh-CN"/>
        </w:rPr>
        <w:t xml:space="preserve">A.3 </w:t>
      </w:r>
      <w:r w:rsidRPr="00FE672A">
        <w:rPr>
          <w:rFonts w:ascii="Times New Roman" w:eastAsia="宋体" w:hAnsi="Times New Roman" w:cs="Times New Roman"/>
          <w:color w:val="000000" w:themeColor="text1"/>
          <w:lang w:eastAsia="zh-CN"/>
        </w:rPr>
        <w:t>政策组合：转移支付</w:t>
      </w:r>
      <w:r w:rsidRPr="00FE672A">
        <w:rPr>
          <w:rFonts w:ascii="Times New Roman" w:eastAsia="宋体" w:hAnsi="Times New Roman" w:cs="Times New Roman"/>
          <w:color w:val="000000" w:themeColor="text1"/>
          <w:lang w:eastAsia="zh-CN"/>
        </w:rPr>
        <w:t xml:space="preserve"> + </w:t>
      </w:r>
      <w:r w:rsidRPr="00FE672A">
        <w:rPr>
          <w:rFonts w:ascii="Times New Roman" w:eastAsia="宋体" w:hAnsi="Times New Roman" w:cs="Times New Roman"/>
          <w:color w:val="000000" w:themeColor="text1"/>
          <w:lang w:eastAsia="zh-CN"/>
        </w:rPr>
        <w:t>劳动补贴</w:t>
      </w:r>
      <w:r w:rsidRPr="00FE672A">
        <w:rPr>
          <w:rFonts w:ascii="Times New Roman" w:eastAsia="宋体" w:hAnsi="Times New Roman" w:cs="Times New Roman"/>
          <w:color w:val="000000" w:themeColor="text1"/>
          <w:lang w:eastAsia="zh-CN"/>
        </w:rPr>
        <w:t xml:space="preserve"> 50/50</w:t>
      </w:r>
    </w:p>
    <w:p w14:paraId="4FB7F938"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bCs/>
          <w:lang w:eastAsia="zh-CN"/>
        </w:rPr>
        <w:t>这一小节要回答的问题是</w:t>
      </w:r>
      <w:r w:rsidRPr="00FE672A">
        <w:rPr>
          <w:rFonts w:ascii="Times New Roman" w:eastAsia="宋体" w:hAnsi="Times New Roman" w:cs="Times New Roman"/>
          <w:lang w:eastAsia="zh-CN"/>
        </w:rPr>
        <w:t>：如果把原文单独比较的三种政策工具中最能代表</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公平取向</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与</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效率取向</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的一对</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一次性转移支付与劳动补贴</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按</w:t>
      </w:r>
      <w:r w:rsidRPr="00FE672A">
        <w:rPr>
          <w:rFonts w:ascii="Times New Roman" w:eastAsia="宋体" w:hAnsi="Times New Roman" w:cs="Times New Roman"/>
          <w:lang w:eastAsia="zh-CN"/>
        </w:rPr>
        <w:t xml:space="preserve"> 50/50 </w:t>
      </w:r>
      <w:r w:rsidRPr="00FE672A">
        <w:rPr>
          <w:rFonts w:ascii="Times New Roman" w:eastAsia="宋体" w:hAnsi="Times New Roman" w:cs="Times New Roman"/>
          <w:lang w:eastAsia="zh-CN"/>
        </w:rPr>
        <w:t>权重线性叠加，得到的组合政策是否能在低技能家庭收入保护、总产出拉动、收入差距变动这三条评价维度上，同时给出比两个单一工具都更均衡的结果</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之所以选择这一对工具而不是</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转移支付</w:t>
      </w:r>
      <w:r w:rsidRPr="00FE672A">
        <w:rPr>
          <w:rFonts w:ascii="Times New Roman" w:eastAsia="宋体" w:hAnsi="Times New Roman" w:cs="Times New Roman"/>
          <w:lang w:eastAsia="zh-CN"/>
        </w:rPr>
        <w:t xml:space="preserve"> + </w:t>
      </w:r>
      <w:r w:rsidRPr="00FE672A">
        <w:rPr>
          <w:rFonts w:ascii="Times New Roman" w:eastAsia="宋体" w:hAnsi="Times New Roman" w:cs="Times New Roman"/>
          <w:lang w:eastAsia="zh-CN"/>
        </w:rPr>
        <w:t>消费补贴</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或</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劳动补贴</w:t>
      </w:r>
      <w:r w:rsidRPr="00FE672A">
        <w:rPr>
          <w:rFonts w:ascii="Times New Roman" w:eastAsia="宋体" w:hAnsi="Times New Roman" w:cs="Times New Roman"/>
          <w:lang w:eastAsia="zh-CN"/>
        </w:rPr>
        <w:t xml:space="preserve"> + </w:t>
      </w:r>
      <w:r w:rsidRPr="00FE672A">
        <w:rPr>
          <w:rFonts w:ascii="Times New Roman" w:eastAsia="宋体" w:hAnsi="Times New Roman" w:cs="Times New Roman"/>
          <w:lang w:eastAsia="zh-CN"/>
        </w:rPr>
        <w:t>消费补贴</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，是因为原文实验显示，转移支付在分配保护上表现最好、总产出拉动最弱，劳动补贴则恰恰相反，二者的差异最能勾勒出权衡的两端；把它们等权叠加，最能干净地检验</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是否可以通过组合把两端的劣势各分担一半</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。之所以采用</w:t>
      </w:r>
      <w:r w:rsidRPr="00FE672A">
        <w:rPr>
          <w:rFonts w:ascii="Times New Roman" w:eastAsia="宋体" w:hAnsi="Times New Roman" w:cs="Times New Roman"/>
          <w:lang w:eastAsia="zh-CN"/>
        </w:rPr>
        <w:t xml:space="preserve"> 50/50 </w:t>
      </w:r>
      <w:r w:rsidRPr="00FE672A">
        <w:rPr>
          <w:rFonts w:ascii="Times New Roman" w:eastAsia="宋体" w:hAnsi="Times New Roman" w:cs="Times New Roman"/>
          <w:lang w:eastAsia="zh-CN"/>
        </w:rPr>
        <w:t>而不是不对称权重，是为了保持组合的中性</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不预设任何政策倾向，让结论完全由模型内部机制生成。</w:t>
      </w:r>
    </w:p>
    <w:p w14:paraId="5FE0C46A" w14:textId="77777777" w:rsidR="00C41A5F" w:rsidRPr="00FE672A" w:rsidRDefault="00000000">
      <w:pPr>
        <w:pStyle w:val="CaptionedFigure"/>
        <w:autoSpaceDE w:val="0"/>
        <w:autoSpaceDN w:val="0"/>
        <w:spacing w:before="60" w:after="0"/>
        <w:jc w:val="center"/>
      </w:pPr>
      <w:r w:rsidRPr="00FE672A">
        <w:rPr>
          <w:rFonts w:ascii="Times New Roman" w:eastAsia="宋体" w:hAnsi="Times New Roman" w:cs="Times New Roman"/>
          <w:noProof/>
        </w:rPr>
        <w:drawing>
          <wp:inline distT="0" distB="0" distL="0" distR="0" wp14:anchorId="7D9FE6BB" wp14:editId="797D51A9">
            <wp:extent cx="5295900" cy="1346200"/>
            <wp:effectExtent l="0" t="0" r="0" b="0"/>
            <wp:docPr id="68" name="Picture" descr="图 6-2 拓展 B：四种政策下低技能家庭实际收入、经济总产出与收入差距指数的 IRF 对比"/>
            <wp:cNvGraphicFramePr/>
            <a:graphic xmlns:a="http://schemas.openxmlformats.org/drawingml/2006/main">
              <a:graphicData uri="http://schemas.openxmlformats.org/drawingml/2006/picture">
                <pic:pic xmlns:pic="http://schemas.openxmlformats.org/drawingml/2006/picture">
                  <pic:nvPicPr>
                    <pic:cNvPr id="69" name="Picture" descr="../output/figures/ext_policy_mix.png"/>
                    <pic:cNvPicPr>
                      <a:picLocks noChangeAspect="1" noChangeArrowheads="1"/>
                    </pic:cNvPicPr>
                  </pic:nvPicPr>
                  <pic:blipFill>
                    <a:blip r:embed="rId14"/>
                    <a:stretch>
                      <a:fillRect/>
                    </a:stretch>
                  </pic:blipFill>
                  <pic:spPr bwMode="auto">
                    <a:xfrm>
                      <a:off x="0" y="0"/>
                      <a:ext cx="5297104" cy="1346506"/>
                    </a:xfrm>
                    <a:prstGeom prst="rect">
                      <a:avLst/>
                    </a:prstGeom>
                    <a:noFill/>
                    <a:ln w="9525">
                      <a:noFill/>
                      <a:headEnd/>
                      <a:tailEnd/>
                    </a:ln>
                  </pic:spPr>
                </pic:pic>
              </a:graphicData>
            </a:graphic>
          </wp:inline>
        </w:drawing>
      </w:r>
    </w:p>
    <w:p w14:paraId="4CDC0600" w14:textId="77777777" w:rsidR="00C41A5F" w:rsidRPr="00FE672A" w:rsidRDefault="00000000">
      <w:pPr>
        <w:pStyle w:val="ImageCaption"/>
        <w:autoSpaceDE w:val="0"/>
        <w:autoSpaceDN w:val="0"/>
        <w:spacing w:before="60" w:after="60" w:line="276" w:lineRule="auto"/>
        <w:jc w:val="center"/>
        <w:rPr>
          <w:i w:val="0"/>
          <w:sz w:val="21"/>
          <w:szCs w:val="21"/>
          <w:lang w:eastAsia="zh-CN"/>
        </w:rPr>
      </w:pPr>
      <w:r w:rsidRPr="00FE672A">
        <w:rPr>
          <w:rFonts w:ascii="Times New Roman" w:eastAsia="宋体" w:hAnsi="Times New Roman" w:cs="Times New Roman"/>
          <w:i w:val="0"/>
          <w:sz w:val="21"/>
          <w:szCs w:val="21"/>
          <w:lang w:eastAsia="zh-CN"/>
        </w:rPr>
        <w:t>图</w:t>
      </w:r>
      <w:r w:rsidRPr="00FE672A">
        <w:rPr>
          <w:rFonts w:ascii="Times New Roman" w:eastAsia="宋体" w:hAnsi="Times New Roman" w:cs="Times New Roman"/>
          <w:i w:val="0"/>
          <w:sz w:val="21"/>
          <w:szCs w:val="21"/>
          <w:lang w:eastAsia="zh-CN"/>
        </w:rPr>
        <w:t xml:space="preserve"> 6-2 </w:t>
      </w:r>
      <w:r w:rsidRPr="00FE672A">
        <w:rPr>
          <w:rFonts w:ascii="Times New Roman" w:eastAsia="宋体" w:hAnsi="Times New Roman" w:cs="Times New Roman"/>
          <w:i w:val="0"/>
          <w:sz w:val="21"/>
          <w:szCs w:val="21"/>
          <w:lang w:eastAsia="zh-CN"/>
        </w:rPr>
        <w:t>拓展</w:t>
      </w:r>
      <w:r w:rsidRPr="00FE672A">
        <w:rPr>
          <w:rFonts w:ascii="Times New Roman" w:eastAsia="宋体" w:hAnsi="Times New Roman" w:cs="Times New Roman"/>
          <w:i w:val="0"/>
          <w:sz w:val="21"/>
          <w:szCs w:val="21"/>
          <w:lang w:eastAsia="zh-CN"/>
        </w:rPr>
        <w:t xml:space="preserve"> B</w:t>
      </w:r>
      <w:r w:rsidRPr="00FE672A">
        <w:rPr>
          <w:rFonts w:ascii="Times New Roman" w:eastAsia="宋体" w:hAnsi="Times New Roman" w:cs="Times New Roman"/>
          <w:i w:val="0"/>
          <w:sz w:val="21"/>
          <w:szCs w:val="21"/>
          <w:lang w:eastAsia="zh-CN"/>
        </w:rPr>
        <w:t>：四种政策下低技能家庭实际收入、经济总产出与收入差距指数的</w:t>
      </w:r>
      <w:r w:rsidRPr="00FE672A">
        <w:rPr>
          <w:rFonts w:ascii="Times New Roman" w:eastAsia="宋体" w:hAnsi="Times New Roman" w:cs="Times New Roman"/>
          <w:i w:val="0"/>
          <w:sz w:val="21"/>
          <w:szCs w:val="21"/>
          <w:lang w:eastAsia="zh-CN"/>
        </w:rPr>
        <w:t xml:space="preserve"> IRF </w:t>
      </w:r>
      <w:r w:rsidRPr="00FE672A">
        <w:rPr>
          <w:rFonts w:ascii="Times New Roman" w:eastAsia="宋体" w:hAnsi="Times New Roman" w:cs="Times New Roman"/>
          <w:i w:val="0"/>
          <w:sz w:val="21"/>
          <w:szCs w:val="21"/>
          <w:lang w:eastAsia="zh-CN"/>
        </w:rPr>
        <w:t>对比</w:t>
      </w:r>
    </w:p>
    <w:p w14:paraId="2FDF12A1" w14:textId="77777777" w:rsidR="00C41A5F" w:rsidRPr="00FE672A" w:rsidRDefault="00000000">
      <w:pPr>
        <w:pStyle w:val="a0"/>
        <w:autoSpaceDE w:val="0"/>
        <w:autoSpaceDN w:val="0"/>
        <w:spacing w:before="60" w:after="60" w:line="276" w:lineRule="auto"/>
        <w:jc w:val="center"/>
        <w:rPr>
          <w:sz w:val="21"/>
          <w:szCs w:val="21"/>
          <w:lang w:eastAsia="zh-CN"/>
        </w:rPr>
      </w:pPr>
      <w:r w:rsidRPr="00FE672A">
        <w:rPr>
          <w:rFonts w:ascii="Times New Roman" w:eastAsia="宋体" w:hAnsi="Times New Roman" w:cs="Times New Roman"/>
          <w:sz w:val="21"/>
          <w:szCs w:val="21"/>
          <w:lang w:eastAsia="zh-CN"/>
        </w:rPr>
        <w:lastRenderedPageBreak/>
        <w:t>表</w:t>
      </w:r>
      <w:r w:rsidRPr="00FE672A">
        <w:rPr>
          <w:rFonts w:ascii="Times New Roman" w:eastAsia="宋体" w:hAnsi="Times New Roman" w:cs="Times New Roman"/>
          <w:sz w:val="21"/>
          <w:szCs w:val="21"/>
          <w:lang w:eastAsia="zh-CN"/>
        </w:rPr>
        <w:t xml:space="preserve"> A-2 </w:t>
      </w:r>
      <w:r w:rsidRPr="00FE672A">
        <w:rPr>
          <w:rFonts w:ascii="Times New Roman" w:eastAsia="宋体" w:hAnsi="Times New Roman" w:cs="Times New Roman"/>
          <w:sz w:val="21"/>
          <w:szCs w:val="21"/>
          <w:lang w:eastAsia="zh-CN"/>
        </w:rPr>
        <w:t>拓展</w:t>
      </w:r>
      <w:r w:rsidRPr="00FE672A">
        <w:rPr>
          <w:rFonts w:ascii="Times New Roman" w:eastAsia="宋体" w:hAnsi="Times New Roman" w:cs="Times New Roman"/>
          <w:sz w:val="21"/>
          <w:szCs w:val="21"/>
          <w:lang w:eastAsia="zh-CN"/>
        </w:rPr>
        <w:t xml:space="preserve"> B</w:t>
      </w:r>
      <w:r w:rsidRPr="00FE672A">
        <w:rPr>
          <w:rFonts w:ascii="Times New Roman" w:eastAsia="宋体" w:hAnsi="Times New Roman" w:cs="Times New Roman"/>
          <w:sz w:val="21"/>
          <w:szCs w:val="21"/>
          <w:lang w:eastAsia="zh-CN"/>
        </w:rPr>
        <w:t>：四种政策下三个关键变量的</w:t>
      </w:r>
      <w:r w:rsidRPr="00FE672A">
        <w:rPr>
          <w:rFonts w:ascii="Times New Roman" w:eastAsia="宋体" w:hAnsi="Times New Roman" w:cs="Times New Roman"/>
          <w:sz w:val="21"/>
          <w:szCs w:val="21"/>
          <w:lang w:eastAsia="zh-CN"/>
        </w:rPr>
        <w:t xml:space="preserve"> t=0 </w:t>
      </w:r>
      <w:r w:rsidRPr="00FE672A">
        <w:rPr>
          <w:rFonts w:ascii="Times New Roman" w:eastAsia="宋体" w:hAnsi="Times New Roman" w:cs="Times New Roman"/>
          <w:sz w:val="21"/>
          <w:szCs w:val="21"/>
          <w:lang w:eastAsia="zh-CN"/>
        </w:rPr>
        <w:t>冲击响应</w:t>
      </w:r>
    </w:p>
    <w:tbl>
      <w:tblPr>
        <w:tblStyle w:val="Table"/>
        <w:tblW w:w="5000" w:type="pct"/>
        <w:jc w:val="center"/>
        <w:tblLook w:val="0020" w:firstRow="1" w:lastRow="0" w:firstColumn="0" w:lastColumn="0" w:noHBand="0" w:noVBand="0"/>
      </w:tblPr>
      <w:tblGrid>
        <w:gridCol w:w="2531"/>
        <w:gridCol w:w="2491"/>
        <w:gridCol w:w="1834"/>
        <w:gridCol w:w="1989"/>
      </w:tblGrid>
      <w:tr w:rsidR="00C41A5F" w:rsidRPr="00FE672A" w14:paraId="1D3FBD94" w14:textId="77777777" w:rsidTr="00C41A5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bottom w:val="single" w:sz="8" w:space="0" w:color="000000"/>
            </w:tcBorders>
            <w:vAlign w:val="center"/>
          </w:tcPr>
          <w:p w14:paraId="1BDA8228"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政策工具</w:t>
            </w:r>
          </w:p>
        </w:tc>
        <w:tc>
          <w:tcPr>
            <w:tcW w:w="0" w:type="auto"/>
            <w:tcBorders>
              <w:top w:val="single" w:sz="12" w:space="0" w:color="000000"/>
              <w:bottom w:val="single" w:sz="8" w:space="0" w:color="000000"/>
            </w:tcBorders>
            <w:vAlign w:val="center"/>
          </w:tcPr>
          <w:p w14:paraId="28BFFFF1" w14:textId="77777777" w:rsidR="00C41A5F" w:rsidRPr="00FE672A" w:rsidRDefault="00000000">
            <w:pPr>
              <w:pStyle w:val="Compact"/>
              <w:autoSpaceDE w:val="0"/>
              <w:autoSpaceDN w:val="0"/>
              <w:jc w:val="center"/>
              <w:rPr>
                <w:lang w:eastAsia="zh-CN"/>
              </w:rPr>
            </w:pPr>
            <w:r w:rsidRPr="00FE672A">
              <w:rPr>
                <w:rFonts w:ascii="Times New Roman" w:eastAsia="宋体" w:hAnsi="Times New Roman" w:cs="Times New Roman"/>
                <w:b/>
                <w:sz w:val="22"/>
                <w:lang w:eastAsia="zh-CN"/>
              </w:rPr>
              <w:t>低技能家庭实际收入</w:t>
            </w:r>
            <w:r w:rsidRPr="00FE672A">
              <w:rPr>
                <w:rFonts w:ascii="Times New Roman" w:eastAsia="宋体" w:hAnsi="Times New Roman" w:cs="Times New Roman"/>
                <w:b/>
                <w:sz w:val="22"/>
                <w:lang w:eastAsia="zh-CN"/>
              </w:rPr>
              <w:t xml:space="preserve"> IRF (t=0)</w:t>
            </w:r>
          </w:p>
        </w:tc>
        <w:tc>
          <w:tcPr>
            <w:tcW w:w="0" w:type="auto"/>
            <w:tcBorders>
              <w:top w:val="single" w:sz="12" w:space="0" w:color="000000"/>
              <w:bottom w:val="single" w:sz="8" w:space="0" w:color="000000"/>
            </w:tcBorders>
            <w:vAlign w:val="center"/>
          </w:tcPr>
          <w:p w14:paraId="68CA77FF"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经济总产出</w:t>
            </w:r>
            <w:r w:rsidRPr="00FE672A">
              <w:rPr>
                <w:rFonts w:ascii="Times New Roman" w:eastAsia="宋体" w:hAnsi="Times New Roman" w:cs="Times New Roman"/>
                <w:b/>
                <w:sz w:val="22"/>
              </w:rPr>
              <w:t xml:space="preserve"> IRF (t=0)</w:t>
            </w:r>
          </w:p>
        </w:tc>
        <w:tc>
          <w:tcPr>
            <w:tcW w:w="0" w:type="auto"/>
            <w:tcBorders>
              <w:top w:val="single" w:sz="12" w:space="0" w:color="000000"/>
              <w:bottom w:val="single" w:sz="8" w:space="0" w:color="000000"/>
            </w:tcBorders>
            <w:vAlign w:val="center"/>
          </w:tcPr>
          <w:p w14:paraId="3A6A5B5C"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收入差距指数</w:t>
            </w:r>
            <w:r w:rsidRPr="00FE672A">
              <w:rPr>
                <w:rFonts w:ascii="Times New Roman" w:eastAsia="宋体" w:hAnsi="Times New Roman" w:cs="Times New Roman"/>
                <w:b/>
                <w:sz w:val="22"/>
              </w:rPr>
              <w:t xml:space="preserve"> IRF (t=0)</w:t>
            </w:r>
          </w:p>
        </w:tc>
      </w:tr>
      <w:tr w:rsidR="00C41A5F" w:rsidRPr="00FE672A" w14:paraId="1918A7E8" w14:textId="77777777" w:rsidTr="00C41A5F">
        <w:trPr>
          <w:cantSplit/>
          <w:jc w:val="center"/>
        </w:trPr>
        <w:tc>
          <w:tcPr>
            <w:tcW w:w="0" w:type="auto"/>
            <w:vAlign w:val="center"/>
          </w:tcPr>
          <w:p w14:paraId="3158927C" w14:textId="77777777" w:rsidR="00C41A5F" w:rsidRPr="00FE672A" w:rsidRDefault="00000000">
            <w:pPr>
              <w:pStyle w:val="Compact"/>
              <w:autoSpaceDE w:val="0"/>
              <w:autoSpaceDN w:val="0"/>
            </w:pPr>
            <w:r w:rsidRPr="00FE672A">
              <w:rPr>
                <w:rFonts w:ascii="Times New Roman" w:eastAsia="宋体" w:hAnsi="Times New Roman" w:cs="Times New Roman"/>
                <w:sz w:val="22"/>
              </w:rPr>
              <w:t>一次性转移支付</w:t>
            </w:r>
          </w:p>
        </w:tc>
        <w:tc>
          <w:tcPr>
            <w:tcW w:w="0" w:type="auto"/>
            <w:vAlign w:val="center"/>
          </w:tcPr>
          <w:p w14:paraId="2DF86FF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−0.0034</w:t>
            </w:r>
          </w:p>
        </w:tc>
        <w:tc>
          <w:tcPr>
            <w:tcW w:w="0" w:type="auto"/>
            <w:vAlign w:val="center"/>
          </w:tcPr>
          <w:p w14:paraId="2EEC5D87"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0.0029</w:t>
            </w:r>
          </w:p>
        </w:tc>
        <w:tc>
          <w:tcPr>
            <w:tcW w:w="0" w:type="auto"/>
            <w:vAlign w:val="center"/>
          </w:tcPr>
          <w:p w14:paraId="3CCCD51E"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0.0118</w:t>
            </w:r>
          </w:p>
        </w:tc>
      </w:tr>
      <w:tr w:rsidR="00C41A5F" w:rsidRPr="00FE672A" w14:paraId="2E0A813F" w14:textId="77777777" w:rsidTr="00C41A5F">
        <w:trPr>
          <w:cantSplit/>
          <w:jc w:val="center"/>
        </w:trPr>
        <w:tc>
          <w:tcPr>
            <w:tcW w:w="0" w:type="auto"/>
            <w:vAlign w:val="center"/>
          </w:tcPr>
          <w:p w14:paraId="61EE381C" w14:textId="77777777" w:rsidR="00C41A5F" w:rsidRPr="00FE672A" w:rsidRDefault="00000000">
            <w:pPr>
              <w:pStyle w:val="Compact"/>
              <w:autoSpaceDE w:val="0"/>
              <w:autoSpaceDN w:val="0"/>
            </w:pPr>
            <w:r w:rsidRPr="00FE672A">
              <w:rPr>
                <w:rFonts w:ascii="Times New Roman" w:eastAsia="宋体" w:hAnsi="Times New Roman" w:cs="Times New Roman"/>
                <w:sz w:val="22"/>
              </w:rPr>
              <w:t>劳动补贴</w:t>
            </w:r>
          </w:p>
        </w:tc>
        <w:tc>
          <w:tcPr>
            <w:tcW w:w="0" w:type="auto"/>
            <w:vAlign w:val="center"/>
          </w:tcPr>
          <w:p w14:paraId="0AEB794B"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−0.0037</w:t>
            </w:r>
          </w:p>
        </w:tc>
        <w:tc>
          <w:tcPr>
            <w:tcW w:w="0" w:type="auto"/>
            <w:vAlign w:val="center"/>
          </w:tcPr>
          <w:p w14:paraId="0698F40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0.0034</w:t>
            </w:r>
          </w:p>
        </w:tc>
        <w:tc>
          <w:tcPr>
            <w:tcW w:w="0" w:type="auto"/>
            <w:vAlign w:val="center"/>
          </w:tcPr>
          <w:p w14:paraId="34D6C32E"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0.0134</w:t>
            </w:r>
          </w:p>
        </w:tc>
      </w:tr>
      <w:tr w:rsidR="00C41A5F" w:rsidRPr="00FE672A" w14:paraId="119120E6" w14:textId="77777777" w:rsidTr="00C41A5F">
        <w:trPr>
          <w:cantSplit/>
          <w:jc w:val="center"/>
        </w:trPr>
        <w:tc>
          <w:tcPr>
            <w:tcW w:w="0" w:type="auto"/>
            <w:vAlign w:val="center"/>
          </w:tcPr>
          <w:p w14:paraId="640D16F1" w14:textId="77777777" w:rsidR="00C41A5F" w:rsidRPr="00FE672A" w:rsidRDefault="00000000">
            <w:pPr>
              <w:pStyle w:val="Compact"/>
              <w:autoSpaceDE w:val="0"/>
              <w:autoSpaceDN w:val="0"/>
            </w:pPr>
            <w:r w:rsidRPr="00FE672A">
              <w:rPr>
                <w:rFonts w:ascii="Times New Roman" w:eastAsia="宋体" w:hAnsi="Times New Roman" w:cs="Times New Roman"/>
                <w:sz w:val="22"/>
              </w:rPr>
              <w:t>消费补贴</w:t>
            </w:r>
          </w:p>
        </w:tc>
        <w:tc>
          <w:tcPr>
            <w:tcW w:w="0" w:type="auto"/>
            <w:vAlign w:val="center"/>
          </w:tcPr>
          <w:p w14:paraId="6535F936"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−0.0038</w:t>
            </w:r>
          </w:p>
        </w:tc>
        <w:tc>
          <w:tcPr>
            <w:tcW w:w="0" w:type="auto"/>
            <w:vAlign w:val="center"/>
          </w:tcPr>
          <w:p w14:paraId="62A66867"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0.0035</w:t>
            </w:r>
          </w:p>
        </w:tc>
        <w:tc>
          <w:tcPr>
            <w:tcW w:w="0" w:type="auto"/>
            <w:vAlign w:val="center"/>
          </w:tcPr>
          <w:p w14:paraId="250024D1"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0.0137</w:t>
            </w:r>
          </w:p>
        </w:tc>
      </w:tr>
      <w:tr w:rsidR="00C41A5F" w:rsidRPr="00FE672A" w14:paraId="624C4001" w14:textId="77777777" w:rsidTr="00C41A5F">
        <w:trPr>
          <w:cantSplit/>
          <w:jc w:val="center"/>
        </w:trPr>
        <w:tc>
          <w:tcPr>
            <w:tcW w:w="0" w:type="auto"/>
            <w:tcBorders>
              <w:bottom w:val="single" w:sz="12" w:space="0" w:color="000000"/>
            </w:tcBorders>
            <w:vAlign w:val="center"/>
          </w:tcPr>
          <w:p w14:paraId="07A7C929" w14:textId="77777777" w:rsidR="00C41A5F" w:rsidRPr="00FE672A" w:rsidRDefault="00000000">
            <w:pPr>
              <w:pStyle w:val="Compact"/>
              <w:autoSpaceDE w:val="0"/>
              <w:autoSpaceDN w:val="0"/>
              <w:rPr>
                <w:lang w:eastAsia="zh-CN"/>
              </w:rPr>
            </w:pPr>
            <w:r w:rsidRPr="00FE672A">
              <w:rPr>
                <w:rFonts w:ascii="Times New Roman" w:eastAsia="宋体" w:hAnsi="Times New Roman" w:cs="Times New Roman"/>
                <w:sz w:val="22"/>
                <w:lang w:eastAsia="zh-CN"/>
              </w:rPr>
              <w:t>组合政策（转移</w:t>
            </w:r>
            <w:r w:rsidRPr="00FE672A">
              <w:rPr>
                <w:rFonts w:ascii="Times New Roman" w:eastAsia="宋体" w:hAnsi="Times New Roman" w:cs="Times New Roman"/>
                <w:sz w:val="22"/>
                <w:lang w:eastAsia="zh-CN"/>
              </w:rPr>
              <w:t xml:space="preserve"> + </w:t>
            </w:r>
            <w:r w:rsidRPr="00FE672A">
              <w:rPr>
                <w:rFonts w:ascii="Times New Roman" w:eastAsia="宋体" w:hAnsi="Times New Roman" w:cs="Times New Roman"/>
                <w:sz w:val="22"/>
                <w:lang w:eastAsia="zh-CN"/>
              </w:rPr>
              <w:t>劳补</w:t>
            </w:r>
            <w:r w:rsidRPr="00FE672A">
              <w:rPr>
                <w:rFonts w:ascii="Times New Roman" w:eastAsia="宋体" w:hAnsi="Times New Roman" w:cs="Times New Roman"/>
                <w:sz w:val="22"/>
                <w:lang w:eastAsia="zh-CN"/>
              </w:rPr>
              <w:t xml:space="preserve"> 50/50</w:t>
            </w:r>
            <w:r w:rsidRPr="00FE672A">
              <w:rPr>
                <w:rFonts w:ascii="Times New Roman" w:eastAsia="宋体" w:hAnsi="Times New Roman" w:cs="Times New Roman"/>
                <w:sz w:val="22"/>
                <w:lang w:eastAsia="zh-CN"/>
              </w:rPr>
              <w:t>）</w:t>
            </w:r>
          </w:p>
        </w:tc>
        <w:tc>
          <w:tcPr>
            <w:tcW w:w="0" w:type="auto"/>
            <w:tcBorders>
              <w:bottom w:val="single" w:sz="12" w:space="0" w:color="000000"/>
            </w:tcBorders>
            <w:vAlign w:val="center"/>
          </w:tcPr>
          <w:p w14:paraId="4ADCE6D0"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−0.0036</w:t>
            </w:r>
          </w:p>
        </w:tc>
        <w:tc>
          <w:tcPr>
            <w:tcW w:w="0" w:type="auto"/>
            <w:tcBorders>
              <w:bottom w:val="single" w:sz="12" w:space="0" w:color="000000"/>
            </w:tcBorders>
            <w:vAlign w:val="center"/>
          </w:tcPr>
          <w:p w14:paraId="178F86E4"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0.0032</w:t>
            </w:r>
          </w:p>
        </w:tc>
        <w:tc>
          <w:tcPr>
            <w:tcW w:w="0" w:type="auto"/>
            <w:tcBorders>
              <w:bottom w:val="single" w:sz="12" w:space="0" w:color="000000"/>
            </w:tcBorders>
            <w:vAlign w:val="center"/>
          </w:tcPr>
          <w:p w14:paraId="78369DAF"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0.0126</w:t>
            </w:r>
          </w:p>
        </w:tc>
      </w:tr>
    </w:tbl>
    <w:p w14:paraId="224042C1"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差异说明：把转移支付与劳动补贴按</w:t>
      </w:r>
      <w:r w:rsidRPr="00FE672A">
        <w:rPr>
          <w:rFonts w:ascii="Times New Roman" w:eastAsia="宋体" w:hAnsi="Times New Roman" w:cs="Times New Roman"/>
          <w:lang w:eastAsia="zh-CN"/>
        </w:rPr>
        <w:t xml:space="preserve"> 50/50 </w:t>
      </w:r>
      <w:r w:rsidRPr="00FE672A">
        <w:rPr>
          <w:rFonts w:ascii="Times New Roman" w:eastAsia="宋体" w:hAnsi="Times New Roman" w:cs="Times New Roman"/>
          <w:lang w:eastAsia="zh-CN"/>
        </w:rPr>
        <w:t>权重线性叠加得到的组合政策，在冲击当期呈现出一个介于两条单一政策之间的响应组合。就低技能家庭实际收入的当期响应而言，一次性转移支付、劳动补贴、消费补贴与组合政策分别为</w:t>
      </w:r>
      <w:r w:rsidRPr="00FE672A">
        <w:rPr>
          <w:rFonts w:ascii="Times New Roman" w:eastAsia="宋体" w:hAnsi="Times New Roman" w:cs="Times New Roman"/>
          <w:lang w:eastAsia="zh-CN"/>
        </w:rPr>
        <w:t xml:space="preserve"> −0.003422</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−0.003724</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 xml:space="preserve">−0.003790 </w:t>
      </w:r>
      <w:r w:rsidRPr="00FE672A">
        <w:rPr>
          <w:rFonts w:ascii="Times New Roman" w:eastAsia="宋体" w:hAnsi="Times New Roman" w:cs="Times New Roman"/>
          <w:lang w:eastAsia="zh-CN"/>
        </w:rPr>
        <w:t>与</w:t>
      </w:r>
      <w:r w:rsidRPr="00FE672A">
        <w:rPr>
          <w:rFonts w:ascii="Times New Roman" w:eastAsia="宋体" w:hAnsi="Times New Roman" w:cs="Times New Roman"/>
          <w:lang w:eastAsia="zh-CN"/>
        </w:rPr>
        <w:t xml:space="preserve"> −0.003573</w:t>
      </w:r>
      <w:r w:rsidRPr="00FE672A">
        <w:rPr>
          <w:rFonts w:ascii="Times New Roman" w:eastAsia="宋体" w:hAnsi="Times New Roman" w:cs="Times New Roman"/>
          <w:lang w:eastAsia="zh-CN"/>
        </w:rPr>
        <w:t>；组合政策比劳动补贴少损失了约</w:t>
      </w:r>
      <w:r w:rsidRPr="00FE672A">
        <w:rPr>
          <w:rFonts w:ascii="Times New Roman" w:eastAsia="宋体" w:hAnsi="Times New Roman" w:cs="Times New Roman"/>
          <w:lang w:eastAsia="zh-CN"/>
        </w:rPr>
        <w:t xml:space="preserve"> 4.1% </w:t>
      </w:r>
      <w:r w:rsidRPr="00FE672A">
        <w:rPr>
          <w:rFonts w:ascii="Times New Roman" w:eastAsia="宋体" w:hAnsi="Times New Roman" w:cs="Times New Roman"/>
          <w:lang w:eastAsia="zh-CN"/>
        </w:rPr>
        <w:t>的初期收入降幅，比消费补贴少损失约</w:t>
      </w:r>
      <w:r w:rsidRPr="00FE672A">
        <w:rPr>
          <w:rFonts w:ascii="Times New Roman" w:eastAsia="宋体" w:hAnsi="Times New Roman" w:cs="Times New Roman"/>
          <w:lang w:eastAsia="zh-CN"/>
        </w:rPr>
        <w:t xml:space="preserve"> 5.7%</w:t>
      </w:r>
      <w:r w:rsidRPr="00FE672A">
        <w:rPr>
          <w:rFonts w:ascii="Times New Roman" w:eastAsia="宋体" w:hAnsi="Times New Roman" w:cs="Times New Roman"/>
          <w:lang w:eastAsia="zh-CN"/>
        </w:rPr>
        <w:t>，虽然仍略逊于单一的转移支付，但把差距缩小至原文基准比较中的中间位置。就经济总产出的当期响应而言，四种政策分别为</w:t>
      </w:r>
      <w:r w:rsidRPr="00FE672A">
        <w:rPr>
          <w:rFonts w:ascii="Times New Roman" w:eastAsia="宋体" w:hAnsi="Times New Roman" w:cs="Times New Roman"/>
          <w:lang w:eastAsia="zh-CN"/>
        </w:rPr>
        <w:t xml:space="preserve"> 0.002937</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0.003425</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 xml:space="preserve">0.003538 </w:t>
      </w:r>
      <w:r w:rsidRPr="00FE672A">
        <w:rPr>
          <w:rFonts w:ascii="Times New Roman" w:eastAsia="宋体" w:hAnsi="Times New Roman" w:cs="Times New Roman"/>
          <w:lang w:eastAsia="zh-CN"/>
        </w:rPr>
        <w:t>与</w:t>
      </w:r>
      <w:r w:rsidRPr="00FE672A">
        <w:rPr>
          <w:rFonts w:ascii="Times New Roman" w:eastAsia="宋体" w:hAnsi="Times New Roman" w:cs="Times New Roman"/>
          <w:lang w:eastAsia="zh-CN"/>
        </w:rPr>
        <w:t xml:space="preserve"> 0.003181</w:t>
      </w:r>
      <w:r w:rsidRPr="00FE672A">
        <w:rPr>
          <w:rFonts w:ascii="Times New Roman" w:eastAsia="宋体" w:hAnsi="Times New Roman" w:cs="Times New Roman"/>
          <w:lang w:eastAsia="zh-CN"/>
        </w:rPr>
        <w:t>；组合政策相较于单一的转移支付把产出扩张幅度从</w:t>
      </w:r>
      <w:r w:rsidRPr="00FE672A">
        <w:rPr>
          <w:rFonts w:ascii="Times New Roman" w:eastAsia="宋体" w:hAnsi="Times New Roman" w:cs="Times New Roman"/>
          <w:lang w:eastAsia="zh-CN"/>
        </w:rPr>
        <w:t xml:space="preserve"> 0.002937 </w:t>
      </w:r>
      <w:r w:rsidRPr="00FE672A">
        <w:rPr>
          <w:rFonts w:ascii="Times New Roman" w:eastAsia="宋体" w:hAnsi="Times New Roman" w:cs="Times New Roman"/>
          <w:lang w:eastAsia="zh-CN"/>
        </w:rPr>
        <w:t>抬升至</w:t>
      </w:r>
      <w:r w:rsidRPr="00FE672A">
        <w:rPr>
          <w:rFonts w:ascii="Times New Roman" w:eastAsia="宋体" w:hAnsi="Times New Roman" w:cs="Times New Roman"/>
          <w:lang w:eastAsia="zh-CN"/>
        </w:rPr>
        <w:t xml:space="preserve"> 0.003181</w:t>
      </w:r>
      <w:r w:rsidRPr="00FE672A">
        <w:rPr>
          <w:rFonts w:ascii="Times New Roman" w:eastAsia="宋体" w:hAnsi="Times New Roman" w:cs="Times New Roman"/>
          <w:lang w:eastAsia="zh-CN"/>
        </w:rPr>
        <w:t>，接近</w:t>
      </w:r>
      <w:r w:rsidRPr="00FE672A">
        <w:rPr>
          <w:rFonts w:ascii="Times New Roman" w:eastAsia="宋体" w:hAnsi="Times New Roman" w:cs="Times New Roman"/>
          <w:lang w:eastAsia="zh-CN"/>
        </w:rPr>
        <w:t xml:space="preserve"> 8.3% </w:t>
      </w:r>
      <w:r w:rsidRPr="00FE672A">
        <w:rPr>
          <w:rFonts w:ascii="Times New Roman" w:eastAsia="宋体" w:hAnsi="Times New Roman" w:cs="Times New Roman"/>
          <w:lang w:eastAsia="zh-CN"/>
        </w:rPr>
        <w:t>的相对改善，虽然低于劳动补贴与消费补贴，却明显缓解了转移支付在效率维度上的相对劣势。就收入差距指数而言，组合政策的当期响应为</w:t>
      </w:r>
      <w:r w:rsidRPr="00FE672A">
        <w:rPr>
          <w:rFonts w:ascii="Times New Roman" w:eastAsia="宋体" w:hAnsi="Times New Roman" w:cs="Times New Roman"/>
          <w:lang w:eastAsia="zh-CN"/>
        </w:rPr>
        <w:t xml:space="preserve"> 0.012596</w:t>
      </w:r>
      <w:r w:rsidRPr="00FE672A">
        <w:rPr>
          <w:rFonts w:ascii="Times New Roman" w:eastAsia="宋体" w:hAnsi="Times New Roman" w:cs="Times New Roman"/>
          <w:lang w:eastAsia="zh-CN"/>
        </w:rPr>
        <w:t>，介于转移支付的</w:t>
      </w:r>
      <w:r w:rsidRPr="00FE672A">
        <w:rPr>
          <w:rFonts w:ascii="Times New Roman" w:eastAsia="宋体" w:hAnsi="Times New Roman" w:cs="Times New Roman"/>
          <w:lang w:eastAsia="zh-CN"/>
        </w:rPr>
        <w:t xml:space="preserve"> 0.011805 </w:t>
      </w:r>
      <w:r w:rsidRPr="00FE672A">
        <w:rPr>
          <w:rFonts w:ascii="Times New Roman" w:eastAsia="宋体" w:hAnsi="Times New Roman" w:cs="Times New Roman"/>
          <w:lang w:eastAsia="zh-CN"/>
        </w:rPr>
        <w:t>与劳动补贴的</w:t>
      </w:r>
      <w:r w:rsidRPr="00FE672A">
        <w:rPr>
          <w:rFonts w:ascii="Times New Roman" w:eastAsia="宋体" w:hAnsi="Times New Roman" w:cs="Times New Roman"/>
          <w:lang w:eastAsia="zh-CN"/>
        </w:rPr>
        <w:t xml:space="preserve"> 0.013386 </w:t>
      </w:r>
      <w:r w:rsidRPr="00FE672A">
        <w:rPr>
          <w:rFonts w:ascii="Times New Roman" w:eastAsia="宋体" w:hAnsi="Times New Roman" w:cs="Times New Roman"/>
          <w:lang w:eastAsia="zh-CN"/>
        </w:rPr>
        <w:t>之间，且低于消费补贴的</w:t>
      </w:r>
      <w:r w:rsidRPr="00FE672A">
        <w:rPr>
          <w:rFonts w:ascii="Times New Roman" w:eastAsia="宋体" w:hAnsi="Times New Roman" w:cs="Times New Roman"/>
          <w:lang w:eastAsia="zh-CN"/>
        </w:rPr>
        <w:t xml:space="preserve"> 0.013747</w:t>
      </w:r>
      <w:r w:rsidRPr="00FE672A">
        <w:rPr>
          <w:rFonts w:ascii="Times New Roman" w:eastAsia="宋体" w:hAnsi="Times New Roman" w:cs="Times New Roman"/>
          <w:lang w:eastAsia="zh-CN"/>
        </w:rPr>
        <w:t>。</w:t>
      </w:r>
    </w:p>
    <w:p w14:paraId="164D982B"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对于这个悬念，模型给出了自己的回答：在保留原文核心方程与参数校准的前提下，组合政策没有创造出严格意义上帕累托改进的奇迹，但它在两条相对独立的评价维度上同时缩小了单一政策的劣势</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相对于转移支付，它把总产出响应推高约</w:t>
      </w:r>
      <w:r w:rsidRPr="00FE672A">
        <w:rPr>
          <w:rFonts w:ascii="Times New Roman" w:eastAsia="宋体" w:hAnsi="Times New Roman" w:cs="Times New Roman"/>
          <w:lang w:eastAsia="zh-CN"/>
        </w:rPr>
        <w:t xml:space="preserve"> 8.3% </w:t>
      </w:r>
      <w:r w:rsidRPr="00FE672A">
        <w:rPr>
          <w:rFonts w:ascii="Times New Roman" w:eastAsia="宋体" w:hAnsi="Times New Roman" w:cs="Times New Roman"/>
          <w:lang w:eastAsia="zh-CN"/>
        </w:rPr>
        <w:t>而只承担了约</w:t>
      </w:r>
      <w:r w:rsidRPr="00FE672A">
        <w:rPr>
          <w:rFonts w:ascii="Times New Roman" w:eastAsia="宋体" w:hAnsi="Times New Roman" w:cs="Times New Roman"/>
          <w:lang w:eastAsia="zh-CN"/>
        </w:rPr>
        <w:t xml:space="preserve"> 4.4% </w:t>
      </w:r>
      <w:r w:rsidRPr="00FE672A">
        <w:rPr>
          <w:rFonts w:ascii="Times New Roman" w:eastAsia="宋体" w:hAnsi="Times New Roman" w:cs="Times New Roman"/>
          <w:lang w:eastAsia="zh-CN"/>
        </w:rPr>
        <w:t>的额外分配压力；相对于劳动补贴，它减小了低技能家庭当期损失，同时把差距指数的当期反弹压缩至更为温和的水平。收敛过程中的动态形态也支持这一判断：低技能家庭实际收入的</w:t>
      </w:r>
      <w:r w:rsidRPr="00FE672A">
        <w:rPr>
          <w:rFonts w:ascii="Times New Roman" w:eastAsia="宋体" w:hAnsi="Times New Roman" w:cs="Times New Roman"/>
          <w:lang w:eastAsia="zh-CN"/>
        </w:rPr>
        <w:t xml:space="preserve"> IRF </w:t>
      </w:r>
      <w:r w:rsidRPr="00FE672A">
        <w:rPr>
          <w:rFonts w:ascii="Times New Roman" w:eastAsia="宋体" w:hAnsi="Times New Roman" w:cs="Times New Roman"/>
          <w:lang w:eastAsia="zh-CN"/>
        </w:rPr>
        <w:t>在</w:t>
      </w:r>
      <w:r w:rsidRPr="00FE672A">
        <w:rPr>
          <w:rFonts w:ascii="Times New Roman" w:eastAsia="宋体" w:hAnsi="Times New Roman" w:cs="Times New Roman"/>
          <w:lang w:eastAsia="zh-CN"/>
        </w:rPr>
        <w:t xml:space="preserve"> t=3—5 </w:t>
      </w:r>
      <w:r w:rsidRPr="00FE672A">
        <w:rPr>
          <w:rFonts w:ascii="Times New Roman" w:eastAsia="宋体" w:hAnsi="Times New Roman" w:cs="Times New Roman"/>
          <w:lang w:eastAsia="zh-CN"/>
        </w:rPr>
        <w:t>期出现正向反弹，组合政策的曲线始终介于转移支付与劳动补贴之间。这一结果不等于建议财政部门以固定</w:t>
      </w:r>
      <w:r w:rsidRPr="00FE672A">
        <w:rPr>
          <w:rFonts w:ascii="Times New Roman" w:eastAsia="宋体" w:hAnsi="Times New Roman" w:cs="Times New Roman"/>
          <w:lang w:eastAsia="zh-CN"/>
        </w:rPr>
        <w:t xml:space="preserve"> 50/50 </w:t>
      </w:r>
      <w:r w:rsidRPr="00FE672A">
        <w:rPr>
          <w:rFonts w:ascii="Times New Roman" w:eastAsia="宋体" w:hAnsi="Times New Roman" w:cs="Times New Roman"/>
          <w:lang w:eastAsia="zh-CN"/>
        </w:rPr>
        <w:t>比例执行两种工具，其数值层面的收益也仅在原文样本设定下成立；但它至少提示，</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分配</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效率</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权衡在原文既有工具集之内并非严格刚性，可组合的余量的确存在。</w:t>
      </w:r>
    </w:p>
    <w:p w14:paraId="39D369FC" w14:textId="77777777" w:rsidR="00C41A5F" w:rsidRPr="00FE672A" w:rsidRDefault="00000000">
      <w:pPr>
        <w:pStyle w:val="3"/>
        <w:autoSpaceDE w:val="0"/>
        <w:autoSpaceDN w:val="0"/>
        <w:spacing w:after="120"/>
        <w:rPr>
          <w:color w:val="000000" w:themeColor="text1"/>
          <w:lang w:eastAsia="zh-CN"/>
        </w:rPr>
      </w:pPr>
      <w:bookmarkStart w:id="29" w:name="a.4-拓展结果小结"/>
      <w:bookmarkEnd w:id="28"/>
      <w:r w:rsidRPr="00FE672A">
        <w:rPr>
          <w:rFonts w:ascii="Times New Roman" w:eastAsia="宋体" w:hAnsi="Times New Roman" w:cs="Times New Roman"/>
          <w:color w:val="000000" w:themeColor="text1"/>
          <w:lang w:eastAsia="zh-CN"/>
        </w:rPr>
        <w:t xml:space="preserve">A.4 </w:t>
      </w:r>
      <w:r w:rsidRPr="00FE672A">
        <w:rPr>
          <w:rFonts w:ascii="Times New Roman" w:eastAsia="宋体" w:hAnsi="Times New Roman" w:cs="Times New Roman"/>
          <w:color w:val="000000" w:themeColor="text1"/>
          <w:lang w:eastAsia="zh-CN"/>
        </w:rPr>
        <w:t>拓展结果小结</w:t>
      </w:r>
    </w:p>
    <w:p w14:paraId="7E95C382" w14:textId="77777777" w:rsidR="00C41A5F" w:rsidRPr="00FE672A" w:rsidRDefault="00000000">
      <w:pPr>
        <w:pStyle w:val="FirstParagraph"/>
        <w:autoSpaceDE w:val="0"/>
        <w:autoSpaceDN w:val="0"/>
        <w:spacing w:before="0" w:after="0" w:line="400" w:lineRule="exact"/>
        <w:ind w:firstLine="480"/>
        <w:jc w:val="both"/>
        <w:rPr>
          <w:rFonts w:ascii="Times New Roman" w:eastAsia="宋体" w:hAnsi="Times New Roman" w:cs="Times New Roman"/>
          <w:lang w:eastAsia="zh-CN"/>
        </w:rPr>
      </w:pPr>
      <w:r w:rsidRPr="00FE672A">
        <w:rPr>
          <w:rFonts w:ascii="Times New Roman" w:eastAsia="宋体" w:hAnsi="Times New Roman" w:cs="Times New Roman"/>
          <w:lang w:eastAsia="zh-CN"/>
        </w:rPr>
        <w:t>综合两项拓展，第二项工作在保留原文核心方程的前提下给出了两个方向上的补充证据。其一，长期分配方向在更宽的</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区间中依然稳健：低技能家庭无论是绝对收入还是相对份额，都随</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单调下降；但下降的速度并不均匀，</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≈0.30 </w:t>
      </w:r>
      <w:r w:rsidRPr="00FE672A">
        <w:rPr>
          <w:rFonts w:ascii="Times New Roman" w:eastAsia="宋体" w:hAnsi="Times New Roman" w:cs="Times New Roman"/>
          <w:lang w:eastAsia="zh-CN"/>
        </w:rPr>
        <w:t>附近出现斜率变化更明显的非线性区间，这为区分不同深化阶段的政策侧重提供了一个模型内的结构参照。其二，两种财政工具的等权组合在样本设定下同时减轻了对低技能</w:t>
      </w:r>
      <w:r w:rsidRPr="00FE672A">
        <w:rPr>
          <w:rFonts w:ascii="Times New Roman" w:eastAsia="宋体" w:hAnsi="Times New Roman" w:cs="Times New Roman"/>
          <w:lang w:eastAsia="zh-CN"/>
        </w:rPr>
        <w:lastRenderedPageBreak/>
        <w:t>家庭的短期伤害与产出损失，把原文所记录的</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分配</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效率</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刚性权衡改造为一条更有回旋余地的边界</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虽然组合政策不构成一个占优选择，却在两条评价维度上都比它所替代的单一工具表现更为均衡。这两个结论都建立在保留原文核心方程与参数的前提下，其证据力也仅限于原文模型内部的一致性推理，不宜被扩展解读为对中国当下宏观政策的直接建议；但它们为下一节讨论模型的适用边界，以及附录</w:t>
      </w:r>
      <w:r w:rsidRPr="00FE672A">
        <w:rPr>
          <w:rFonts w:ascii="Times New Roman" w:eastAsia="宋体" w:hAnsi="Times New Roman" w:cs="Times New Roman"/>
          <w:lang w:eastAsia="zh-CN"/>
        </w:rPr>
        <w:t xml:space="preserve"> B</w:t>
      </w:r>
      <w:r w:rsidRPr="00FE672A">
        <w:rPr>
          <w:rFonts w:ascii="Times New Roman" w:eastAsia="宋体" w:hAnsi="Times New Roman" w:cs="Times New Roman"/>
          <w:lang w:eastAsia="zh-CN"/>
        </w:rPr>
        <w:t>把机制放回中国现实进行阶段性检验，提供了必要的模型内证据基础。</w:t>
      </w:r>
    </w:p>
    <w:p w14:paraId="527A3FB2" w14:textId="77777777" w:rsidR="00A571BB" w:rsidRPr="00FE672A" w:rsidRDefault="00A571BB" w:rsidP="00A571BB">
      <w:pPr>
        <w:pStyle w:val="a0"/>
        <w:rPr>
          <w:lang w:eastAsia="zh-CN"/>
        </w:rPr>
      </w:pPr>
    </w:p>
    <w:p w14:paraId="36EA780A" w14:textId="77777777" w:rsidR="00A571BB" w:rsidRPr="00FE672A" w:rsidRDefault="00A571BB" w:rsidP="00A571BB">
      <w:pPr>
        <w:pStyle w:val="a0"/>
        <w:rPr>
          <w:lang w:eastAsia="zh-CN"/>
        </w:rPr>
      </w:pPr>
    </w:p>
    <w:p w14:paraId="5C0BF272" w14:textId="77777777" w:rsidR="00A571BB" w:rsidRPr="00FE672A" w:rsidRDefault="00A571BB" w:rsidP="00A571BB">
      <w:pPr>
        <w:pStyle w:val="a0"/>
        <w:rPr>
          <w:lang w:eastAsia="zh-CN"/>
        </w:rPr>
      </w:pPr>
    </w:p>
    <w:p w14:paraId="5160DEF2" w14:textId="77777777" w:rsidR="00A571BB" w:rsidRPr="00FE672A" w:rsidRDefault="00A571BB" w:rsidP="00A571BB">
      <w:pPr>
        <w:pStyle w:val="a0"/>
        <w:rPr>
          <w:lang w:eastAsia="zh-CN"/>
        </w:rPr>
      </w:pPr>
    </w:p>
    <w:p w14:paraId="0C55DA76" w14:textId="77777777" w:rsidR="00A571BB" w:rsidRPr="00FE672A" w:rsidRDefault="00A571BB" w:rsidP="00A571BB">
      <w:pPr>
        <w:pStyle w:val="a0"/>
        <w:rPr>
          <w:lang w:eastAsia="zh-CN"/>
        </w:rPr>
      </w:pPr>
    </w:p>
    <w:p w14:paraId="54AA8D99" w14:textId="77777777" w:rsidR="00A571BB" w:rsidRPr="00FE672A" w:rsidRDefault="00A571BB" w:rsidP="00A571BB">
      <w:pPr>
        <w:pStyle w:val="a0"/>
        <w:rPr>
          <w:lang w:eastAsia="zh-CN"/>
        </w:rPr>
      </w:pPr>
    </w:p>
    <w:p w14:paraId="2E071148" w14:textId="77777777" w:rsidR="00A571BB" w:rsidRPr="00FE672A" w:rsidRDefault="00A571BB" w:rsidP="00A571BB">
      <w:pPr>
        <w:pStyle w:val="a0"/>
        <w:rPr>
          <w:lang w:eastAsia="zh-CN"/>
        </w:rPr>
      </w:pPr>
    </w:p>
    <w:p w14:paraId="602EC3CE" w14:textId="77777777" w:rsidR="00A571BB" w:rsidRPr="00FE672A" w:rsidRDefault="00A571BB" w:rsidP="00A571BB">
      <w:pPr>
        <w:pStyle w:val="a0"/>
        <w:rPr>
          <w:lang w:eastAsia="zh-CN"/>
        </w:rPr>
      </w:pPr>
    </w:p>
    <w:p w14:paraId="7D1AAF11" w14:textId="77777777" w:rsidR="00A571BB" w:rsidRPr="00FE672A" w:rsidRDefault="00A571BB" w:rsidP="00A571BB">
      <w:pPr>
        <w:pStyle w:val="a0"/>
        <w:rPr>
          <w:lang w:eastAsia="zh-CN"/>
        </w:rPr>
      </w:pPr>
    </w:p>
    <w:p w14:paraId="03BB1B56" w14:textId="77777777" w:rsidR="00A571BB" w:rsidRPr="00FE672A" w:rsidRDefault="00A571BB" w:rsidP="00A571BB">
      <w:pPr>
        <w:pStyle w:val="a0"/>
        <w:rPr>
          <w:lang w:eastAsia="zh-CN"/>
        </w:rPr>
      </w:pPr>
    </w:p>
    <w:p w14:paraId="3C1464F8" w14:textId="77777777" w:rsidR="00A571BB" w:rsidRPr="00FE672A" w:rsidRDefault="00A571BB" w:rsidP="00A571BB">
      <w:pPr>
        <w:pStyle w:val="a0"/>
        <w:rPr>
          <w:lang w:eastAsia="zh-CN"/>
        </w:rPr>
      </w:pPr>
    </w:p>
    <w:p w14:paraId="757256CE" w14:textId="77777777" w:rsidR="00A571BB" w:rsidRPr="00FE672A" w:rsidRDefault="00A571BB" w:rsidP="00A571BB">
      <w:pPr>
        <w:pStyle w:val="a0"/>
        <w:rPr>
          <w:lang w:eastAsia="zh-CN"/>
        </w:rPr>
      </w:pPr>
    </w:p>
    <w:p w14:paraId="3E791F70" w14:textId="77777777" w:rsidR="00A571BB" w:rsidRPr="00FE672A" w:rsidRDefault="00A571BB" w:rsidP="00A571BB">
      <w:pPr>
        <w:pStyle w:val="a0"/>
        <w:rPr>
          <w:lang w:eastAsia="zh-CN"/>
        </w:rPr>
      </w:pPr>
    </w:p>
    <w:p w14:paraId="47B7D63E" w14:textId="77777777" w:rsidR="00A571BB" w:rsidRPr="00FE672A" w:rsidRDefault="00A571BB" w:rsidP="00A571BB">
      <w:pPr>
        <w:pStyle w:val="a0"/>
        <w:rPr>
          <w:lang w:eastAsia="zh-CN"/>
        </w:rPr>
      </w:pPr>
    </w:p>
    <w:p w14:paraId="72A2D818" w14:textId="77777777" w:rsidR="00A571BB" w:rsidRPr="00FE672A" w:rsidRDefault="00A571BB" w:rsidP="00A571BB">
      <w:pPr>
        <w:pStyle w:val="a0"/>
        <w:rPr>
          <w:lang w:eastAsia="zh-CN"/>
        </w:rPr>
      </w:pPr>
    </w:p>
    <w:p w14:paraId="6C490D2C" w14:textId="77777777" w:rsidR="00A571BB" w:rsidRPr="00FE672A" w:rsidRDefault="00A571BB" w:rsidP="00A571BB">
      <w:pPr>
        <w:pStyle w:val="a0"/>
        <w:rPr>
          <w:lang w:eastAsia="zh-CN"/>
        </w:rPr>
      </w:pPr>
    </w:p>
    <w:p w14:paraId="498B45F2" w14:textId="77777777" w:rsidR="00A571BB" w:rsidRPr="00FE672A" w:rsidRDefault="00A571BB" w:rsidP="00A571BB">
      <w:pPr>
        <w:pStyle w:val="a0"/>
        <w:rPr>
          <w:lang w:eastAsia="zh-CN"/>
        </w:rPr>
      </w:pPr>
    </w:p>
    <w:p w14:paraId="7F074394" w14:textId="77777777" w:rsidR="00B978DA" w:rsidRPr="00FE672A" w:rsidRDefault="00B978DA" w:rsidP="00A571BB">
      <w:pPr>
        <w:pStyle w:val="a0"/>
        <w:rPr>
          <w:lang w:eastAsia="zh-CN"/>
        </w:rPr>
      </w:pPr>
    </w:p>
    <w:p w14:paraId="54B88FD5" w14:textId="77777777" w:rsidR="00B978DA" w:rsidRPr="00FE672A" w:rsidRDefault="00B978DA" w:rsidP="00A571BB">
      <w:pPr>
        <w:pStyle w:val="a0"/>
        <w:rPr>
          <w:lang w:eastAsia="zh-CN"/>
        </w:rPr>
      </w:pPr>
    </w:p>
    <w:p w14:paraId="4772BD03" w14:textId="77777777" w:rsidR="00B978DA" w:rsidRPr="00FE672A" w:rsidRDefault="00B978DA" w:rsidP="00A571BB">
      <w:pPr>
        <w:pStyle w:val="a0"/>
        <w:rPr>
          <w:lang w:eastAsia="zh-CN"/>
        </w:rPr>
      </w:pPr>
    </w:p>
    <w:p w14:paraId="17CA05BE" w14:textId="77777777" w:rsidR="00B978DA" w:rsidRPr="00FE672A" w:rsidRDefault="00B978DA" w:rsidP="00A571BB">
      <w:pPr>
        <w:pStyle w:val="a0"/>
        <w:rPr>
          <w:lang w:eastAsia="zh-CN"/>
        </w:rPr>
      </w:pPr>
    </w:p>
    <w:p w14:paraId="3C4B01D8" w14:textId="77777777" w:rsidR="00B978DA" w:rsidRPr="00FE672A" w:rsidRDefault="00B978DA" w:rsidP="00A571BB">
      <w:pPr>
        <w:pStyle w:val="a0"/>
        <w:rPr>
          <w:lang w:eastAsia="zh-CN"/>
        </w:rPr>
      </w:pPr>
    </w:p>
    <w:p w14:paraId="2492A1AC" w14:textId="77777777" w:rsidR="00B978DA" w:rsidRPr="00FE672A" w:rsidRDefault="00B978DA" w:rsidP="00A571BB">
      <w:pPr>
        <w:pStyle w:val="a0"/>
        <w:rPr>
          <w:lang w:eastAsia="zh-CN"/>
        </w:rPr>
      </w:pPr>
    </w:p>
    <w:p w14:paraId="28511409" w14:textId="77777777" w:rsidR="00B978DA" w:rsidRPr="00FE672A" w:rsidRDefault="00B978DA" w:rsidP="00A571BB">
      <w:pPr>
        <w:pStyle w:val="a0"/>
        <w:rPr>
          <w:lang w:eastAsia="zh-CN"/>
        </w:rPr>
      </w:pPr>
    </w:p>
    <w:p w14:paraId="497A5ADC" w14:textId="77777777" w:rsidR="00B978DA" w:rsidRPr="00FE672A" w:rsidRDefault="00B978DA" w:rsidP="00A571BB">
      <w:pPr>
        <w:pStyle w:val="a0"/>
        <w:rPr>
          <w:lang w:eastAsia="zh-CN"/>
        </w:rPr>
      </w:pPr>
    </w:p>
    <w:p w14:paraId="75FC8F99" w14:textId="77777777" w:rsidR="00C41A5F" w:rsidRPr="00FE672A" w:rsidRDefault="00000000" w:rsidP="00A571BB">
      <w:pPr>
        <w:pStyle w:val="2"/>
        <w:autoSpaceDE w:val="0"/>
        <w:autoSpaceDN w:val="0"/>
        <w:spacing w:after="120"/>
        <w:jc w:val="center"/>
        <w:rPr>
          <w:color w:val="000000" w:themeColor="text1"/>
          <w:lang w:eastAsia="zh-CN"/>
        </w:rPr>
      </w:pPr>
      <w:bookmarkStart w:id="30" w:name="附录b-基于-clds-微观数据的方向性拓展检验"/>
      <w:bookmarkEnd w:id="25"/>
      <w:bookmarkEnd w:id="29"/>
      <w:r w:rsidRPr="00FE672A">
        <w:rPr>
          <w:rFonts w:ascii="Times New Roman" w:eastAsia="宋体" w:hAnsi="Times New Roman" w:cs="Times New Roman"/>
          <w:color w:val="000000" w:themeColor="text1"/>
          <w:sz w:val="24"/>
          <w:lang w:eastAsia="zh-CN"/>
        </w:rPr>
        <w:lastRenderedPageBreak/>
        <w:t>附录</w:t>
      </w:r>
      <w:r w:rsidRPr="00FE672A">
        <w:rPr>
          <w:rFonts w:ascii="Times New Roman" w:eastAsia="宋体" w:hAnsi="Times New Roman" w:cs="Times New Roman"/>
          <w:color w:val="000000" w:themeColor="text1"/>
          <w:sz w:val="24"/>
          <w:lang w:eastAsia="zh-CN"/>
        </w:rPr>
        <w:t xml:space="preserve">B </w:t>
      </w:r>
      <w:r w:rsidRPr="00FE672A">
        <w:rPr>
          <w:rFonts w:ascii="Times New Roman" w:eastAsia="宋体" w:hAnsi="Times New Roman" w:cs="Times New Roman"/>
          <w:color w:val="000000" w:themeColor="text1"/>
          <w:sz w:val="24"/>
          <w:lang w:eastAsia="zh-CN"/>
        </w:rPr>
        <w:t>基于</w:t>
      </w:r>
      <w:r w:rsidRPr="00FE672A">
        <w:rPr>
          <w:rFonts w:ascii="Times New Roman" w:eastAsia="宋体" w:hAnsi="Times New Roman" w:cs="Times New Roman"/>
          <w:color w:val="000000" w:themeColor="text1"/>
          <w:sz w:val="24"/>
          <w:lang w:eastAsia="zh-CN"/>
        </w:rPr>
        <w:t xml:space="preserve"> CLDS </w:t>
      </w:r>
      <w:r w:rsidRPr="00FE672A">
        <w:rPr>
          <w:rFonts w:ascii="Times New Roman" w:eastAsia="宋体" w:hAnsi="Times New Roman" w:cs="Times New Roman"/>
          <w:color w:val="000000" w:themeColor="text1"/>
          <w:sz w:val="24"/>
          <w:lang w:eastAsia="zh-CN"/>
        </w:rPr>
        <w:t>微观数据的方向性拓展检验</w:t>
      </w:r>
    </w:p>
    <w:p w14:paraId="751DCD13"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本附录属于在原文</w:t>
      </w:r>
      <w:r w:rsidRPr="00FE672A">
        <w:rPr>
          <w:rFonts w:ascii="Times New Roman" w:eastAsia="宋体" w:hAnsi="Times New Roman" w:cs="Times New Roman"/>
          <w:lang w:eastAsia="zh-CN"/>
        </w:rPr>
        <w:t xml:space="preserve"> DSGE </w:t>
      </w:r>
      <w:r w:rsidRPr="00FE672A">
        <w:rPr>
          <w:rFonts w:ascii="Times New Roman" w:eastAsia="宋体" w:hAnsi="Times New Roman" w:cs="Times New Roman"/>
          <w:lang w:eastAsia="zh-CN"/>
        </w:rPr>
        <w:t>框架之外的补充性拓展，不属于核心复现证据，目的在于用微观证据对</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制造业</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低技能</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的阶段性表现做一个方向性核对。需要坦率说明两点边界：第一，</w:t>
      </w:r>
      <w:r w:rsidRPr="00FE672A">
        <w:rPr>
          <w:rFonts w:ascii="Times New Roman" w:eastAsia="宋体" w:hAnsi="Times New Roman" w:cs="Times New Roman"/>
          <w:lang w:eastAsia="zh-CN"/>
        </w:rPr>
        <w:t xml:space="preserve">CLDS </w:t>
      </w:r>
      <w:r w:rsidRPr="00FE672A">
        <w:rPr>
          <w:rFonts w:ascii="Times New Roman" w:eastAsia="宋体" w:hAnsi="Times New Roman" w:cs="Times New Roman"/>
          <w:lang w:eastAsia="zh-CN"/>
        </w:rPr>
        <w:t>属于受限调查数据，课程作业通常不要求随包提交原始微观数据，且在未获得数据访问授权的情况下第三方无法从零重跑回归；第二，本文因此将复现包的</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可核验闭环</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重点放在</w:t>
      </w:r>
      <w:r w:rsidRPr="00FE672A">
        <w:rPr>
          <w:rFonts w:ascii="Times New Roman" w:eastAsia="宋体" w:hAnsi="Times New Roman" w:cs="Times New Roman"/>
          <w:lang w:eastAsia="zh-CN"/>
        </w:rPr>
        <w:t xml:space="preserve"> DSGE </w:t>
      </w:r>
      <w:r w:rsidRPr="00FE672A">
        <w:rPr>
          <w:rFonts w:ascii="Times New Roman" w:eastAsia="宋体" w:hAnsi="Times New Roman" w:cs="Times New Roman"/>
          <w:lang w:eastAsia="zh-CN"/>
        </w:rPr>
        <w:t>部分，并在微观部分尽可能做到</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代码与口径透明</w:t>
      </w:r>
      <w:r w:rsidR="006D3EE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即提供变量映射、清洗与回归脚本、关键中间表与结果表，</w:t>
      </w:r>
      <w:r w:rsidR="00543FAC" w:rsidRPr="00FE672A">
        <w:rPr>
          <w:rFonts w:ascii="Times New Roman" w:eastAsia="宋体" w:hAnsi="Times New Roman" w:cs="Times New Roman" w:hint="eastAsia"/>
          <w:lang w:eastAsia="zh-CN"/>
        </w:rPr>
        <w:t>后续</w:t>
      </w:r>
      <w:r w:rsidRPr="00FE672A">
        <w:rPr>
          <w:rFonts w:ascii="Times New Roman" w:eastAsia="宋体" w:hAnsi="Times New Roman" w:cs="Times New Roman"/>
          <w:lang w:eastAsia="zh-CN"/>
        </w:rPr>
        <w:t>可按同一流程复现。</w:t>
      </w:r>
    </w:p>
    <w:p w14:paraId="135152B5" w14:textId="77777777" w:rsidR="00C41A5F" w:rsidRPr="00FE672A" w:rsidRDefault="00000000">
      <w:pPr>
        <w:pStyle w:val="3"/>
        <w:autoSpaceDE w:val="0"/>
        <w:autoSpaceDN w:val="0"/>
        <w:spacing w:after="120"/>
        <w:rPr>
          <w:color w:val="000000" w:themeColor="text1"/>
          <w:lang w:eastAsia="zh-CN"/>
        </w:rPr>
      </w:pPr>
      <w:bookmarkStart w:id="31" w:name="b.1-数据设计与识别策略"/>
      <w:r w:rsidRPr="00FE672A">
        <w:rPr>
          <w:rFonts w:ascii="Times New Roman" w:eastAsia="宋体" w:hAnsi="Times New Roman" w:cs="Times New Roman"/>
          <w:color w:val="000000" w:themeColor="text1"/>
          <w:lang w:eastAsia="zh-CN"/>
        </w:rPr>
        <w:t xml:space="preserve">B.1 </w:t>
      </w:r>
      <w:r w:rsidRPr="00FE672A">
        <w:rPr>
          <w:rFonts w:ascii="Times New Roman" w:eastAsia="宋体" w:hAnsi="Times New Roman" w:cs="Times New Roman"/>
          <w:color w:val="000000" w:themeColor="text1"/>
          <w:lang w:eastAsia="zh-CN"/>
        </w:rPr>
        <w:t>数据、设计与识别策略</w:t>
      </w:r>
    </w:p>
    <w:p w14:paraId="31DEA686"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为讨论原文关于</w:t>
      </w:r>
      <w:r w:rsidR="00543FAC"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低技能劳动在自动化深化过程中更易受损</w:t>
      </w:r>
      <w:r w:rsidR="00543FAC"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的方向性判断在中国现实中的阶段性表现，本文进一步将中国劳动力动态调查（</w:t>
      </w:r>
      <w:r w:rsidRPr="00FE672A">
        <w:rPr>
          <w:rFonts w:ascii="Times New Roman" w:eastAsia="宋体" w:hAnsi="Times New Roman" w:cs="Times New Roman"/>
          <w:lang w:eastAsia="zh-CN"/>
        </w:rPr>
        <w:t>CLDS</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2012</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2014</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 xml:space="preserve">2016 </w:t>
      </w:r>
      <w:r w:rsidRPr="00FE672A">
        <w:rPr>
          <w:rFonts w:ascii="Times New Roman" w:eastAsia="宋体" w:hAnsi="Times New Roman" w:cs="Times New Roman"/>
          <w:lang w:eastAsia="zh-CN"/>
        </w:rPr>
        <w:t>与</w:t>
      </w:r>
      <w:r w:rsidRPr="00FE672A">
        <w:rPr>
          <w:rFonts w:ascii="Times New Roman" w:eastAsia="宋体" w:hAnsi="Times New Roman" w:cs="Times New Roman"/>
          <w:lang w:eastAsia="zh-CN"/>
        </w:rPr>
        <w:t xml:space="preserve"> 2018 </w:t>
      </w:r>
      <w:r w:rsidRPr="00FE672A">
        <w:rPr>
          <w:rFonts w:ascii="Times New Roman" w:eastAsia="宋体" w:hAnsi="Times New Roman" w:cs="Times New Roman"/>
          <w:lang w:eastAsia="zh-CN"/>
        </w:rPr>
        <w:t>四轮个体数据加以池化。</w:t>
      </w:r>
      <w:r w:rsidRPr="00FE672A">
        <w:rPr>
          <w:rFonts w:ascii="Times New Roman" w:eastAsia="宋体" w:hAnsi="Times New Roman" w:cs="Times New Roman"/>
          <w:lang w:eastAsia="zh-CN"/>
        </w:rPr>
        <w:t xml:space="preserve">CLDS </w:t>
      </w:r>
      <w:r w:rsidRPr="00FE672A">
        <w:rPr>
          <w:rFonts w:ascii="Times New Roman" w:eastAsia="宋体" w:hAnsi="Times New Roman" w:cs="Times New Roman"/>
          <w:lang w:eastAsia="zh-CN"/>
        </w:rPr>
        <w:t>由中山大学社会科学调查中心组织实施，采用多阶段分层抽样与追踪与横截面相结合的调查设计，覆盖除新疆、西藏和港澳台之外的省级行政单元，其样本规模在同类劳动力调查中处于较高水平，能够较为均衡地反映不同地区、不同行业与不同技能层次劳动者的收入与就业特征。四轮合并后共得到</w:t>
      </w:r>
      <w:r w:rsidRPr="00FE672A">
        <w:rPr>
          <w:rFonts w:ascii="Times New Roman" w:eastAsia="宋体" w:hAnsi="Times New Roman" w:cs="Times New Roman"/>
          <w:lang w:eastAsia="zh-CN"/>
        </w:rPr>
        <w:t xml:space="preserve"> 72,894 </w:t>
      </w:r>
      <w:r w:rsidRPr="00FE672A">
        <w:rPr>
          <w:rFonts w:ascii="Times New Roman" w:eastAsia="宋体" w:hAnsi="Times New Roman" w:cs="Times New Roman"/>
          <w:lang w:eastAsia="zh-CN"/>
        </w:rPr>
        <w:t>个劳动年龄有效观测，其中进入收入方程的样本约为</w:t>
      </w:r>
      <w:r w:rsidRPr="00FE672A">
        <w:rPr>
          <w:rFonts w:ascii="Times New Roman" w:eastAsia="宋体" w:hAnsi="Times New Roman" w:cs="Times New Roman"/>
          <w:lang w:eastAsia="zh-CN"/>
        </w:rPr>
        <w:t xml:space="preserve"> 42,830 </w:t>
      </w:r>
      <w:r w:rsidRPr="00FE672A">
        <w:rPr>
          <w:rFonts w:ascii="Times New Roman" w:eastAsia="宋体" w:hAnsi="Times New Roman" w:cs="Times New Roman"/>
          <w:lang w:eastAsia="zh-CN"/>
        </w:rPr>
        <w:t>人。相较于宏观统计口径，个体层面数据更有利于识别劳动技能差异与行业暴露差异对收入的影响，同时也为讨论户籍、地区与年龄等异质性维度提供了空间。</w:t>
      </w:r>
    </w:p>
    <w:p w14:paraId="45A72212" w14:textId="77777777" w:rsidR="00C41A5F" w:rsidRPr="00FE672A" w:rsidRDefault="00000000">
      <w:pPr>
        <w:pStyle w:val="a0"/>
        <w:autoSpaceDE w:val="0"/>
        <w:autoSpaceDN w:val="0"/>
        <w:spacing w:before="0" w:after="0" w:line="400" w:lineRule="exact"/>
        <w:ind w:firstLine="480"/>
        <w:jc w:val="both"/>
      </w:pPr>
      <w:r w:rsidRPr="00FE672A">
        <w:rPr>
          <w:rFonts w:ascii="Times New Roman" w:eastAsia="宋体" w:hAnsi="Times New Roman" w:cs="Times New Roman"/>
          <w:lang w:eastAsia="zh-CN"/>
        </w:rPr>
        <w:t>与原文</w:t>
      </w:r>
      <w:r w:rsidRPr="00FE672A">
        <w:rPr>
          <w:rFonts w:ascii="Times New Roman" w:eastAsia="宋体" w:hAnsi="Times New Roman" w:cs="Times New Roman"/>
          <w:lang w:eastAsia="zh-CN"/>
        </w:rPr>
        <w:t xml:space="preserve"> DSGE </w:t>
      </w:r>
      <w:r w:rsidRPr="00FE672A">
        <w:rPr>
          <w:rFonts w:ascii="Times New Roman" w:eastAsia="宋体" w:hAnsi="Times New Roman" w:cs="Times New Roman"/>
          <w:lang w:eastAsia="zh-CN"/>
        </w:rPr>
        <w:t>机制相对应，本文把识别重点放在</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制造业中的低技能劳动者是否面临额外收入惩罚</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上。</w:t>
      </w:r>
      <w:r w:rsidRPr="00FE672A">
        <w:rPr>
          <w:rFonts w:ascii="Times New Roman" w:eastAsia="宋体" w:hAnsi="Times New Roman" w:cs="Times New Roman"/>
        </w:rPr>
        <w:t>基准回归式为：</w:t>
      </w:r>
    </w:p>
    <w:p w14:paraId="37D2D9A4" w14:textId="77777777" w:rsidR="00C41A5F" w:rsidRPr="00FE672A" w:rsidRDefault="00FE672A">
      <w:pPr>
        <w:pStyle w:val="a0"/>
        <w:autoSpaceDE w:val="0"/>
        <w:autoSpaceDN w:val="0"/>
      </w:pPr>
      <m:oMathPara>
        <m:oMathParaPr>
          <m:jc m:val="center"/>
        </m:oMathParaPr>
        <m:oMath>
          <m:r>
            <m:rPr>
              <m:sty m:val="p"/>
            </m:rPr>
            <w:rPr>
              <w:rFonts w:ascii="Cambria Math" w:hAnsi="Cambria Math"/>
            </w:rPr>
            <m:t>ln</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M</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3</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'γ+</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i</m:t>
              </m:r>
            </m:sub>
          </m:sSub>
        </m:oMath>
      </m:oMathPara>
    </w:p>
    <w:p w14:paraId="2EF43EE6"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其中，</w:t>
      </w:r>
      <m:oMath>
        <m:sSub>
          <m:sSubPr>
            <m:ctrlPr>
              <w:rPr>
                <w:rFonts w:ascii="Cambria Math" w:hAnsi="Cambria Math"/>
              </w:rPr>
            </m:ctrlPr>
          </m:sSubPr>
          <m:e>
            <m:r>
              <m:rPr>
                <m:sty m:val="p"/>
              </m:rPr>
              <w:rPr>
                <w:rFonts w:ascii="Cambria Math" w:hAnsi="Cambria Math"/>
                <w:lang w:eastAsia="zh-CN"/>
              </w:rPr>
              <m:t>y</m:t>
            </m:r>
          </m:e>
          <m:sub>
            <m:r>
              <m:rPr>
                <m:sty m:val="p"/>
              </m:rPr>
              <w:rPr>
                <w:rFonts w:ascii="Cambria Math" w:hAnsi="Cambria Math"/>
                <w:lang w:eastAsia="zh-CN"/>
              </w:rPr>
              <m:t>i</m:t>
            </m:r>
          </m:sub>
        </m:sSub>
      </m:oMath>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表示个体</w:t>
      </w:r>
      <w:r w:rsidRPr="00FE672A">
        <w:rPr>
          <w:rFonts w:ascii="Times New Roman" w:eastAsia="宋体" w:hAnsi="Times New Roman" w:cs="Times New Roman"/>
          <w:lang w:eastAsia="zh-CN"/>
        </w:rPr>
        <w:t xml:space="preserve"> </w:t>
      </w:r>
      <m:oMath>
        <m:r>
          <m:rPr>
            <m:sty m:val="p"/>
          </m:rPr>
          <w:rPr>
            <w:rFonts w:ascii="Cambria Math" w:hAnsi="Cambria Math"/>
            <w:lang w:eastAsia="zh-CN"/>
          </w:rPr>
          <m:t>i</m:t>
        </m:r>
      </m:oMath>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的年度收入（取对数），</w:t>
      </w:r>
      <m:oMath>
        <m:sSub>
          <m:sSubPr>
            <m:ctrlPr>
              <w:rPr>
                <w:rFonts w:ascii="Cambria Math" w:hAnsi="Cambria Math"/>
              </w:rPr>
            </m:ctrlPr>
          </m:sSubPr>
          <m:e>
            <m:r>
              <m:rPr>
                <m:sty m:val="p"/>
              </m:rPr>
              <w:rPr>
                <w:rFonts w:ascii="Cambria Math" w:hAnsi="Cambria Math"/>
                <w:lang w:eastAsia="zh-CN"/>
              </w:rPr>
              <m:t>M</m:t>
            </m:r>
          </m:e>
          <m:sub>
            <m:r>
              <m:rPr>
                <m:sty m:val="p"/>
              </m:rPr>
              <w:rPr>
                <w:rFonts w:ascii="Cambria Math" w:hAnsi="Cambria Math"/>
                <w:lang w:eastAsia="zh-CN"/>
              </w:rPr>
              <m:t>i</m:t>
            </m:r>
          </m:sub>
        </m:sSub>
      </m:oMath>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为制造业虚拟变量，</w:t>
      </w:r>
      <m:oMath>
        <m:sSub>
          <m:sSubPr>
            <m:ctrlPr>
              <w:rPr>
                <w:rFonts w:ascii="Cambria Math" w:hAnsi="Cambria Math"/>
              </w:rPr>
            </m:ctrlPr>
          </m:sSubPr>
          <m:e>
            <m:r>
              <m:rPr>
                <m:sty m:val="p"/>
              </m:rPr>
              <w:rPr>
                <w:rFonts w:ascii="Cambria Math" w:hAnsi="Cambria Math"/>
                <w:lang w:eastAsia="zh-CN"/>
              </w:rPr>
              <m:t>L</m:t>
            </m:r>
          </m:e>
          <m:sub>
            <m:r>
              <m:rPr>
                <m:sty m:val="p"/>
              </m:rPr>
              <w:rPr>
                <w:rFonts w:ascii="Cambria Math" w:hAnsi="Cambria Math"/>
                <w:lang w:eastAsia="zh-CN"/>
              </w:rPr>
              <m:t>i</m:t>
            </m:r>
          </m:sub>
        </m:sSub>
      </m:oMath>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为低技能虚拟变量；</w:t>
      </w:r>
      <m:oMath>
        <m:sSub>
          <m:sSubPr>
            <m:ctrlPr>
              <w:rPr>
                <w:rFonts w:ascii="Cambria Math" w:hAnsi="Cambria Math"/>
              </w:rPr>
            </m:ctrlPr>
          </m:sSubPr>
          <m:e>
            <m:r>
              <m:rPr>
                <m:sty m:val="p"/>
              </m:rPr>
              <w:rPr>
                <w:rFonts w:ascii="Cambria Math" w:hAnsi="Cambria Math"/>
                <w:lang w:eastAsia="zh-CN"/>
              </w:rPr>
              <m:t>X</m:t>
            </m:r>
          </m:e>
          <m:sub>
            <m:r>
              <m:rPr>
                <m:sty m:val="p"/>
              </m:rPr>
              <w:rPr>
                <w:rFonts w:ascii="Cambria Math" w:hAnsi="Cambria Math"/>
                <w:lang w:eastAsia="zh-CN"/>
              </w:rPr>
              <m:t>i</m:t>
            </m:r>
          </m:sub>
        </m:sSub>
      </m:oMath>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包含年龄、年龄平方、性别与户籍等控制变量，</w:t>
      </w:r>
      <m:oMath>
        <m:sSub>
          <m:sSubPr>
            <m:ctrlPr>
              <w:rPr>
                <w:rFonts w:ascii="Cambria Math" w:hAnsi="Cambria Math"/>
              </w:rPr>
            </m:ctrlPr>
          </m:sSubPr>
          <m:e>
            <m:r>
              <m:rPr>
                <m:sty m:val="p"/>
              </m:rPr>
              <w:rPr>
                <w:rFonts w:ascii="Cambria Math" w:hAnsi="Cambria Math"/>
                <w:lang w:eastAsia="zh-CN"/>
              </w:rPr>
              <m:t>α</m:t>
            </m:r>
          </m:e>
          <m:sub>
            <m:r>
              <m:rPr>
                <m:sty m:val="p"/>
              </m:rPr>
              <w:rPr>
                <w:rFonts w:ascii="Cambria Math" w:hAnsi="Cambria Math"/>
                <w:lang w:eastAsia="zh-CN"/>
              </w:rPr>
              <m:t>p</m:t>
            </m:r>
          </m:sub>
        </m:sSub>
      </m:oMath>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为省份固定效应，</w:t>
      </w:r>
      <m:oMath>
        <m:sSub>
          <m:sSubPr>
            <m:ctrlPr>
              <w:rPr>
                <w:rFonts w:ascii="Cambria Math" w:hAnsi="Cambria Math"/>
              </w:rPr>
            </m:ctrlPr>
          </m:sSubPr>
          <m:e>
            <m:r>
              <m:rPr>
                <m:sty m:val="p"/>
              </m:rPr>
              <w:rPr>
                <w:rFonts w:ascii="Cambria Math" w:hAnsi="Cambria Math"/>
                <w:lang w:eastAsia="zh-CN"/>
              </w:rPr>
              <m:t>δ</m:t>
            </m:r>
          </m:e>
          <m:sub>
            <m:r>
              <m:rPr>
                <m:sty m:val="p"/>
              </m:rPr>
              <w:rPr>
                <w:rFonts w:ascii="Cambria Math" w:hAnsi="Cambria Math"/>
                <w:lang w:eastAsia="zh-CN"/>
              </w:rPr>
              <m:t>t</m:t>
            </m:r>
          </m:sub>
        </m:sSub>
      </m:oMath>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为年份固定效应，标准误聚类到省份。若模型机制在微观层面已相当充分地显现，则交互项</w:t>
      </w:r>
      <w:r w:rsidRPr="00FE672A">
        <w:rPr>
          <w:rFonts w:ascii="Times New Roman" w:eastAsia="宋体" w:hAnsi="Times New Roman" w:cs="Times New Roman"/>
          <w:lang w:eastAsia="zh-CN"/>
        </w:rPr>
        <w:t xml:space="preserve"> </w:t>
      </w:r>
      <m:oMath>
        <m:sSub>
          <m:sSubPr>
            <m:ctrlPr>
              <w:rPr>
                <w:rFonts w:ascii="Cambria Math" w:hAnsi="Cambria Math"/>
              </w:rPr>
            </m:ctrlPr>
          </m:sSubPr>
          <m:e>
            <m:r>
              <m:rPr>
                <m:sty m:val="p"/>
              </m:rPr>
              <w:rPr>
                <w:rFonts w:ascii="Cambria Math" w:hAnsi="Cambria Math"/>
                <w:lang w:eastAsia="zh-CN"/>
              </w:rPr>
              <m:t>β</m:t>
            </m:r>
          </m:e>
          <m:sub>
            <m:r>
              <m:rPr>
                <m:sty m:val="p"/>
              </m:rPr>
              <w:rPr>
                <w:rFonts w:ascii="Cambria Math" w:hAnsi="Cambria Math"/>
                <w:lang w:eastAsia="zh-CN"/>
              </w:rPr>
              <m:t>3</m:t>
            </m:r>
          </m:sub>
        </m:sSub>
      </m:oMath>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应当为负，即制造业中的低技能劳动者相对其他劳动者面临额外压制。之所以选择</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制造业</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低技能</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作为核心识别对象，是因为在中国样本期内制造业是自动化装备最为集中的部门，其与低技能劳动的交互能够在一定程度上代表模型所刻画的技能替代机制在现实中的可观察边界。</w:t>
      </w:r>
    </w:p>
    <w:p w14:paraId="6B1DBA9E"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需要说明的一个技术细节是，行业与收入变量的映射必须先完成编码核对。首轮处理时若将</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I3a_8 == 1</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误判为制造业，会把农业样本错误归类；经核对</w:t>
      </w:r>
      <w:r w:rsidRPr="00FE672A">
        <w:rPr>
          <w:rFonts w:ascii="Times New Roman" w:eastAsia="宋体" w:hAnsi="Times New Roman" w:cs="Times New Roman"/>
          <w:lang w:eastAsia="zh-CN"/>
        </w:rPr>
        <w:t xml:space="preserve"> CLDS </w:t>
      </w:r>
      <w:r w:rsidRPr="00FE672A">
        <w:rPr>
          <w:rFonts w:ascii="Times New Roman" w:eastAsia="宋体" w:hAnsi="Times New Roman" w:cs="Times New Roman"/>
          <w:lang w:eastAsia="zh-CN"/>
        </w:rPr>
        <w:t>编码表后，制造业在</w:t>
      </w:r>
      <w:r w:rsidRPr="00FE672A">
        <w:rPr>
          <w:rFonts w:ascii="Times New Roman" w:eastAsia="宋体" w:hAnsi="Times New Roman" w:cs="Times New Roman"/>
          <w:lang w:eastAsia="zh-CN"/>
        </w:rPr>
        <w:t xml:space="preserve"> 2014</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2016</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 xml:space="preserve">2018 </w:t>
      </w:r>
      <w:r w:rsidRPr="00FE672A">
        <w:rPr>
          <w:rFonts w:ascii="Times New Roman" w:eastAsia="宋体" w:hAnsi="Times New Roman" w:cs="Times New Roman"/>
          <w:lang w:eastAsia="zh-CN"/>
        </w:rPr>
        <w:t>年对应</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I3a_8 == 3</w:t>
      </w:r>
      <w:r w:rsidRPr="00FE672A">
        <w:rPr>
          <w:rFonts w:ascii="Times New Roman" w:eastAsia="宋体" w:hAnsi="Times New Roman" w:cs="Times New Roman"/>
          <w:lang w:eastAsia="zh-CN"/>
        </w:rPr>
        <w:t>，而</w:t>
      </w:r>
      <w:r w:rsidRPr="00FE672A">
        <w:rPr>
          <w:rFonts w:ascii="Times New Roman" w:eastAsia="宋体" w:hAnsi="Times New Roman" w:cs="Times New Roman"/>
          <w:lang w:eastAsia="zh-CN"/>
        </w:rPr>
        <w:t xml:space="preserve"> 2012 </w:t>
      </w:r>
      <w:r w:rsidRPr="00FE672A">
        <w:rPr>
          <w:rFonts w:ascii="Times New Roman" w:eastAsia="宋体" w:hAnsi="Times New Roman" w:cs="Times New Roman"/>
          <w:lang w:eastAsia="zh-CN"/>
        </w:rPr>
        <w:t>年行业变量为</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I3a_11</w:t>
      </w:r>
      <w:r w:rsidRPr="00FE672A">
        <w:rPr>
          <w:rFonts w:ascii="Times New Roman" w:eastAsia="宋体" w:hAnsi="Times New Roman" w:cs="Times New Roman"/>
          <w:lang w:eastAsia="zh-CN"/>
        </w:rPr>
        <w:t>。此外，</w:t>
      </w:r>
      <w:r w:rsidRPr="00FE672A">
        <w:rPr>
          <w:rFonts w:ascii="Times New Roman" w:eastAsia="宋体" w:hAnsi="Times New Roman" w:cs="Times New Roman"/>
          <w:lang w:eastAsia="zh-CN"/>
        </w:rPr>
        <w:t xml:space="preserve">2012 </w:t>
      </w:r>
      <w:r w:rsidRPr="00FE672A">
        <w:rPr>
          <w:rFonts w:ascii="Times New Roman" w:eastAsia="宋体" w:hAnsi="Times New Roman" w:cs="Times New Roman"/>
          <w:lang w:eastAsia="zh-CN"/>
        </w:rPr>
        <w:t>年收入变量</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I3a_6</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的单位为</w:t>
      </w:r>
      <w:r w:rsidR="00543FAC"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万元</w:t>
      </w:r>
      <w:r w:rsidR="00543FAC"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而非</w:t>
      </w:r>
      <w:r w:rsidR="00543FAC"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元</w:t>
      </w:r>
      <w:r w:rsidR="00543FAC"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，需要进行换算。完成上述纠错后，回归估计的可解释性才有保障；如果不做这些编码修正，样本中制造业</w:t>
      </w:r>
      <w:r w:rsidRPr="00FE672A">
        <w:rPr>
          <w:rFonts w:ascii="Times New Roman" w:eastAsia="宋体" w:hAnsi="Times New Roman" w:cs="Times New Roman"/>
          <w:lang w:eastAsia="zh-CN"/>
        </w:rPr>
        <w:lastRenderedPageBreak/>
        <w:t>占比、平均收入水平与低技能识别精度都会出现系统性偏差，基准回归的方向解读也就无从谈起。</w:t>
      </w:r>
    </w:p>
    <w:p w14:paraId="6E8D4106" w14:textId="77777777" w:rsidR="00C41A5F" w:rsidRPr="00FE672A" w:rsidRDefault="00000000">
      <w:pPr>
        <w:pStyle w:val="3"/>
        <w:autoSpaceDE w:val="0"/>
        <w:autoSpaceDN w:val="0"/>
        <w:spacing w:after="120"/>
        <w:rPr>
          <w:color w:val="000000" w:themeColor="text1"/>
          <w:lang w:eastAsia="zh-CN"/>
        </w:rPr>
      </w:pPr>
      <w:bookmarkStart w:id="32" w:name="b.2-描述性统计"/>
      <w:bookmarkEnd w:id="31"/>
      <w:r w:rsidRPr="00FE672A">
        <w:rPr>
          <w:rFonts w:ascii="Times New Roman" w:eastAsia="宋体" w:hAnsi="Times New Roman" w:cs="Times New Roman"/>
          <w:color w:val="000000" w:themeColor="text1"/>
          <w:lang w:eastAsia="zh-CN"/>
        </w:rPr>
        <w:t xml:space="preserve">B.2 </w:t>
      </w:r>
      <w:r w:rsidRPr="00FE672A">
        <w:rPr>
          <w:rFonts w:ascii="Times New Roman" w:eastAsia="宋体" w:hAnsi="Times New Roman" w:cs="Times New Roman"/>
          <w:color w:val="000000" w:themeColor="text1"/>
          <w:lang w:eastAsia="zh-CN"/>
        </w:rPr>
        <w:t>描述性统计</w:t>
      </w:r>
    </w:p>
    <w:p w14:paraId="3C046629"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在进入回归之前，先对样本特征做一个概括。四轮数据的年度均值显示，</w:t>
      </w:r>
      <w:r w:rsidRPr="00FE672A">
        <w:rPr>
          <w:rFonts w:ascii="Times New Roman" w:eastAsia="宋体" w:hAnsi="Times New Roman" w:cs="Times New Roman"/>
          <w:lang w:eastAsia="zh-CN"/>
        </w:rPr>
        <w:t xml:space="preserve">2012—2018 </w:t>
      </w:r>
      <w:r w:rsidRPr="00FE672A">
        <w:rPr>
          <w:rFonts w:ascii="Times New Roman" w:eastAsia="宋体" w:hAnsi="Times New Roman" w:cs="Times New Roman"/>
          <w:lang w:eastAsia="zh-CN"/>
        </w:rPr>
        <w:t>年间制造业在样本中占比上升、平均收入持续增长，反映出样本期内制造业仍具有一定的劳动吸纳能力，与此同时，技能结构与培训参与也在缓慢调整。</w:t>
      </w:r>
    </w:p>
    <w:p w14:paraId="0FD00ACA" w14:textId="77777777" w:rsidR="00C41A5F" w:rsidRPr="00FE672A" w:rsidRDefault="00000000">
      <w:pPr>
        <w:pStyle w:val="a0"/>
        <w:autoSpaceDE w:val="0"/>
        <w:autoSpaceDN w:val="0"/>
        <w:spacing w:before="60" w:after="60" w:line="276" w:lineRule="auto"/>
        <w:jc w:val="center"/>
        <w:rPr>
          <w:lang w:eastAsia="zh-CN"/>
        </w:rPr>
      </w:pPr>
      <w:r w:rsidRPr="00FE672A">
        <w:rPr>
          <w:rFonts w:ascii="Times New Roman" w:eastAsia="宋体" w:hAnsi="Times New Roman" w:cs="Times New Roman"/>
          <w:sz w:val="22"/>
          <w:lang w:eastAsia="zh-CN"/>
        </w:rPr>
        <w:t>表</w:t>
      </w:r>
      <w:r w:rsidRPr="00FE672A">
        <w:rPr>
          <w:rFonts w:ascii="Times New Roman" w:eastAsia="宋体" w:hAnsi="Times New Roman" w:cs="Times New Roman"/>
          <w:sz w:val="22"/>
          <w:lang w:eastAsia="zh-CN"/>
        </w:rPr>
        <w:t xml:space="preserve">4 CLDS 2012—2018 </w:t>
      </w:r>
      <w:r w:rsidRPr="00FE672A">
        <w:rPr>
          <w:rFonts w:ascii="Times New Roman" w:eastAsia="宋体" w:hAnsi="Times New Roman" w:cs="Times New Roman"/>
          <w:sz w:val="22"/>
          <w:lang w:eastAsia="zh-CN"/>
        </w:rPr>
        <w:t>池化样本关键变量分年度均值</w:t>
      </w:r>
    </w:p>
    <w:tbl>
      <w:tblPr>
        <w:tblStyle w:val="Table"/>
        <w:tblW w:w="5000" w:type="pct"/>
        <w:jc w:val="center"/>
        <w:tblLook w:val="0020" w:firstRow="1" w:lastRow="0" w:firstColumn="0" w:lastColumn="0" w:noHBand="0" w:noVBand="0"/>
      </w:tblPr>
      <w:tblGrid>
        <w:gridCol w:w="801"/>
        <w:gridCol w:w="1070"/>
        <w:gridCol w:w="2147"/>
        <w:gridCol w:w="1609"/>
        <w:gridCol w:w="1609"/>
        <w:gridCol w:w="1609"/>
      </w:tblGrid>
      <w:tr w:rsidR="00C41A5F" w:rsidRPr="00FE672A" w14:paraId="3457ACD4" w14:textId="77777777" w:rsidTr="00C41A5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bottom w:val="single" w:sz="8" w:space="0" w:color="000000"/>
            </w:tcBorders>
            <w:vAlign w:val="center"/>
          </w:tcPr>
          <w:p w14:paraId="3B3A9D55"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年份</w:t>
            </w:r>
          </w:p>
        </w:tc>
        <w:tc>
          <w:tcPr>
            <w:tcW w:w="0" w:type="auto"/>
            <w:tcBorders>
              <w:top w:val="single" w:sz="12" w:space="0" w:color="000000"/>
              <w:bottom w:val="single" w:sz="8" w:space="0" w:color="000000"/>
            </w:tcBorders>
            <w:vAlign w:val="center"/>
          </w:tcPr>
          <w:p w14:paraId="52B29753"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样本量</w:t>
            </w:r>
          </w:p>
        </w:tc>
        <w:tc>
          <w:tcPr>
            <w:tcW w:w="0" w:type="auto"/>
            <w:tcBorders>
              <w:top w:val="single" w:sz="12" w:space="0" w:color="000000"/>
              <w:bottom w:val="single" w:sz="8" w:space="0" w:color="000000"/>
            </w:tcBorders>
            <w:vAlign w:val="center"/>
          </w:tcPr>
          <w:p w14:paraId="28643600"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平均收入（元）</w:t>
            </w:r>
          </w:p>
        </w:tc>
        <w:tc>
          <w:tcPr>
            <w:tcW w:w="0" w:type="auto"/>
            <w:tcBorders>
              <w:top w:val="single" w:sz="12" w:space="0" w:color="000000"/>
              <w:bottom w:val="single" w:sz="8" w:space="0" w:color="000000"/>
            </w:tcBorders>
            <w:vAlign w:val="center"/>
          </w:tcPr>
          <w:p w14:paraId="27787897"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制造业占比</w:t>
            </w:r>
          </w:p>
        </w:tc>
        <w:tc>
          <w:tcPr>
            <w:tcW w:w="0" w:type="auto"/>
            <w:tcBorders>
              <w:top w:val="single" w:sz="12" w:space="0" w:color="000000"/>
              <w:bottom w:val="single" w:sz="8" w:space="0" w:color="000000"/>
            </w:tcBorders>
            <w:vAlign w:val="center"/>
          </w:tcPr>
          <w:p w14:paraId="53B7037C"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低技能占比</w:t>
            </w:r>
          </w:p>
        </w:tc>
        <w:tc>
          <w:tcPr>
            <w:tcW w:w="0" w:type="auto"/>
            <w:tcBorders>
              <w:top w:val="single" w:sz="12" w:space="0" w:color="000000"/>
              <w:bottom w:val="single" w:sz="8" w:space="0" w:color="000000"/>
            </w:tcBorders>
            <w:vAlign w:val="center"/>
          </w:tcPr>
          <w:p w14:paraId="2F0D8297"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培训参与率</w:t>
            </w:r>
          </w:p>
        </w:tc>
      </w:tr>
      <w:tr w:rsidR="00C41A5F" w:rsidRPr="00FE672A" w14:paraId="47770115" w14:textId="77777777" w:rsidTr="00C41A5F">
        <w:trPr>
          <w:cantSplit/>
          <w:jc w:val="center"/>
        </w:trPr>
        <w:tc>
          <w:tcPr>
            <w:tcW w:w="0" w:type="auto"/>
            <w:vAlign w:val="center"/>
          </w:tcPr>
          <w:p w14:paraId="228E0FEB" w14:textId="77777777" w:rsidR="00C41A5F" w:rsidRPr="00FE672A" w:rsidRDefault="00000000">
            <w:pPr>
              <w:pStyle w:val="Compact"/>
              <w:autoSpaceDE w:val="0"/>
              <w:autoSpaceDN w:val="0"/>
            </w:pPr>
            <w:r w:rsidRPr="00FE672A">
              <w:rPr>
                <w:rFonts w:ascii="Times New Roman" w:eastAsia="宋体" w:hAnsi="Times New Roman" w:cs="Times New Roman"/>
                <w:sz w:val="22"/>
              </w:rPr>
              <w:t>2012</w:t>
            </w:r>
          </w:p>
        </w:tc>
        <w:tc>
          <w:tcPr>
            <w:tcW w:w="0" w:type="auto"/>
            <w:vAlign w:val="center"/>
          </w:tcPr>
          <w:p w14:paraId="3F05681D"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15,378</w:t>
            </w:r>
          </w:p>
        </w:tc>
        <w:tc>
          <w:tcPr>
            <w:tcW w:w="0" w:type="auto"/>
            <w:vAlign w:val="center"/>
          </w:tcPr>
          <w:p w14:paraId="4D77EDC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22,847</w:t>
            </w:r>
          </w:p>
        </w:tc>
        <w:tc>
          <w:tcPr>
            <w:tcW w:w="0" w:type="auto"/>
            <w:vAlign w:val="center"/>
          </w:tcPr>
          <w:p w14:paraId="0CEA1C47"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6.1%</w:t>
            </w:r>
          </w:p>
        </w:tc>
        <w:tc>
          <w:tcPr>
            <w:tcW w:w="0" w:type="auto"/>
            <w:vAlign w:val="center"/>
          </w:tcPr>
          <w:p w14:paraId="0C4B849F"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72.4%</w:t>
            </w:r>
          </w:p>
        </w:tc>
        <w:tc>
          <w:tcPr>
            <w:tcW w:w="0" w:type="auto"/>
            <w:vAlign w:val="center"/>
          </w:tcPr>
          <w:p w14:paraId="482B7D6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3.2%</w:t>
            </w:r>
          </w:p>
        </w:tc>
      </w:tr>
      <w:tr w:rsidR="00C41A5F" w:rsidRPr="00FE672A" w14:paraId="7F19C5EC" w14:textId="77777777" w:rsidTr="00C41A5F">
        <w:trPr>
          <w:cantSplit/>
          <w:jc w:val="center"/>
        </w:trPr>
        <w:tc>
          <w:tcPr>
            <w:tcW w:w="0" w:type="auto"/>
            <w:vAlign w:val="center"/>
          </w:tcPr>
          <w:p w14:paraId="3B715799" w14:textId="77777777" w:rsidR="00C41A5F" w:rsidRPr="00FE672A" w:rsidRDefault="00000000">
            <w:pPr>
              <w:pStyle w:val="Compact"/>
              <w:autoSpaceDE w:val="0"/>
              <w:autoSpaceDN w:val="0"/>
            </w:pPr>
            <w:r w:rsidRPr="00FE672A">
              <w:rPr>
                <w:rFonts w:ascii="Times New Roman" w:eastAsia="宋体" w:hAnsi="Times New Roman" w:cs="Times New Roman"/>
                <w:sz w:val="22"/>
              </w:rPr>
              <w:t>2014</w:t>
            </w:r>
          </w:p>
        </w:tc>
        <w:tc>
          <w:tcPr>
            <w:tcW w:w="0" w:type="auto"/>
            <w:vAlign w:val="center"/>
          </w:tcPr>
          <w:p w14:paraId="063A61AD"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23,594</w:t>
            </w:r>
          </w:p>
        </w:tc>
        <w:tc>
          <w:tcPr>
            <w:tcW w:w="0" w:type="auto"/>
            <w:vAlign w:val="center"/>
          </w:tcPr>
          <w:p w14:paraId="08C1DC34"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26,318</w:t>
            </w:r>
          </w:p>
        </w:tc>
        <w:tc>
          <w:tcPr>
            <w:tcW w:w="0" w:type="auto"/>
            <w:vAlign w:val="center"/>
          </w:tcPr>
          <w:p w14:paraId="10296CC4"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6.8%</w:t>
            </w:r>
          </w:p>
        </w:tc>
        <w:tc>
          <w:tcPr>
            <w:tcW w:w="0" w:type="auto"/>
            <w:vAlign w:val="center"/>
          </w:tcPr>
          <w:p w14:paraId="203E65AF"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68.7%</w:t>
            </w:r>
          </w:p>
        </w:tc>
        <w:tc>
          <w:tcPr>
            <w:tcW w:w="0" w:type="auto"/>
            <w:vAlign w:val="center"/>
          </w:tcPr>
          <w:p w14:paraId="14CFB32F"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5.4%</w:t>
            </w:r>
          </w:p>
        </w:tc>
      </w:tr>
      <w:tr w:rsidR="00C41A5F" w:rsidRPr="00FE672A" w14:paraId="447F0950" w14:textId="77777777" w:rsidTr="00C41A5F">
        <w:trPr>
          <w:cantSplit/>
          <w:jc w:val="center"/>
        </w:trPr>
        <w:tc>
          <w:tcPr>
            <w:tcW w:w="0" w:type="auto"/>
            <w:vAlign w:val="center"/>
          </w:tcPr>
          <w:p w14:paraId="1ACAE340" w14:textId="77777777" w:rsidR="00C41A5F" w:rsidRPr="00FE672A" w:rsidRDefault="00000000">
            <w:pPr>
              <w:pStyle w:val="Compact"/>
              <w:autoSpaceDE w:val="0"/>
              <w:autoSpaceDN w:val="0"/>
            </w:pPr>
            <w:r w:rsidRPr="00FE672A">
              <w:rPr>
                <w:rFonts w:ascii="Times New Roman" w:eastAsia="宋体" w:hAnsi="Times New Roman" w:cs="Times New Roman"/>
                <w:sz w:val="22"/>
              </w:rPr>
              <w:t>2016</w:t>
            </w:r>
          </w:p>
        </w:tc>
        <w:tc>
          <w:tcPr>
            <w:tcW w:w="0" w:type="auto"/>
            <w:vAlign w:val="center"/>
          </w:tcPr>
          <w:p w14:paraId="747CD31B"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21,086</w:t>
            </w:r>
          </w:p>
        </w:tc>
        <w:tc>
          <w:tcPr>
            <w:tcW w:w="0" w:type="auto"/>
            <w:vAlign w:val="center"/>
          </w:tcPr>
          <w:p w14:paraId="73BBB03C"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32,924</w:t>
            </w:r>
          </w:p>
        </w:tc>
        <w:tc>
          <w:tcPr>
            <w:tcW w:w="0" w:type="auto"/>
            <w:vAlign w:val="center"/>
          </w:tcPr>
          <w:p w14:paraId="0264F08D"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7.2%</w:t>
            </w:r>
          </w:p>
        </w:tc>
        <w:tc>
          <w:tcPr>
            <w:tcW w:w="0" w:type="auto"/>
            <w:vAlign w:val="center"/>
          </w:tcPr>
          <w:p w14:paraId="756D035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66.2%</w:t>
            </w:r>
          </w:p>
        </w:tc>
        <w:tc>
          <w:tcPr>
            <w:tcW w:w="0" w:type="auto"/>
            <w:vAlign w:val="center"/>
          </w:tcPr>
          <w:p w14:paraId="72265B07"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12.6%</w:t>
            </w:r>
          </w:p>
        </w:tc>
      </w:tr>
      <w:tr w:rsidR="00C41A5F" w:rsidRPr="00FE672A" w14:paraId="05BE4A6D" w14:textId="77777777" w:rsidTr="00C41A5F">
        <w:trPr>
          <w:cantSplit/>
          <w:jc w:val="center"/>
        </w:trPr>
        <w:tc>
          <w:tcPr>
            <w:tcW w:w="0" w:type="auto"/>
            <w:tcBorders>
              <w:bottom w:val="single" w:sz="12" w:space="0" w:color="000000"/>
            </w:tcBorders>
            <w:vAlign w:val="center"/>
          </w:tcPr>
          <w:p w14:paraId="58951FF2" w14:textId="77777777" w:rsidR="00C41A5F" w:rsidRPr="00FE672A" w:rsidRDefault="00000000">
            <w:pPr>
              <w:pStyle w:val="Compact"/>
              <w:autoSpaceDE w:val="0"/>
              <w:autoSpaceDN w:val="0"/>
            </w:pPr>
            <w:r w:rsidRPr="00FE672A">
              <w:rPr>
                <w:rFonts w:ascii="Times New Roman" w:eastAsia="宋体" w:hAnsi="Times New Roman" w:cs="Times New Roman"/>
                <w:sz w:val="22"/>
              </w:rPr>
              <w:t>2018</w:t>
            </w:r>
          </w:p>
        </w:tc>
        <w:tc>
          <w:tcPr>
            <w:tcW w:w="0" w:type="auto"/>
            <w:tcBorders>
              <w:bottom w:val="single" w:sz="12" w:space="0" w:color="000000"/>
            </w:tcBorders>
            <w:vAlign w:val="center"/>
          </w:tcPr>
          <w:p w14:paraId="6BF7779B"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12,836</w:t>
            </w:r>
          </w:p>
        </w:tc>
        <w:tc>
          <w:tcPr>
            <w:tcW w:w="0" w:type="auto"/>
            <w:tcBorders>
              <w:bottom w:val="single" w:sz="12" w:space="0" w:color="000000"/>
            </w:tcBorders>
            <w:vAlign w:val="center"/>
          </w:tcPr>
          <w:p w14:paraId="0FB45658"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41,725</w:t>
            </w:r>
          </w:p>
        </w:tc>
        <w:tc>
          <w:tcPr>
            <w:tcW w:w="0" w:type="auto"/>
            <w:tcBorders>
              <w:bottom w:val="single" w:sz="12" w:space="0" w:color="000000"/>
            </w:tcBorders>
            <w:vAlign w:val="center"/>
          </w:tcPr>
          <w:p w14:paraId="14612A24"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8.4%</w:t>
            </w:r>
          </w:p>
        </w:tc>
        <w:tc>
          <w:tcPr>
            <w:tcW w:w="0" w:type="auto"/>
            <w:tcBorders>
              <w:bottom w:val="single" w:sz="12" w:space="0" w:color="000000"/>
            </w:tcBorders>
            <w:vAlign w:val="center"/>
          </w:tcPr>
          <w:p w14:paraId="6E9A5515"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63.9%</w:t>
            </w:r>
          </w:p>
        </w:tc>
        <w:tc>
          <w:tcPr>
            <w:tcW w:w="0" w:type="auto"/>
            <w:tcBorders>
              <w:bottom w:val="single" w:sz="12" w:space="0" w:color="000000"/>
            </w:tcBorders>
            <w:vAlign w:val="center"/>
          </w:tcPr>
          <w:p w14:paraId="31BEF4B3"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11.5%</w:t>
            </w:r>
          </w:p>
        </w:tc>
      </w:tr>
    </w:tbl>
    <w:p w14:paraId="7039F171"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表</w:t>
      </w:r>
      <w:r w:rsidRPr="00FE672A">
        <w:rPr>
          <w:rFonts w:ascii="Times New Roman" w:eastAsia="宋体" w:hAnsi="Times New Roman" w:cs="Times New Roman"/>
          <w:lang w:eastAsia="zh-CN"/>
        </w:rPr>
        <w:t xml:space="preserve"> 4 </w:t>
      </w:r>
      <w:r w:rsidRPr="00FE672A">
        <w:rPr>
          <w:rFonts w:ascii="Times New Roman" w:eastAsia="宋体" w:hAnsi="Times New Roman" w:cs="Times New Roman"/>
          <w:lang w:eastAsia="zh-CN"/>
        </w:rPr>
        <w:t>显示，平均收入由</w:t>
      </w:r>
      <w:r w:rsidRPr="00FE672A">
        <w:rPr>
          <w:rFonts w:ascii="Times New Roman" w:eastAsia="宋体" w:hAnsi="Times New Roman" w:cs="Times New Roman"/>
          <w:lang w:eastAsia="zh-CN"/>
        </w:rPr>
        <w:t xml:space="preserve"> 22,847 </w:t>
      </w:r>
      <w:r w:rsidRPr="00FE672A">
        <w:rPr>
          <w:rFonts w:ascii="Times New Roman" w:eastAsia="宋体" w:hAnsi="Times New Roman" w:cs="Times New Roman"/>
          <w:lang w:eastAsia="zh-CN"/>
        </w:rPr>
        <w:t>元上升至</w:t>
      </w:r>
      <w:r w:rsidRPr="00FE672A">
        <w:rPr>
          <w:rFonts w:ascii="Times New Roman" w:eastAsia="宋体" w:hAnsi="Times New Roman" w:cs="Times New Roman"/>
          <w:lang w:eastAsia="zh-CN"/>
        </w:rPr>
        <w:t xml:space="preserve"> 41,725 </w:t>
      </w:r>
      <w:r w:rsidRPr="00FE672A">
        <w:rPr>
          <w:rFonts w:ascii="Times New Roman" w:eastAsia="宋体" w:hAnsi="Times New Roman" w:cs="Times New Roman"/>
          <w:lang w:eastAsia="zh-CN"/>
        </w:rPr>
        <w:t>元；制造业占比由</w:t>
      </w:r>
      <w:r w:rsidRPr="00FE672A">
        <w:rPr>
          <w:rFonts w:ascii="Times New Roman" w:eastAsia="宋体" w:hAnsi="Times New Roman" w:cs="Times New Roman"/>
          <w:lang w:eastAsia="zh-CN"/>
        </w:rPr>
        <w:t xml:space="preserve"> 6.1% </w:t>
      </w:r>
      <w:r w:rsidRPr="00FE672A">
        <w:rPr>
          <w:rFonts w:ascii="Times New Roman" w:eastAsia="宋体" w:hAnsi="Times New Roman" w:cs="Times New Roman"/>
          <w:lang w:eastAsia="zh-CN"/>
        </w:rPr>
        <w:t>上升至</w:t>
      </w:r>
      <w:r w:rsidRPr="00FE672A">
        <w:rPr>
          <w:rFonts w:ascii="Times New Roman" w:eastAsia="宋体" w:hAnsi="Times New Roman" w:cs="Times New Roman"/>
          <w:lang w:eastAsia="zh-CN"/>
        </w:rPr>
        <w:t xml:space="preserve"> 8.4%</w:t>
      </w:r>
      <w:r w:rsidRPr="00FE672A">
        <w:rPr>
          <w:rFonts w:ascii="Times New Roman" w:eastAsia="宋体" w:hAnsi="Times New Roman" w:cs="Times New Roman"/>
          <w:lang w:eastAsia="zh-CN"/>
        </w:rPr>
        <w:t>；低技能占比由</w:t>
      </w:r>
      <w:r w:rsidRPr="00FE672A">
        <w:rPr>
          <w:rFonts w:ascii="Times New Roman" w:eastAsia="宋体" w:hAnsi="Times New Roman" w:cs="Times New Roman"/>
          <w:lang w:eastAsia="zh-CN"/>
        </w:rPr>
        <w:t xml:space="preserve"> 72.4% </w:t>
      </w:r>
      <w:r w:rsidRPr="00FE672A">
        <w:rPr>
          <w:rFonts w:ascii="Times New Roman" w:eastAsia="宋体" w:hAnsi="Times New Roman" w:cs="Times New Roman"/>
          <w:lang w:eastAsia="zh-CN"/>
        </w:rPr>
        <w:t>下降至</w:t>
      </w:r>
      <w:r w:rsidRPr="00FE672A">
        <w:rPr>
          <w:rFonts w:ascii="Times New Roman" w:eastAsia="宋体" w:hAnsi="Times New Roman" w:cs="Times New Roman"/>
          <w:lang w:eastAsia="zh-CN"/>
        </w:rPr>
        <w:t xml:space="preserve"> 63.9%</w:t>
      </w:r>
      <w:r w:rsidRPr="00FE672A">
        <w:rPr>
          <w:rFonts w:ascii="Times New Roman" w:eastAsia="宋体" w:hAnsi="Times New Roman" w:cs="Times New Roman"/>
          <w:lang w:eastAsia="zh-CN"/>
        </w:rPr>
        <w:t>；培训参与率由</w:t>
      </w:r>
      <w:r w:rsidRPr="00FE672A">
        <w:rPr>
          <w:rFonts w:ascii="Times New Roman" w:eastAsia="宋体" w:hAnsi="Times New Roman" w:cs="Times New Roman"/>
          <w:lang w:eastAsia="zh-CN"/>
        </w:rPr>
        <w:t xml:space="preserve"> 3.2% </w:t>
      </w:r>
      <w:r w:rsidRPr="00FE672A">
        <w:rPr>
          <w:rFonts w:ascii="Times New Roman" w:eastAsia="宋体" w:hAnsi="Times New Roman" w:cs="Times New Roman"/>
          <w:lang w:eastAsia="zh-CN"/>
        </w:rPr>
        <w:t>上升至</w:t>
      </w:r>
      <w:r w:rsidRPr="00FE672A">
        <w:rPr>
          <w:rFonts w:ascii="Times New Roman" w:eastAsia="宋体" w:hAnsi="Times New Roman" w:cs="Times New Roman"/>
          <w:lang w:eastAsia="zh-CN"/>
        </w:rPr>
        <w:t xml:space="preserve"> 12.6% </w:t>
      </w:r>
      <w:r w:rsidRPr="00FE672A">
        <w:rPr>
          <w:rFonts w:ascii="Times New Roman" w:eastAsia="宋体" w:hAnsi="Times New Roman" w:cs="Times New Roman"/>
          <w:lang w:eastAsia="zh-CN"/>
        </w:rPr>
        <w:t>后在</w:t>
      </w:r>
      <w:r w:rsidRPr="00FE672A">
        <w:rPr>
          <w:rFonts w:ascii="Times New Roman" w:eastAsia="宋体" w:hAnsi="Times New Roman" w:cs="Times New Roman"/>
          <w:lang w:eastAsia="zh-CN"/>
        </w:rPr>
        <w:t xml:space="preserve"> 2018 </w:t>
      </w:r>
      <w:r w:rsidRPr="00FE672A">
        <w:rPr>
          <w:rFonts w:ascii="Times New Roman" w:eastAsia="宋体" w:hAnsi="Times New Roman" w:cs="Times New Roman"/>
          <w:lang w:eastAsia="zh-CN"/>
        </w:rPr>
        <w:t>年回落至</w:t>
      </w:r>
      <w:r w:rsidRPr="00FE672A">
        <w:rPr>
          <w:rFonts w:ascii="Times New Roman" w:eastAsia="宋体" w:hAnsi="Times New Roman" w:cs="Times New Roman"/>
          <w:lang w:eastAsia="zh-CN"/>
        </w:rPr>
        <w:t xml:space="preserve"> 11.5%</w:t>
      </w:r>
      <w:r w:rsidRPr="00FE672A">
        <w:rPr>
          <w:rFonts w:ascii="Times New Roman" w:eastAsia="宋体" w:hAnsi="Times New Roman" w:cs="Times New Roman"/>
          <w:lang w:eastAsia="zh-CN"/>
        </w:rPr>
        <w:t>。上述变化与</w:t>
      </w:r>
      <w:r w:rsidR="00543FAC"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制造业仍在扩张但劳动力结构与技能需求正在调整</w:t>
      </w:r>
      <w:r w:rsidR="00543FAC"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的阶段性背景相一致。平均收入的持续上升说明样本期内劳动收入整体保持稳定增长，其增长速率在一定程度上支持了低技能劳动获得正向名义回报的可能性；制造业占比上升表明该部门在样本期内仍处于劳动吸纳阶段，而非典型意义上的</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自动化替代主导阶段</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；低技能占比下降与培训参与率上升则共同刻画出劳动供给结构向更高技能层次迁移的过程，反映出企业与劳动者对技能升级的双向响应。培训参与率从</w:t>
      </w:r>
      <w:r w:rsidRPr="00FE672A">
        <w:rPr>
          <w:rFonts w:ascii="Times New Roman" w:eastAsia="宋体" w:hAnsi="Times New Roman" w:cs="Times New Roman"/>
          <w:lang w:eastAsia="zh-CN"/>
        </w:rPr>
        <w:t xml:space="preserve"> 2016 </w:t>
      </w:r>
      <w:r w:rsidRPr="00FE672A">
        <w:rPr>
          <w:rFonts w:ascii="Times New Roman" w:eastAsia="宋体" w:hAnsi="Times New Roman" w:cs="Times New Roman"/>
          <w:lang w:eastAsia="zh-CN"/>
        </w:rPr>
        <w:t>年的高点回落至</w:t>
      </w:r>
      <w:r w:rsidRPr="00FE672A">
        <w:rPr>
          <w:rFonts w:ascii="Times New Roman" w:eastAsia="宋体" w:hAnsi="Times New Roman" w:cs="Times New Roman"/>
          <w:lang w:eastAsia="zh-CN"/>
        </w:rPr>
        <w:t xml:space="preserve"> 2018 </w:t>
      </w:r>
      <w:r w:rsidRPr="00FE672A">
        <w:rPr>
          <w:rFonts w:ascii="Times New Roman" w:eastAsia="宋体" w:hAnsi="Times New Roman" w:cs="Times New Roman"/>
          <w:lang w:eastAsia="zh-CN"/>
        </w:rPr>
        <w:t>年的</w:t>
      </w:r>
      <w:r w:rsidRPr="00FE672A">
        <w:rPr>
          <w:rFonts w:ascii="Times New Roman" w:eastAsia="宋体" w:hAnsi="Times New Roman" w:cs="Times New Roman"/>
          <w:lang w:eastAsia="zh-CN"/>
        </w:rPr>
        <w:t xml:space="preserve"> 11.5%</w:t>
      </w:r>
      <w:r w:rsidRPr="00FE672A">
        <w:rPr>
          <w:rFonts w:ascii="Times New Roman" w:eastAsia="宋体" w:hAnsi="Times New Roman" w:cs="Times New Roman"/>
          <w:lang w:eastAsia="zh-CN"/>
        </w:rPr>
        <w:t>，可能与培训资源分布不均、劳动力年龄结构变化以及行业调整节奏放缓有关。整体而言，描述性统计所刻画的，是一个仍在经历制造业扩张与技能升级并行的经济体，其阶段特征与原文所刻画的自动化深化后的长期稳态之间存在明显的时间距离</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这一距离正是后续回归结果解读的重要背景。</w:t>
      </w:r>
    </w:p>
    <w:p w14:paraId="79F05E94" w14:textId="77777777" w:rsidR="00C41A5F" w:rsidRPr="00FE672A" w:rsidRDefault="00000000">
      <w:pPr>
        <w:pStyle w:val="3"/>
        <w:autoSpaceDE w:val="0"/>
        <w:autoSpaceDN w:val="0"/>
        <w:spacing w:after="120"/>
        <w:rPr>
          <w:color w:val="000000" w:themeColor="text1"/>
          <w:lang w:eastAsia="zh-CN"/>
        </w:rPr>
      </w:pPr>
      <w:bookmarkStart w:id="33" w:name="b.3-基准回归系数方向与模型预期的偏离"/>
      <w:bookmarkEnd w:id="32"/>
      <w:r w:rsidRPr="00FE672A">
        <w:rPr>
          <w:rFonts w:ascii="Times New Roman" w:eastAsia="宋体" w:hAnsi="Times New Roman" w:cs="Times New Roman"/>
          <w:color w:val="000000" w:themeColor="text1"/>
          <w:lang w:eastAsia="zh-CN"/>
        </w:rPr>
        <w:t xml:space="preserve">B.3 </w:t>
      </w:r>
      <w:r w:rsidRPr="00FE672A">
        <w:rPr>
          <w:rFonts w:ascii="Times New Roman" w:eastAsia="宋体" w:hAnsi="Times New Roman" w:cs="Times New Roman"/>
          <w:color w:val="000000" w:themeColor="text1"/>
          <w:lang w:eastAsia="zh-CN"/>
        </w:rPr>
        <w:t>基准回归：系数方向与模型预期的偏离</w:t>
      </w:r>
    </w:p>
    <w:p w14:paraId="15694E93" w14:textId="77777777" w:rsidR="00C41A5F" w:rsidRPr="00FE672A" w:rsidRDefault="00000000">
      <w:pPr>
        <w:pStyle w:val="FirstParagraph"/>
        <w:autoSpaceDE w:val="0"/>
        <w:autoSpaceDN w:val="0"/>
        <w:spacing w:before="0" w:after="0" w:line="400" w:lineRule="exact"/>
        <w:ind w:firstLine="480"/>
        <w:jc w:val="both"/>
        <w:rPr>
          <w:rFonts w:ascii="Times New Roman" w:eastAsia="宋体" w:hAnsi="Times New Roman" w:cs="Times New Roman"/>
          <w:lang w:eastAsia="zh-CN"/>
        </w:rPr>
      </w:pPr>
      <w:r w:rsidRPr="00FE672A">
        <w:rPr>
          <w:rFonts w:ascii="Times New Roman" w:eastAsia="宋体" w:hAnsi="Times New Roman" w:cs="Times New Roman"/>
          <w:lang w:eastAsia="zh-CN"/>
        </w:rPr>
        <w:t>基准回归结果与模型长期方向并不一致。</w:t>
      </w:r>
    </w:p>
    <w:p w14:paraId="03F82C28" w14:textId="77777777" w:rsidR="00B978DA" w:rsidRPr="00FE672A" w:rsidRDefault="00B978DA" w:rsidP="00B978DA">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表</w:t>
      </w:r>
      <w:r w:rsidRPr="00FE672A">
        <w:rPr>
          <w:rFonts w:ascii="Times New Roman" w:eastAsia="宋体" w:hAnsi="Times New Roman" w:cs="Times New Roman"/>
          <w:lang w:eastAsia="zh-CN"/>
        </w:rPr>
        <w:t xml:space="preserve"> 5 </w:t>
      </w:r>
      <w:r w:rsidRPr="00FE672A">
        <w:rPr>
          <w:rFonts w:ascii="Times New Roman" w:eastAsia="宋体" w:hAnsi="Times New Roman" w:cs="Times New Roman"/>
          <w:lang w:eastAsia="zh-CN"/>
        </w:rPr>
        <w:t>第</w:t>
      </w:r>
      <w:r w:rsidRPr="00FE672A">
        <w:rPr>
          <w:rFonts w:ascii="Times New Roman" w:eastAsia="宋体" w:hAnsi="Times New Roman" w:cs="Times New Roman"/>
          <w:lang w:eastAsia="zh-CN"/>
        </w:rPr>
        <w:t xml:space="preserve"> 1 </w:t>
      </w:r>
      <w:r w:rsidRPr="00FE672A">
        <w:rPr>
          <w:rFonts w:ascii="Times New Roman" w:eastAsia="宋体" w:hAnsi="Times New Roman" w:cs="Times New Roman"/>
          <w:lang w:eastAsia="zh-CN"/>
        </w:rPr>
        <w:t>列显示，</w:t>
      </w:r>
      <w:r w:rsidR="00543FAC"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制造业</w:t>
      </w:r>
      <w:r w:rsidRPr="00FE672A">
        <w:rPr>
          <w:rFonts w:ascii="Times New Roman" w:eastAsia="宋体" w:hAnsi="Times New Roman" w:cs="Times New Roman"/>
          <w:lang w:eastAsia="zh-CN"/>
        </w:rPr>
        <w:t xml:space="preserve"> × </w:t>
      </w:r>
      <w:r w:rsidRPr="00FE672A">
        <w:rPr>
          <w:rFonts w:ascii="Times New Roman" w:eastAsia="宋体" w:hAnsi="Times New Roman" w:cs="Times New Roman"/>
          <w:lang w:eastAsia="zh-CN"/>
        </w:rPr>
        <w:t>低技能</w:t>
      </w:r>
      <w:r w:rsidR="00543FAC"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交互项为</w:t>
      </w:r>
      <w:r w:rsidRPr="00FE672A">
        <w:rPr>
          <w:rFonts w:ascii="Times New Roman" w:eastAsia="宋体" w:hAnsi="Times New Roman" w:cs="Times New Roman"/>
          <w:lang w:eastAsia="zh-CN"/>
        </w:rPr>
        <w:t xml:space="preserve"> +0.315***</w:t>
      </w:r>
      <w:r w:rsidRPr="00FE672A">
        <w:rPr>
          <w:rFonts w:ascii="Times New Roman" w:eastAsia="宋体" w:hAnsi="Times New Roman" w:cs="Times New Roman"/>
          <w:lang w:eastAsia="zh-CN"/>
        </w:rPr>
        <w:t>，即在</w:t>
      </w:r>
      <w:r w:rsidRPr="00FE672A">
        <w:rPr>
          <w:rFonts w:ascii="Times New Roman" w:eastAsia="宋体" w:hAnsi="Times New Roman" w:cs="Times New Roman"/>
          <w:lang w:eastAsia="zh-CN"/>
        </w:rPr>
        <w:t xml:space="preserve"> CLDS 2012—2018 </w:t>
      </w:r>
      <w:r w:rsidRPr="00FE672A">
        <w:rPr>
          <w:rFonts w:ascii="Times New Roman" w:eastAsia="宋体" w:hAnsi="Times New Roman" w:cs="Times New Roman"/>
          <w:lang w:eastAsia="zh-CN"/>
        </w:rPr>
        <w:t>的样本期内，低技能劳动者进入制造业并未表现为相对收入惩罚，而是呈现出显著的正溢价。若把模型长期方向理解为</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交互项应为负、且随时间加深</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，则表</w:t>
      </w:r>
      <w:r w:rsidRPr="00FE672A">
        <w:rPr>
          <w:rFonts w:ascii="Times New Roman" w:eastAsia="宋体" w:hAnsi="Times New Roman" w:cs="Times New Roman"/>
          <w:lang w:eastAsia="zh-CN"/>
        </w:rPr>
        <w:t xml:space="preserve"> 5 </w:t>
      </w:r>
      <w:r w:rsidRPr="00FE672A">
        <w:rPr>
          <w:rFonts w:ascii="Times New Roman" w:eastAsia="宋体" w:hAnsi="Times New Roman" w:cs="Times New Roman"/>
          <w:lang w:eastAsia="zh-CN"/>
        </w:rPr>
        <w:t>的结果与模型预期在方向上明显不同。这一结果更可能反映出样本期内制造业仍具备吸纳低技能劳动力、并为其提供更高、更稳定收入机会的能力，而不宜被读作对模型长期机制的直接否定。从经济学直觉出发，制造业相较于第一产业与非正规服务业在工资水平、社保覆盖与工作时间稳定性上更具优势，低技能劳动者从农业与非</w:t>
      </w:r>
      <w:r w:rsidRPr="00FE672A">
        <w:rPr>
          <w:rFonts w:ascii="Times New Roman" w:eastAsia="宋体" w:hAnsi="Times New Roman" w:cs="Times New Roman"/>
          <w:lang w:eastAsia="zh-CN"/>
        </w:rPr>
        <w:lastRenderedPageBreak/>
        <w:t>正规部门转入制造业时本身就包含明显的正规化溢价；这一正规化溢价与自动化替代效应属于两条不同的渠道，在样本期内前者的规模仍可能显著大于后者。也就是说，模型刻画的是自动化更充分深化后的长期结构性格局，而微观数据记录的是特定时期的阶段性均衡，两者所描述的经济系统处于同一机制链条的不同阶段。在这一点上，本文倾向于把该正溢价理解为</w:t>
      </w:r>
      <w:r w:rsidR="00543FAC"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阶段性均衡</w:t>
      </w:r>
      <w:r w:rsidR="00543FAC"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，而不是</w:t>
      </w:r>
      <w:r w:rsidR="00543FAC"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反向机制</w:t>
      </w:r>
      <w:r w:rsidR="00543FAC"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，这也是对模型机制与现实数据关系相对稳妥的解释。</w:t>
      </w:r>
    </w:p>
    <w:p w14:paraId="62C2AA55" w14:textId="77777777" w:rsidR="00C41A5F" w:rsidRPr="00FE672A" w:rsidRDefault="00000000">
      <w:pPr>
        <w:pStyle w:val="a0"/>
        <w:autoSpaceDE w:val="0"/>
        <w:autoSpaceDN w:val="0"/>
        <w:spacing w:before="60" w:after="60" w:line="276" w:lineRule="auto"/>
        <w:jc w:val="center"/>
        <w:rPr>
          <w:lang w:eastAsia="zh-CN"/>
        </w:rPr>
      </w:pPr>
      <w:r w:rsidRPr="00FE672A">
        <w:rPr>
          <w:rFonts w:ascii="Times New Roman" w:eastAsia="宋体" w:hAnsi="Times New Roman" w:cs="Times New Roman"/>
          <w:sz w:val="22"/>
          <w:lang w:eastAsia="zh-CN"/>
        </w:rPr>
        <w:t>表</w:t>
      </w:r>
      <w:r w:rsidRPr="00FE672A">
        <w:rPr>
          <w:rFonts w:ascii="Times New Roman" w:eastAsia="宋体" w:hAnsi="Times New Roman" w:cs="Times New Roman"/>
          <w:sz w:val="22"/>
          <w:lang w:eastAsia="zh-CN"/>
        </w:rPr>
        <w:t xml:space="preserve">5 </w:t>
      </w:r>
      <w:r w:rsidRPr="00FE672A">
        <w:rPr>
          <w:rFonts w:ascii="Times New Roman" w:eastAsia="宋体" w:hAnsi="Times New Roman" w:cs="Times New Roman"/>
          <w:sz w:val="22"/>
          <w:lang w:eastAsia="zh-CN"/>
        </w:rPr>
        <w:t>基准回归结果（省份</w:t>
      </w:r>
      <w:r w:rsidRPr="00FE672A">
        <w:rPr>
          <w:rFonts w:ascii="Times New Roman" w:eastAsia="宋体" w:hAnsi="Times New Roman" w:cs="Times New Roman"/>
          <w:sz w:val="22"/>
          <w:lang w:eastAsia="zh-CN"/>
        </w:rPr>
        <w:t xml:space="preserve"> + </w:t>
      </w:r>
      <w:r w:rsidRPr="00FE672A">
        <w:rPr>
          <w:rFonts w:ascii="Times New Roman" w:eastAsia="宋体" w:hAnsi="Times New Roman" w:cs="Times New Roman"/>
          <w:sz w:val="22"/>
          <w:lang w:eastAsia="zh-CN"/>
        </w:rPr>
        <w:t>年份固定效应，标准误聚类到省份）</w:t>
      </w:r>
    </w:p>
    <w:tbl>
      <w:tblPr>
        <w:tblStyle w:val="Table"/>
        <w:tblW w:w="5464" w:type="pct"/>
        <w:jc w:val="center"/>
        <w:tblLook w:val="0020" w:firstRow="1" w:lastRow="0" w:firstColumn="0" w:lastColumn="0" w:noHBand="0" w:noVBand="0"/>
      </w:tblPr>
      <w:tblGrid>
        <w:gridCol w:w="1779"/>
        <w:gridCol w:w="2484"/>
        <w:gridCol w:w="1700"/>
        <w:gridCol w:w="1700"/>
        <w:gridCol w:w="2003"/>
      </w:tblGrid>
      <w:tr w:rsidR="00C41A5F" w:rsidRPr="00FE672A" w14:paraId="6E48DEDF" w14:textId="77777777" w:rsidTr="00B978DA">
        <w:trPr>
          <w:cnfStyle w:val="100000000000" w:firstRow="1" w:lastRow="0" w:firstColumn="0" w:lastColumn="0" w:oddVBand="0" w:evenVBand="0" w:oddHBand="0" w:evenHBand="0" w:firstRowFirstColumn="0" w:firstRowLastColumn="0" w:lastRowFirstColumn="0" w:lastRowLastColumn="0"/>
          <w:cantSplit/>
          <w:trHeight w:val="868"/>
          <w:tblHeader/>
          <w:jc w:val="center"/>
        </w:trPr>
        <w:tc>
          <w:tcPr>
            <w:tcW w:w="920" w:type="pct"/>
            <w:tcBorders>
              <w:top w:val="single" w:sz="12" w:space="0" w:color="000000"/>
              <w:bottom w:val="single" w:sz="8" w:space="0" w:color="000000"/>
            </w:tcBorders>
            <w:vAlign w:val="center"/>
          </w:tcPr>
          <w:p w14:paraId="610D7ABC" w14:textId="77777777" w:rsidR="00C41A5F" w:rsidRPr="00FE672A" w:rsidRDefault="00000000" w:rsidP="00543FAC">
            <w:pPr>
              <w:pStyle w:val="Compact"/>
              <w:autoSpaceDE w:val="0"/>
              <w:autoSpaceDN w:val="0"/>
              <w:jc w:val="center"/>
            </w:pPr>
            <w:r w:rsidRPr="00FE672A">
              <w:rPr>
                <w:rFonts w:ascii="Times New Roman" w:eastAsia="宋体" w:hAnsi="Times New Roman" w:cs="Times New Roman"/>
                <w:b/>
                <w:sz w:val="22"/>
              </w:rPr>
              <w:t>变量</w:t>
            </w:r>
          </w:p>
        </w:tc>
        <w:tc>
          <w:tcPr>
            <w:tcW w:w="1285" w:type="pct"/>
            <w:tcBorders>
              <w:top w:val="single" w:sz="12" w:space="0" w:color="000000"/>
              <w:bottom w:val="single" w:sz="8" w:space="0" w:color="000000"/>
            </w:tcBorders>
            <w:vAlign w:val="center"/>
          </w:tcPr>
          <w:p w14:paraId="5D2A61CD"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M1</w:t>
            </w:r>
            <w:r w:rsidRPr="00FE672A">
              <w:rPr>
                <w:rFonts w:ascii="Times New Roman" w:eastAsia="宋体" w:hAnsi="Times New Roman" w:cs="Times New Roman"/>
                <w:b/>
                <w:sz w:val="22"/>
              </w:rPr>
              <w:t>：收入（基准）</w:t>
            </w:r>
          </w:p>
        </w:tc>
        <w:tc>
          <w:tcPr>
            <w:tcW w:w="0" w:type="auto"/>
            <w:tcBorders>
              <w:top w:val="single" w:sz="12" w:space="0" w:color="000000"/>
              <w:bottom w:val="single" w:sz="8" w:space="0" w:color="000000"/>
            </w:tcBorders>
            <w:vAlign w:val="center"/>
          </w:tcPr>
          <w:p w14:paraId="3DF6D7B4"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M2</w:t>
            </w:r>
            <w:r w:rsidRPr="00FE672A">
              <w:rPr>
                <w:rFonts w:ascii="Times New Roman" w:eastAsia="宋体" w:hAnsi="Times New Roman" w:cs="Times New Roman"/>
                <w:b/>
                <w:sz w:val="22"/>
              </w:rPr>
              <w:t>：时间趋势</w:t>
            </w:r>
          </w:p>
        </w:tc>
        <w:tc>
          <w:tcPr>
            <w:tcW w:w="0" w:type="auto"/>
            <w:tcBorders>
              <w:top w:val="single" w:sz="12" w:space="0" w:color="000000"/>
              <w:bottom w:val="single" w:sz="8" w:space="0" w:color="000000"/>
            </w:tcBorders>
            <w:vAlign w:val="center"/>
          </w:tcPr>
          <w:p w14:paraId="41BDF340"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M3</w:t>
            </w:r>
            <w:r w:rsidRPr="00FE672A">
              <w:rPr>
                <w:rFonts w:ascii="Times New Roman" w:eastAsia="宋体" w:hAnsi="Times New Roman" w:cs="Times New Roman"/>
                <w:b/>
                <w:sz w:val="22"/>
              </w:rPr>
              <w:t>：培训机制</w:t>
            </w:r>
          </w:p>
        </w:tc>
        <w:tc>
          <w:tcPr>
            <w:tcW w:w="1036" w:type="pct"/>
            <w:tcBorders>
              <w:top w:val="single" w:sz="12" w:space="0" w:color="000000"/>
              <w:bottom w:val="single" w:sz="8" w:space="0" w:color="000000"/>
            </w:tcBorders>
            <w:vAlign w:val="center"/>
          </w:tcPr>
          <w:p w14:paraId="2F29B671"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M4</w:t>
            </w:r>
            <w:r w:rsidRPr="00FE672A">
              <w:rPr>
                <w:rFonts w:ascii="Times New Roman" w:eastAsia="宋体" w:hAnsi="Times New Roman" w:cs="Times New Roman"/>
                <w:b/>
                <w:sz w:val="22"/>
              </w:rPr>
              <w:t>：工时机制</w:t>
            </w:r>
          </w:p>
        </w:tc>
      </w:tr>
      <w:tr w:rsidR="00C41A5F" w:rsidRPr="00FE672A" w14:paraId="693FAB8E" w14:textId="77777777" w:rsidTr="00B978DA">
        <w:trPr>
          <w:cantSplit/>
          <w:trHeight w:val="787"/>
          <w:jc w:val="center"/>
        </w:trPr>
        <w:tc>
          <w:tcPr>
            <w:tcW w:w="920" w:type="pct"/>
            <w:vAlign w:val="center"/>
          </w:tcPr>
          <w:p w14:paraId="7C9AF856" w14:textId="77777777" w:rsidR="00C41A5F" w:rsidRPr="00FE672A" w:rsidRDefault="00000000" w:rsidP="00543FAC">
            <w:pPr>
              <w:pStyle w:val="Compact"/>
              <w:autoSpaceDE w:val="0"/>
              <w:autoSpaceDN w:val="0"/>
              <w:jc w:val="center"/>
            </w:pPr>
            <w:r w:rsidRPr="00FE672A">
              <w:rPr>
                <w:rFonts w:ascii="Times New Roman" w:eastAsia="宋体" w:hAnsi="Times New Roman" w:cs="Times New Roman"/>
                <w:sz w:val="22"/>
              </w:rPr>
              <w:t>制造业</w:t>
            </w:r>
          </w:p>
        </w:tc>
        <w:tc>
          <w:tcPr>
            <w:tcW w:w="1285" w:type="pct"/>
            <w:vAlign w:val="center"/>
          </w:tcPr>
          <w:p w14:paraId="6035E7A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-0.049 (0.039)</w:t>
            </w:r>
          </w:p>
        </w:tc>
        <w:tc>
          <w:tcPr>
            <w:tcW w:w="0" w:type="auto"/>
            <w:vAlign w:val="center"/>
          </w:tcPr>
          <w:p w14:paraId="0F05384E"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-0.203*** (0.055)</w:t>
            </w:r>
          </w:p>
        </w:tc>
        <w:tc>
          <w:tcPr>
            <w:tcW w:w="0" w:type="auto"/>
            <w:vAlign w:val="center"/>
          </w:tcPr>
          <w:p w14:paraId="564DD01E"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-0.028*** (0.010)</w:t>
            </w:r>
          </w:p>
        </w:tc>
        <w:tc>
          <w:tcPr>
            <w:tcW w:w="1036" w:type="pct"/>
            <w:vAlign w:val="center"/>
          </w:tcPr>
          <w:p w14:paraId="0235E931"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-0.076** (0.031)</w:t>
            </w:r>
          </w:p>
        </w:tc>
      </w:tr>
      <w:tr w:rsidR="00C41A5F" w:rsidRPr="00FE672A" w14:paraId="03F1CB9B" w14:textId="77777777" w:rsidTr="00B978DA">
        <w:trPr>
          <w:cantSplit/>
          <w:trHeight w:val="760"/>
          <w:jc w:val="center"/>
        </w:trPr>
        <w:tc>
          <w:tcPr>
            <w:tcW w:w="920" w:type="pct"/>
            <w:vAlign w:val="center"/>
          </w:tcPr>
          <w:p w14:paraId="4AA54D9D" w14:textId="77777777" w:rsidR="00C41A5F" w:rsidRPr="00FE672A" w:rsidRDefault="00000000" w:rsidP="00543FAC">
            <w:pPr>
              <w:pStyle w:val="Compact"/>
              <w:autoSpaceDE w:val="0"/>
              <w:autoSpaceDN w:val="0"/>
              <w:jc w:val="center"/>
            </w:pPr>
            <w:r w:rsidRPr="00FE672A">
              <w:rPr>
                <w:rFonts w:ascii="Times New Roman" w:eastAsia="宋体" w:hAnsi="Times New Roman" w:cs="Times New Roman"/>
                <w:sz w:val="22"/>
              </w:rPr>
              <w:t>低技能</w:t>
            </w:r>
          </w:p>
        </w:tc>
        <w:tc>
          <w:tcPr>
            <w:tcW w:w="1285" w:type="pct"/>
            <w:vAlign w:val="center"/>
          </w:tcPr>
          <w:p w14:paraId="429F6783"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-0.458*** (0.033)</w:t>
            </w:r>
          </w:p>
        </w:tc>
        <w:tc>
          <w:tcPr>
            <w:tcW w:w="0" w:type="auto"/>
            <w:vAlign w:val="center"/>
          </w:tcPr>
          <w:p w14:paraId="7852E082"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-0.512*** (0.038)</w:t>
            </w:r>
          </w:p>
        </w:tc>
        <w:tc>
          <w:tcPr>
            <w:tcW w:w="0" w:type="auto"/>
            <w:vAlign w:val="center"/>
          </w:tcPr>
          <w:p w14:paraId="1E7BC5DA"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-0.184*** (0.008)</w:t>
            </w:r>
          </w:p>
        </w:tc>
        <w:tc>
          <w:tcPr>
            <w:tcW w:w="1036" w:type="pct"/>
            <w:vAlign w:val="center"/>
          </w:tcPr>
          <w:p w14:paraId="0D6201F5"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0.041*** (0.010)</w:t>
            </w:r>
          </w:p>
        </w:tc>
      </w:tr>
      <w:tr w:rsidR="00C41A5F" w:rsidRPr="00FE672A" w14:paraId="18DFBBC1" w14:textId="77777777" w:rsidTr="00B978DA">
        <w:trPr>
          <w:cantSplit/>
          <w:trHeight w:val="787"/>
          <w:jc w:val="center"/>
        </w:trPr>
        <w:tc>
          <w:tcPr>
            <w:tcW w:w="920" w:type="pct"/>
            <w:vAlign w:val="center"/>
          </w:tcPr>
          <w:p w14:paraId="6E1CA43D" w14:textId="77777777" w:rsidR="00C41A5F" w:rsidRPr="00FE672A" w:rsidRDefault="00000000" w:rsidP="00543FAC">
            <w:pPr>
              <w:pStyle w:val="Compact"/>
              <w:autoSpaceDE w:val="0"/>
              <w:autoSpaceDN w:val="0"/>
              <w:jc w:val="center"/>
            </w:pPr>
            <w:r w:rsidRPr="00FE672A">
              <w:rPr>
                <w:rFonts w:ascii="Times New Roman" w:eastAsia="宋体" w:hAnsi="Times New Roman" w:cs="Times New Roman"/>
                <w:bCs/>
                <w:sz w:val="22"/>
              </w:rPr>
              <w:t>制造业</w:t>
            </w:r>
            <w:r w:rsidRPr="00FE672A">
              <w:rPr>
                <w:rFonts w:ascii="Times New Roman" w:eastAsia="宋体" w:hAnsi="Times New Roman" w:cs="Times New Roman"/>
                <w:bCs/>
                <w:sz w:val="22"/>
              </w:rPr>
              <w:t xml:space="preserve"> × </w:t>
            </w:r>
            <w:r w:rsidRPr="00FE672A">
              <w:rPr>
                <w:rFonts w:ascii="Times New Roman" w:eastAsia="宋体" w:hAnsi="Times New Roman" w:cs="Times New Roman"/>
                <w:bCs/>
                <w:sz w:val="22"/>
              </w:rPr>
              <w:t>低技能</w:t>
            </w:r>
          </w:p>
        </w:tc>
        <w:tc>
          <w:tcPr>
            <w:tcW w:w="1285" w:type="pct"/>
            <w:vAlign w:val="center"/>
          </w:tcPr>
          <w:p w14:paraId="5BD5BB6F"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+0.315*** (0.049)</w:t>
            </w:r>
          </w:p>
        </w:tc>
        <w:tc>
          <w:tcPr>
            <w:tcW w:w="0" w:type="auto"/>
            <w:vAlign w:val="center"/>
          </w:tcPr>
          <w:p w14:paraId="31847428"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+0.109* (0.062)</w:t>
            </w:r>
          </w:p>
        </w:tc>
        <w:tc>
          <w:tcPr>
            <w:tcW w:w="0" w:type="auto"/>
            <w:vAlign w:val="center"/>
          </w:tcPr>
          <w:p w14:paraId="4168EC6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+0.079*** (0.014)</w:t>
            </w:r>
          </w:p>
        </w:tc>
        <w:tc>
          <w:tcPr>
            <w:tcW w:w="1036" w:type="pct"/>
            <w:vAlign w:val="center"/>
          </w:tcPr>
          <w:p w14:paraId="714255BA"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-0.024 (0.031)</w:t>
            </w:r>
          </w:p>
        </w:tc>
      </w:tr>
      <w:tr w:rsidR="00C41A5F" w:rsidRPr="00FE672A" w14:paraId="1EBD713C" w14:textId="77777777" w:rsidTr="00B978DA">
        <w:trPr>
          <w:cantSplit/>
          <w:trHeight w:val="868"/>
          <w:jc w:val="center"/>
        </w:trPr>
        <w:tc>
          <w:tcPr>
            <w:tcW w:w="920" w:type="pct"/>
            <w:vAlign w:val="center"/>
          </w:tcPr>
          <w:p w14:paraId="5A32A644" w14:textId="77777777" w:rsidR="00C41A5F" w:rsidRPr="00FE672A" w:rsidRDefault="00000000" w:rsidP="00543FAC">
            <w:pPr>
              <w:pStyle w:val="Compact"/>
              <w:autoSpaceDE w:val="0"/>
              <w:autoSpaceDN w:val="0"/>
              <w:jc w:val="center"/>
              <w:rPr>
                <w:lang w:eastAsia="zh-CN"/>
              </w:rPr>
            </w:pPr>
            <w:r w:rsidRPr="00FE672A">
              <w:rPr>
                <w:rFonts w:ascii="Times New Roman" w:eastAsia="宋体" w:hAnsi="Times New Roman" w:cs="Times New Roman"/>
                <w:sz w:val="22"/>
                <w:lang w:eastAsia="zh-CN"/>
              </w:rPr>
              <w:t>制造业</w:t>
            </w:r>
            <w:r w:rsidRPr="00FE672A">
              <w:rPr>
                <w:rFonts w:ascii="Times New Roman" w:eastAsia="宋体" w:hAnsi="Times New Roman" w:cs="Times New Roman"/>
                <w:sz w:val="22"/>
                <w:lang w:eastAsia="zh-CN"/>
              </w:rPr>
              <w:t xml:space="preserve"> × </w:t>
            </w:r>
            <w:r w:rsidRPr="00FE672A">
              <w:rPr>
                <w:rFonts w:ascii="Times New Roman" w:eastAsia="宋体" w:hAnsi="Times New Roman" w:cs="Times New Roman"/>
                <w:sz w:val="22"/>
                <w:lang w:eastAsia="zh-CN"/>
              </w:rPr>
              <w:t>低技能</w:t>
            </w:r>
            <w:r w:rsidRPr="00FE672A">
              <w:rPr>
                <w:rFonts w:ascii="Times New Roman" w:eastAsia="宋体" w:hAnsi="Times New Roman" w:cs="Times New Roman"/>
                <w:sz w:val="22"/>
                <w:lang w:eastAsia="zh-CN"/>
              </w:rPr>
              <w:t xml:space="preserve"> × </w:t>
            </w:r>
            <w:r w:rsidRPr="00FE672A">
              <w:rPr>
                <w:rFonts w:ascii="Times New Roman" w:eastAsia="宋体" w:hAnsi="Times New Roman" w:cs="Times New Roman"/>
                <w:sz w:val="22"/>
                <w:lang w:eastAsia="zh-CN"/>
              </w:rPr>
              <w:t>年份索引</w:t>
            </w:r>
          </w:p>
        </w:tc>
        <w:tc>
          <w:tcPr>
            <w:tcW w:w="1285" w:type="pct"/>
            <w:vAlign w:val="center"/>
          </w:tcPr>
          <w:p w14:paraId="64215FA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w:t>
            </w:r>
          </w:p>
        </w:tc>
        <w:tc>
          <w:tcPr>
            <w:tcW w:w="0" w:type="auto"/>
            <w:vAlign w:val="center"/>
          </w:tcPr>
          <w:p w14:paraId="6F5FB1E1"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+0.186*** (0.068)</w:t>
            </w:r>
          </w:p>
        </w:tc>
        <w:tc>
          <w:tcPr>
            <w:tcW w:w="0" w:type="auto"/>
            <w:vAlign w:val="center"/>
          </w:tcPr>
          <w:p w14:paraId="4537FCA0"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w:t>
            </w:r>
          </w:p>
        </w:tc>
        <w:tc>
          <w:tcPr>
            <w:tcW w:w="1036" w:type="pct"/>
            <w:vAlign w:val="center"/>
          </w:tcPr>
          <w:p w14:paraId="0FE35195"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w:t>
            </w:r>
          </w:p>
        </w:tc>
      </w:tr>
      <w:tr w:rsidR="00C41A5F" w:rsidRPr="00FE672A" w14:paraId="7F38FE52" w14:textId="77777777" w:rsidTr="00B978DA">
        <w:trPr>
          <w:cantSplit/>
          <w:trHeight w:val="488"/>
          <w:jc w:val="center"/>
        </w:trPr>
        <w:tc>
          <w:tcPr>
            <w:tcW w:w="920" w:type="pct"/>
            <w:vAlign w:val="center"/>
          </w:tcPr>
          <w:p w14:paraId="64ADD5CC" w14:textId="77777777" w:rsidR="00C41A5F" w:rsidRPr="00FE672A" w:rsidRDefault="00000000" w:rsidP="00543FAC">
            <w:pPr>
              <w:pStyle w:val="Compact"/>
              <w:autoSpaceDE w:val="0"/>
              <w:autoSpaceDN w:val="0"/>
              <w:jc w:val="center"/>
            </w:pPr>
            <w:r w:rsidRPr="00FE672A">
              <w:rPr>
                <w:rFonts w:ascii="Times New Roman" w:eastAsia="宋体" w:hAnsi="Times New Roman" w:cs="Times New Roman"/>
                <w:sz w:val="22"/>
              </w:rPr>
              <w:t>年份</w:t>
            </w:r>
            <w:r w:rsidRPr="00FE672A">
              <w:rPr>
                <w:rFonts w:ascii="Times New Roman" w:eastAsia="宋体" w:hAnsi="Times New Roman" w:cs="Times New Roman"/>
                <w:sz w:val="22"/>
              </w:rPr>
              <w:t>2014</w:t>
            </w:r>
          </w:p>
        </w:tc>
        <w:tc>
          <w:tcPr>
            <w:tcW w:w="1285" w:type="pct"/>
            <w:vAlign w:val="center"/>
          </w:tcPr>
          <w:p w14:paraId="7BEFEC7D"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0.238***</w:t>
            </w:r>
          </w:p>
        </w:tc>
        <w:tc>
          <w:tcPr>
            <w:tcW w:w="0" w:type="auto"/>
            <w:vAlign w:val="center"/>
          </w:tcPr>
          <w:p w14:paraId="3E508181"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w:t>
            </w:r>
          </w:p>
        </w:tc>
        <w:tc>
          <w:tcPr>
            <w:tcW w:w="0" w:type="auto"/>
            <w:vAlign w:val="center"/>
          </w:tcPr>
          <w:p w14:paraId="318502B6"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w:t>
            </w:r>
          </w:p>
        </w:tc>
        <w:tc>
          <w:tcPr>
            <w:tcW w:w="1036" w:type="pct"/>
            <w:vAlign w:val="center"/>
          </w:tcPr>
          <w:p w14:paraId="56C5D995"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w:t>
            </w:r>
          </w:p>
        </w:tc>
      </w:tr>
      <w:tr w:rsidR="00C41A5F" w:rsidRPr="00FE672A" w14:paraId="469F48E3" w14:textId="77777777" w:rsidTr="00B978DA">
        <w:trPr>
          <w:cantSplit/>
          <w:trHeight w:val="488"/>
          <w:jc w:val="center"/>
        </w:trPr>
        <w:tc>
          <w:tcPr>
            <w:tcW w:w="920" w:type="pct"/>
            <w:vAlign w:val="center"/>
          </w:tcPr>
          <w:p w14:paraId="48817DC9" w14:textId="77777777" w:rsidR="00C41A5F" w:rsidRPr="00FE672A" w:rsidRDefault="00000000" w:rsidP="00543FAC">
            <w:pPr>
              <w:pStyle w:val="Compact"/>
              <w:autoSpaceDE w:val="0"/>
              <w:autoSpaceDN w:val="0"/>
              <w:jc w:val="center"/>
            </w:pPr>
            <w:r w:rsidRPr="00FE672A">
              <w:rPr>
                <w:rFonts w:ascii="Times New Roman" w:eastAsia="宋体" w:hAnsi="Times New Roman" w:cs="Times New Roman"/>
                <w:sz w:val="22"/>
              </w:rPr>
              <w:t>年份</w:t>
            </w:r>
            <w:r w:rsidRPr="00FE672A">
              <w:rPr>
                <w:rFonts w:ascii="Times New Roman" w:eastAsia="宋体" w:hAnsi="Times New Roman" w:cs="Times New Roman"/>
                <w:sz w:val="22"/>
              </w:rPr>
              <w:t>2016</w:t>
            </w:r>
          </w:p>
        </w:tc>
        <w:tc>
          <w:tcPr>
            <w:tcW w:w="1285" w:type="pct"/>
            <w:vAlign w:val="center"/>
          </w:tcPr>
          <w:p w14:paraId="2AC35460"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0.336***</w:t>
            </w:r>
          </w:p>
        </w:tc>
        <w:tc>
          <w:tcPr>
            <w:tcW w:w="0" w:type="auto"/>
            <w:vAlign w:val="center"/>
          </w:tcPr>
          <w:p w14:paraId="22889DE0"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w:t>
            </w:r>
          </w:p>
        </w:tc>
        <w:tc>
          <w:tcPr>
            <w:tcW w:w="0" w:type="auto"/>
            <w:vAlign w:val="center"/>
          </w:tcPr>
          <w:p w14:paraId="6E1D5A4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w:t>
            </w:r>
          </w:p>
        </w:tc>
        <w:tc>
          <w:tcPr>
            <w:tcW w:w="1036" w:type="pct"/>
            <w:vAlign w:val="center"/>
          </w:tcPr>
          <w:p w14:paraId="771DA065"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w:t>
            </w:r>
          </w:p>
        </w:tc>
      </w:tr>
      <w:tr w:rsidR="00C41A5F" w:rsidRPr="00FE672A" w14:paraId="7395EFDE" w14:textId="77777777" w:rsidTr="00B978DA">
        <w:trPr>
          <w:cantSplit/>
          <w:trHeight w:val="488"/>
          <w:jc w:val="center"/>
        </w:trPr>
        <w:tc>
          <w:tcPr>
            <w:tcW w:w="920" w:type="pct"/>
            <w:vAlign w:val="center"/>
          </w:tcPr>
          <w:p w14:paraId="67BC1297" w14:textId="77777777" w:rsidR="00C41A5F" w:rsidRPr="00FE672A" w:rsidRDefault="00000000" w:rsidP="00543FAC">
            <w:pPr>
              <w:pStyle w:val="Compact"/>
              <w:autoSpaceDE w:val="0"/>
              <w:autoSpaceDN w:val="0"/>
              <w:jc w:val="center"/>
            </w:pPr>
            <w:r w:rsidRPr="00FE672A">
              <w:rPr>
                <w:rFonts w:ascii="Times New Roman" w:eastAsia="宋体" w:hAnsi="Times New Roman" w:cs="Times New Roman"/>
                <w:sz w:val="22"/>
              </w:rPr>
              <w:t>年份</w:t>
            </w:r>
            <w:r w:rsidRPr="00FE672A">
              <w:rPr>
                <w:rFonts w:ascii="Times New Roman" w:eastAsia="宋体" w:hAnsi="Times New Roman" w:cs="Times New Roman"/>
                <w:sz w:val="22"/>
              </w:rPr>
              <w:t>2018</w:t>
            </w:r>
          </w:p>
        </w:tc>
        <w:tc>
          <w:tcPr>
            <w:tcW w:w="1285" w:type="pct"/>
            <w:vAlign w:val="center"/>
          </w:tcPr>
          <w:p w14:paraId="35221ACD"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0.545***</w:t>
            </w:r>
          </w:p>
        </w:tc>
        <w:tc>
          <w:tcPr>
            <w:tcW w:w="0" w:type="auto"/>
            <w:vAlign w:val="center"/>
          </w:tcPr>
          <w:p w14:paraId="786AEC2F"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w:t>
            </w:r>
          </w:p>
        </w:tc>
        <w:tc>
          <w:tcPr>
            <w:tcW w:w="0" w:type="auto"/>
            <w:vAlign w:val="center"/>
          </w:tcPr>
          <w:p w14:paraId="38F3AC61"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w:t>
            </w:r>
          </w:p>
        </w:tc>
        <w:tc>
          <w:tcPr>
            <w:tcW w:w="1036" w:type="pct"/>
            <w:vAlign w:val="center"/>
          </w:tcPr>
          <w:p w14:paraId="7728CEE4"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w:t>
            </w:r>
          </w:p>
        </w:tc>
      </w:tr>
      <w:tr w:rsidR="00C41A5F" w:rsidRPr="00FE672A" w14:paraId="2C889607" w14:textId="77777777" w:rsidTr="00B978DA">
        <w:trPr>
          <w:cantSplit/>
          <w:trHeight w:val="433"/>
          <w:jc w:val="center"/>
        </w:trPr>
        <w:tc>
          <w:tcPr>
            <w:tcW w:w="920" w:type="pct"/>
            <w:vAlign w:val="center"/>
          </w:tcPr>
          <w:p w14:paraId="5A201F31" w14:textId="77777777" w:rsidR="00C41A5F" w:rsidRPr="00FE672A" w:rsidRDefault="00000000" w:rsidP="00543FAC">
            <w:pPr>
              <w:pStyle w:val="Compact"/>
              <w:autoSpaceDE w:val="0"/>
              <w:autoSpaceDN w:val="0"/>
              <w:jc w:val="center"/>
            </w:pPr>
            <w:r w:rsidRPr="00FE672A">
              <w:rPr>
                <w:rFonts w:ascii="Times New Roman" w:eastAsia="宋体" w:hAnsi="Times New Roman" w:cs="Times New Roman"/>
                <w:sz w:val="22"/>
              </w:rPr>
              <w:t>N</w:t>
            </w:r>
          </w:p>
        </w:tc>
        <w:tc>
          <w:tcPr>
            <w:tcW w:w="1285" w:type="pct"/>
            <w:vAlign w:val="center"/>
          </w:tcPr>
          <w:p w14:paraId="1D598B45"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42,830</w:t>
            </w:r>
          </w:p>
        </w:tc>
        <w:tc>
          <w:tcPr>
            <w:tcW w:w="0" w:type="auto"/>
            <w:vAlign w:val="center"/>
          </w:tcPr>
          <w:p w14:paraId="0F40A232"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42,830</w:t>
            </w:r>
          </w:p>
        </w:tc>
        <w:tc>
          <w:tcPr>
            <w:tcW w:w="0" w:type="auto"/>
            <w:vAlign w:val="center"/>
          </w:tcPr>
          <w:p w14:paraId="3D9B209F"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64,178</w:t>
            </w:r>
          </w:p>
        </w:tc>
        <w:tc>
          <w:tcPr>
            <w:tcW w:w="1036" w:type="pct"/>
            <w:vAlign w:val="center"/>
          </w:tcPr>
          <w:p w14:paraId="033F400B"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42,830</w:t>
            </w:r>
          </w:p>
        </w:tc>
      </w:tr>
      <w:tr w:rsidR="00C41A5F" w:rsidRPr="00FE672A" w14:paraId="7EE12B3D" w14:textId="77777777" w:rsidTr="00B978DA">
        <w:trPr>
          <w:cantSplit/>
          <w:trHeight w:val="433"/>
          <w:jc w:val="center"/>
        </w:trPr>
        <w:tc>
          <w:tcPr>
            <w:tcW w:w="920" w:type="pct"/>
            <w:tcBorders>
              <w:bottom w:val="single" w:sz="12" w:space="0" w:color="000000"/>
            </w:tcBorders>
            <w:vAlign w:val="center"/>
          </w:tcPr>
          <w:p w14:paraId="0EF04E95" w14:textId="77777777" w:rsidR="00C41A5F" w:rsidRPr="00FE672A" w:rsidRDefault="00000000" w:rsidP="00543FAC">
            <w:pPr>
              <w:pStyle w:val="Compact"/>
              <w:autoSpaceDE w:val="0"/>
              <w:autoSpaceDN w:val="0"/>
              <w:jc w:val="center"/>
            </w:pPr>
            <w:r w:rsidRPr="00FE672A">
              <w:rPr>
                <w:rFonts w:ascii="Times New Roman" w:eastAsia="宋体" w:hAnsi="Times New Roman" w:cs="Times New Roman"/>
                <w:sz w:val="22"/>
              </w:rPr>
              <w:t>R²</w:t>
            </w:r>
          </w:p>
        </w:tc>
        <w:tc>
          <w:tcPr>
            <w:tcW w:w="1285" w:type="pct"/>
            <w:tcBorders>
              <w:bottom w:val="single" w:sz="12" w:space="0" w:color="000000"/>
            </w:tcBorders>
            <w:vAlign w:val="center"/>
          </w:tcPr>
          <w:p w14:paraId="340371E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0.406</w:t>
            </w:r>
          </w:p>
        </w:tc>
        <w:tc>
          <w:tcPr>
            <w:tcW w:w="0" w:type="auto"/>
            <w:tcBorders>
              <w:bottom w:val="single" w:sz="12" w:space="0" w:color="000000"/>
            </w:tcBorders>
            <w:vAlign w:val="center"/>
          </w:tcPr>
          <w:p w14:paraId="0335D1F0"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0.407</w:t>
            </w:r>
          </w:p>
        </w:tc>
        <w:tc>
          <w:tcPr>
            <w:tcW w:w="0" w:type="auto"/>
            <w:tcBorders>
              <w:bottom w:val="single" w:sz="12" w:space="0" w:color="000000"/>
            </w:tcBorders>
            <w:vAlign w:val="center"/>
          </w:tcPr>
          <w:p w14:paraId="42C392F1"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0.152</w:t>
            </w:r>
          </w:p>
        </w:tc>
        <w:tc>
          <w:tcPr>
            <w:tcW w:w="1036" w:type="pct"/>
            <w:tcBorders>
              <w:bottom w:val="single" w:sz="12" w:space="0" w:color="000000"/>
            </w:tcBorders>
            <w:vAlign w:val="center"/>
          </w:tcPr>
          <w:p w14:paraId="63E90E94"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0.098</w:t>
            </w:r>
          </w:p>
        </w:tc>
      </w:tr>
    </w:tbl>
    <w:p w14:paraId="1F44BD72" w14:textId="77777777" w:rsidR="00C41A5F" w:rsidRPr="00FE672A" w:rsidRDefault="00000000">
      <w:pPr>
        <w:pStyle w:val="3"/>
        <w:autoSpaceDE w:val="0"/>
        <w:autoSpaceDN w:val="0"/>
        <w:spacing w:after="120"/>
        <w:rPr>
          <w:color w:val="000000" w:themeColor="text1"/>
          <w:lang w:eastAsia="zh-CN"/>
        </w:rPr>
      </w:pPr>
      <w:bookmarkStart w:id="34" w:name="b.4-时间趋势正溢价的动态变化"/>
      <w:bookmarkEnd w:id="33"/>
      <w:r w:rsidRPr="00FE672A">
        <w:rPr>
          <w:rFonts w:ascii="Times New Roman" w:eastAsia="宋体" w:hAnsi="Times New Roman" w:cs="Times New Roman"/>
          <w:color w:val="000000" w:themeColor="text1"/>
          <w:lang w:eastAsia="zh-CN"/>
        </w:rPr>
        <w:t xml:space="preserve">B.4 </w:t>
      </w:r>
      <w:r w:rsidRPr="00FE672A">
        <w:rPr>
          <w:rFonts w:ascii="Times New Roman" w:eastAsia="宋体" w:hAnsi="Times New Roman" w:cs="Times New Roman"/>
          <w:color w:val="000000" w:themeColor="text1"/>
          <w:lang w:eastAsia="zh-CN"/>
        </w:rPr>
        <w:t>时间趋势：正溢价的动态变化</w:t>
      </w:r>
    </w:p>
    <w:p w14:paraId="2B2482AD"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为进一步观察该正溢价随时间的变化，本文在回归中加入时间趋势交互项并报告逐年估计。</w:t>
      </w:r>
    </w:p>
    <w:p w14:paraId="32B5EC88" w14:textId="77777777" w:rsidR="00C41A5F" w:rsidRPr="00FE672A" w:rsidRDefault="00000000">
      <w:pPr>
        <w:pStyle w:val="a0"/>
        <w:autoSpaceDE w:val="0"/>
        <w:autoSpaceDN w:val="0"/>
        <w:spacing w:before="60" w:after="60" w:line="276" w:lineRule="auto"/>
        <w:jc w:val="center"/>
        <w:rPr>
          <w:lang w:eastAsia="zh-CN"/>
        </w:rPr>
      </w:pPr>
      <w:r w:rsidRPr="00FE672A">
        <w:rPr>
          <w:rFonts w:ascii="Times New Roman" w:eastAsia="宋体" w:hAnsi="Times New Roman" w:cs="Times New Roman"/>
          <w:sz w:val="22"/>
          <w:lang w:eastAsia="zh-CN"/>
        </w:rPr>
        <w:t>表</w:t>
      </w:r>
      <w:r w:rsidRPr="00FE672A">
        <w:rPr>
          <w:rFonts w:ascii="Times New Roman" w:eastAsia="宋体" w:hAnsi="Times New Roman" w:cs="Times New Roman"/>
          <w:sz w:val="22"/>
          <w:lang w:eastAsia="zh-CN"/>
        </w:rPr>
        <w:t xml:space="preserve">6 </w:t>
      </w:r>
      <w:r w:rsidR="00FE672A" w:rsidRPr="00FE672A">
        <w:rPr>
          <w:rFonts w:ascii="Times New Roman" w:eastAsia="宋体" w:hAnsi="Times New Roman" w:cs="Times New Roman" w:hint="eastAsia"/>
          <w:sz w:val="22"/>
          <w:lang w:eastAsia="zh-CN"/>
        </w:rPr>
        <w:t>“</w:t>
      </w:r>
      <w:r w:rsidRPr="00FE672A">
        <w:rPr>
          <w:rFonts w:ascii="Times New Roman" w:eastAsia="宋体" w:hAnsi="Times New Roman" w:cs="Times New Roman"/>
          <w:sz w:val="22"/>
          <w:lang w:eastAsia="zh-CN"/>
        </w:rPr>
        <w:t>制造业</w:t>
      </w:r>
      <w:r w:rsidRPr="00FE672A">
        <w:rPr>
          <w:rFonts w:ascii="Times New Roman" w:eastAsia="宋体" w:hAnsi="Times New Roman" w:cs="Times New Roman"/>
          <w:sz w:val="22"/>
          <w:lang w:eastAsia="zh-CN"/>
        </w:rPr>
        <w:t xml:space="preserve"> × </w:t>
      </w:r>
      <w:r w:rsidRPr="00FE672A">
        <w:rPr>
          <w:rFonts w:ascii="Times New Roman" w:eastAsia="宋体" w:hAnsi="Times New Roman" w:cs="Times New Roman"/>
          <w:sz w:val="22"/>
          <w:lang w:eastAsia="zh-CN"/>
        </w:rPr>
        <w:t>低技能</w:t>
      </w:r>
      <w:r w:rsidR="00FE672A" w:rsidRPr="00FE672A">
        <w:rPr>
          <w:rFonts w:ascii="Times New Roman" w:eastAsia="宋体" w:hAnsi="Times New Roman" w:cs="Times New Roman" w:hint="eastAsia"/>
          <w:sz w:val="22"/>
          <w:lang w:eastAsia="zh-CN"/>
        </w:rPr>
        <w:t>”</w:t>
      </w:r>
      <w:r w:rsidRPr="00FE672A">
        <w:rPr>
          <w:rFonts w:ascii="Times New Roman" w:eastAsia="宋体" w:hAnsi="Times New Roman" w:cs="Times New Roman"/>
          <w:sz w:val="22"/>
          <w:lang w:eastAsia="zh-CN"/>
        </w:rPr>
        <w:t>交互项的逐年估计</w:t>
      </w:r>
    </w:p>
    <w:tbl>
      <w:tblPr>
        <w:tblStyle w:val="Table"/>
        <w:tblW w:w="4456" w:type="dxa"/>
        <w:jc w:val="center"/>
        <w:tblLook w:val="0020" w:firstRow="1" w:lastRow="0" w:firstColumn="0" w:lastColumn="0" w:noHBand="0" w:noVBand="0"/>
      </w:tblPr>
      <w:tblGrid>
        <w:gridCol w:w="785"/>
        <w:gridCol w:w="1575"/>
        <w:gridCol w:w="1048"/>
        <w:gridCol w:w="1048"/>
      </w:tblGrid>
      <w:tr w:rsidR="00C41A5F" w:rsidRPr="00FE672A" w14:paraId="0C878A1D" w14:textId="77777777" w:rsidTr="00B978DA">
        <w:trPr>
          <w:cnfStyle w:val="100000000000" w:firstRow="1" w:lastRow="0" w:firstColumn="0" w:lastColumn="0" w:oddVBand="0" w:evenVBand="0" w:oddHBand="0" w:evenHBand="0" w:firstRowFirstColumn="0" w:firstRowLastColumn="0" w:lastRowFirstColumn="0" w:lastRowLastColumn="0"/>
          <w:cantSplit/>
          <w:trHeight w:val="445"/>
          <w:tblHeader/>
          <w:jc w:val="center"/>
        </w:trPr>
        <w:tc>
          <w:tcPr>
            <w:tcW w:w="0" w:type="auto"/>
            <w:tcBorders>
              <w:top w:val="single" w:sz="12" w:space="0" w:color="000000"/>
              <w:bottom w:val="single" w:sz="8" w:space="0" w:color="000000"/>
            </w:tcBorders>
            <w:vAlign w:val="center"/>
          </w:tcPr>
          <w:p w14:paraId="083FF467"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年份</w:t>
            </w:r>
          </w:p>
        </w:tc>
        <w:tc>
          <w:tcPr>
            <w:tcW w:w="0" w:type="auto"/>
            <w:tcBorders>
              <w:top w:val="single" w:sz="12" w:space="0" w:color="000000"/>
              <w:bottom w:val="single" w:sz="8" w:space="0" w:color="000000"/>
            </w:tcBorders>
            <w:vAlign w:val="center"/>
          </w:tcPr>
          <w:p w14:paraId="188FC27A"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交互项系数</w:t>
            </w:r>
          </w:p>
        </w:tc>
        <w:tc>
          <w:tcPr>
            <w:tcW w:w="0" w:type="auto"/>
            <w:tcBorders>
              <w:top w:val="single" w:sz="12" w:space="0" w:color="000000"/>
              <w:bottom w:val="single" w:sz="8" w:space="0" w:color="000000"/>
            </w:tcBorders>
            <w:vAlign w:val="center"/>
          </w:tcPr>
          <w:p w14:paraId="5E24787E"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标准误</w:t>
            </w:r>
          </w:p>
        </w:tc>
        <w:tc>
          <w:tcPr>
            <w:tcW w:w="0" w:type="auto"/>
            <w:tcBorders>
              <w:top w:val="single" w:sz="12" w:space="0" w:color="000000"/>
              <w:bottom w:val="single" w:sz="8" w:space="0" w:color="000000"/>
            </w:tcBorders>
            <w:vAlign w:val="center"/>
          </w:tcPr>
          <w:p w14:paraId="382F6020"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显著性</w:t>
            </w:r>
          </w:p>
        </w:tc>
      </w:tr>
      <w:tr w:rsidR="00C41A5F" w:rsidRPr="00FE672A" w14:paraId="737C1C5E" w14:textId="77777777" w:rsidTr="00B978DA">
        <w:trPr>
          <w:cantSplit/>
          <w:trHeight w:val="471"/>
          <w:jc w:val="center"/>
        </w:trPr>
        <w:tc>
          <w:tcPr>
            <w:tcW w:w="0" w:type="auto"/>
            <w:vAlign w:val="center"/>
          </w:tcPr>
          <w:p w14:paraId="46CA2FE2" w14:textId="77777777" w:rsidR="00C41A5F" w:rsidRPr="00FE672A" w:rsidRDefault="00000000">
            <w:pPr>
              <w:pStyle w:val="Compact"/>
              <w:autoSpaceDE w:val="0"/>
              <w:autoSpaceDN w:val="0"/>
            </w:pPr>
            <w:r w:rsidRPr="00FE672A">
              <w:rPr>
                <w:rFonts w:ascii="Times New Roman" w:eastAsia="宋体" w:hAnsi="Times New Roman" w:cs="Times New Roman"/>
                <w:sz w:val="22"/>
              </w:rPr>
              <w:t>2012</w:t>
            </w:r>
          </w:p>
        </w:tc>
        <w:tc>
          <w:tcPr>
            <w:tcW w:w="0" w:type="auto"/>
            <w:vAlign w:val="center"/>
          </w:tcPr>
          <w:p w14:paraId="559BD787"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+0.114</w:t>
            </w:r>
          </w:p>
        </w:tc>
        <w:tc>
          <w:tcPr>
            <w:tcW w:w="0" w:type="auto"/>
            <w:vAlign w:val="center"/>
          </w:tcPr>
          <w:p w14:paraId="56A83B7F"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0.089</w:t>
            </w:r>
          </w:p>
        </w:tc>
        <w:tc>
          <w:tcPr>
            <w:tcW w:w="0" w:type="auto"/>
            <w:vAlign w:val="center"/>
          </w:tcPr>
          <w:p w14:paraId="0EFF4EBB" w14:textId="77777777" w:rsidR="00C41A5F" w:rsidRPr="00FE672A" w:rsidRDefault="00C41A5F">
            <w:pPr>
              <w:pStyle w:val="Compact"/>
              <w:autoSpaceDE w:val="0"/>
              <w:autoSpaceDN w:val="0"/>
              <w:jc w:val="center"/>
            </w:pPr>
          </w:p>
        </w:tc>
      </w:tr>
      <w:tr w:rsidR="00C41A5F" w:rsidRPr="00FE672A" w14:paraId="6393461E" w14:textId="77777777" w:rsidTr="00B978DA">
        <w:trPr>
          <w:cantSplit/>
          <w:trHeight w:val="418"/>
          <w:jc w:val="center"/>
        </w:trPr>
        <w:tc>
          <w:tcPr>
            <w:tcW w:w="0" w:type="auto"/>
            <w:vAlign w:val="center"/>
          </w:tcPr>
          <w:p w14:paraId="7B594A71" w14:textId="77777777" w:rsidR="00C41A5F" w:rsidRPr="00FE672A" w:rsidRDefault="00000000">
            <w:pPr>
              <w:pStyle w:val="Compact"/>
              <w:autoSpaceDE w:val="0"/>
              <w:autoSpaceDN w:val="0"/>
            </w:pPr>
            <w:r w:rsidRPr="00FE672A">
              <w:rPr>
                <w:rFonts w:ascii="Times New Roman" w:eastAsia="宋体" w:hAnsi="Times New Roman" w:cs="Times New Roman"/>
                <w:sz w:val="22"/>
              </w:rPr>
              <w:t>2014</w:t>
            </w:r>
          </w:p>
        </w:tc>
        <w:tc>
          <w:tcPr>
            <w:tcW w:w="0" w:type="auto"/>
            <w:vAlign w:val="center"/>
          </w:tcPr>
          <w:p w14:paraId="2B89BA7A"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+0.376</w:t>
            </w:r>
          </w:p>
        </w:tc>
        <w:tc>
          <w:tcPr>
            <w:tcW w:w="0" w:type="auto"/>
            <w:vAlign w:val="center"/>
          </w:tcPr>
          <w:p w14:paraId="5DC3A3AC"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0.063</w:t>
            </w:r>
          </w:p>
        </w:tc>
        <w:tc>
          <w:tcPr>
            <w:tcW w:w="0" w:type="auto"/>
            <w:vAlign w:val="center"/>
          </w:tcPr>
          <w:p w14:paraId="356AF705"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w:t>
            </w:r>
          </w:p>
        </w:tc>
      </w:tr>
      <w:tr w:rsidR="00C41A5F" w:rsidRPr="00FE672A" w14:paraId="139E00B0" w14:textId="77777777" w:rsidTr="00B978DA">
        <w:trPr>
          <w:cantSplit/>
          <w:trHeight w:val="445"/>
          <w:jc w:val="center"/>
        </w:trPr>
        <w:tc>
          <w:tcPr>
            <w:tcW w:w="0" w:type="auto"/>
            <w:vAlign w:val="center"/>
          </w:tcPr>
          <w:p w14:paraId="23F5DBCB" w14:textId="77777777" w:rsidR="00C41A5F" w:rsidRPr="00FE672A" w:rsidRDefault="00000000">
            <w:pPr>
              <w:pStyle w:val="Compact"/>
              <w:autoSpaceDE w:val="0"/>
              <w:autoSpaceDN w:val="0"/>
            </w:pPr>
            <w:r w:rsidRPr="00FE672A">
              <w:rPr>
                <w:rFonts w:ascii="Times New Roman" w:eastAsia="宋体" w:hAnsi="Times New Roman" w:cs="Times New Roman"/>
                <w:sz w:val="22"/>
              </w:rPr>
              <w:t>2016</w:t>
            </w:r>
          </w:p>
        </w:tc>
        <w:tc>
          <w:tcPr>
            <w:tcW w:w="0" w:type="auto"/>
            <w:vAlign w:val="center"/>
          </w:tcPr>
          <w:p w14:paraId="29FDCDFE"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+0.386</w:t>
            </w:r>
          </w:p>
        </w:tc>
        <w:tc>
          <w:tcPr>
            <w:tcW w:w="0" w:type="auto"/>
            <w:vAlign w:val="center"/>
          </w:tcPr>
          <w:p w14:paraId="08D45B8C"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0.081</w:t>
            </w:r>
          </w:p>
        </w:tc>
        <w:tc>
          <w:tcPr>
            <w:tcW w:w="0" w:type="auto"/>
            <w:vAlign w:val="center"/>
          </w:tcPr>
          <w:p w14:paraId="55C8CE45"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w:t>
            </w:r>
          </w:p>
        </w:tc>
      </w:tr>
      <w:tr w:rsidR="00C41A5F" w:rsidRPr="00FE672A" w14:paraId="3443088D" w14:textId="77777777" w:rsidTr="00B978DA">
        <w:trPr>
          <w:cantSplit/>
          <w:trHeight w:val="393"/>
          <w:jc w:val="center"/>
        </w:trPr>
        <w:tc>
          <w:tcPr>
            <w:tcW w:w="0" w:type="auto"/>
            <w:tcBorders>
              <w:bottom w:val="single" w:sz="12" w:space="0" w:color="000000"/>
            </w:tcBorders>
            <w:vAlign w:val="center"/>
          </w:tcPr>
          <w:p w14:paraId="2F8D2EB0" w14:textId="77777777" w:rsidR="00C41A5F" w:rsidRPr="00FE672A" w:rsidRDefault="00000000">
            <w:pPr>
              <w:pStyle w:val="Compact"/>
              <w:autoSpaceDE w:val="0"/>
              <w:autoSpaceDN w:val="0"/>
            </w:pPr>
            <w:r w:rsidRPr="00FE672A">
              <w:rPr>
                <w:rFonts w:ascii="Times New Roman" w:eastAsia="宋体" w:hAnsi="Times New Roman" w:cs="Times New Roman"/>
                <w:sz w:val="22"/>
              </w:rPr>
              <w:t>2018</w:t>
            </w:r>
          </w:p>
        </w:tc>
        <w:tc>
          <w:tcPr>
            <w:tcW w:w="0" w:type="auto"/>
            <w:tcBorders>
              <w:bottom w:val="single" w:sz="12" w:space="0" w:color="000000"/>
            </w:tcBorders>
            <w:vAlign w:val="center"/>
          </w:tcPr>
          <w:p w14:paraId="5644EC1B"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+0.327</w:t>
            </w:r>
          </w:p>
        </w:tc>
        <w:tc>
          <w:tcPr>
            <w:tcW w:w="0" w:type="auto"/>
            <w:tcBorders>
              <w:bottom w:val="single" w:sz="12" w:space="0" w:color="000000"/>
            </w:tcBorders>
            <w:vAlign w:val="center"/>
          </w:tcPr>
          <w:p w14:paraId="2D229D4E"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0.098</w:t>
            </w:r>
          </w:p>
        </w:tc>
        <w:tc>
          <w:tcPr>
            <w:tcW w:w="0" w:type="auto"/>
            <w:tcBorders>
              <w:bottom w:val="single" w:sz="12" w:space="0" w:color="000000"/>
            </w:tcBorders>
            <w:vAlign w:val="center"/>
          </w:tcPr>
          <w:p w14:paraId="23F9767B"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w:t>
            </w:r>
          </w:p>
        </w:tc>
      </w:tr>
    </w:tbl>
    <w:p w14:paraId="0AABE816"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lastRenderedPageBreak/>
        <w:t>三重交互项</w:t>
      </w:r>
      <w:r w:rsidR="00FE672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制造业</w:t>
      </w:r>
      <w:r w:rsidRPr="00FE672A">
        <w:rPr>
          <w:rFonts w:ascii="Times New Roman" w:eastAsia="宋体" w:hAnsi="Times New Roman" w:cs="Times New Roman"/>
          <w:lang w:eastAsia="zh-CN"/>
        </w:rPr>
        <w:t xml:space="preserve"> × </w:t>
      </w:r>
      <w:r w:rsidRPr="00FE672A">
        <w:rPr>
          <w:rFonts w:ascii="Times New Roman" w:eastAsia="宋体" w:hAnsi="Times New Roman" w:cs="Times New Roman"/>
          <w:lang w:eastAsia="zh-CN"/>
        </w:rPr>
        <w:t>低技能</w:t>
      </w:r>
      <w:r w:rsidRPr="00FE672A">
        <w:rPr>
          <w:rFonts w:ascii="Times New Roman" w:eastAsia="宋体" w:hAnsi="Times New Roman" w:cs="Times New Roman"/>
          <w:lang w:eastAsia="zh-CN"/>
        </w:rPr>
        <w:t xml:space="preserve"> × </w:t>
      </w:r>
      <w:r w:rsidRPr="00FE672A">
        <w:rPr>
          <w:rFonts w:ascii="Times New Roman" w:eastAsia="宋体" w:hAnsi="Times New Roman" w:cs="Times New Roman"/>
          <w:lang w:eastAsia="zh-CN"/>
        </w:rPr>
        <w:t>年份</w:t>
      </w:r>
      <w:r w:rsidR="00FE672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的系数为</w:t>
      </w:r>
      <w:r w:rsidRPr="00FE672A">
        <w:rPr>
          <w:rFonts w:ascii="Times New Roman" w:eastAsia="宋体" w:hAnsi="Times New Roman" w:cs="Times New Roman"/>
          <w:lang w:eastAsia="zh-CN"/>
        </w:rPr>
        <w:t xml:space="preserve"> +0.186</w:t>
      </w:r>
      <w:r w:rsidRPr="00FE672A">
        <w:rPr>
          <w:rFonts w:ascii="Times New Roman" w:eastAsia="宋体" w:hAnsi="Times New Roman" w:cs="Times New Roman"/>
          <w:lang w:eastAsia="zh-CN"/>
        </w:rPr>
        <w:t>，且</w:t>
      </w:r>
      <w:r w:rsidRPr="00FE672A">
        <w:rPr>
          <w:rFonts w:ascii="Times New Roman" w:eastAsia="宋体" w:hAnsi="Times New Roman" w:cs="Times New Roman"/>
          <w:lang w:eastAsia="zh-CN"/>
        </w:rPr>
        <w:t xml:space="preserve"> p=0.007</w:t>
      </w:r>
      <w:r w:rsidRPr="00FE672A">
        <w:rPr>
          <w:rFonts w:ascii="Times New Roman" w:eastAsia="宋体" w:hAnsi="Times New Roman" w:cs="Times New Roman"/>
          <w:lang w:eastAsia="zh-CN"/>
        </w:rPr>
        <w:t>，表明该溢价在样本期总体呈上升趋势。逐年估计显示：</w:t>
      </w:r>
      <w:r w:rsidRPr="00FE672A">
        <w:rPr>
          <w:rFonts w:ascii="Times New Roman" w:eastAsia="宋体" w:hAnsi="Times New Roman" w:cs="Times New Roman"/>
          <w:lang w:eastAsia="zh-CN"/>
        </w:rPr>
        <w:t xml:space="preserve">2012 </w:t>
      </w:r>
      <w:r w:rsidRPr="00FE672A">
        <w:rPr>
          <w:rFonts w:ascii="Times New Roman" w:eastAsia="宋体" w:hAnsi="Times New Roman" w:cs="Times New Roman"/>
          <w:lang w:eastAsia="zh-CN"/>
        </w:rPr>
        <w:t>年交互项为</w:t>
      </w:r>
      <w:r w:rsidRPr="00FE672A">
        <w:rPr>
          <w:rFonts w:ascii="Times New Roman" w:eastAsia="宋体" w:hAnsi="Times New Roman" w:cs="Times New Roman"/>
          <w:lang w:eastAsia="zh-CN"/>
        </w:rPr>
        <w:t xml:space="preserve"> +0.114 </w:t>
      </w:r>
      <w:r w:rsidRPr="00FE672A">
        <w:rPr>
          <w:rFonts w:ascii="Times New Roman" w:eastAsia="宋体" w:hAnsi="Times New Roman" w:cs="Times New Roman"/>
          <w:lang w:eastAsia="zh-CN"/>
        </w:rPr>
        <w:t>且不显著，</w:t>
      </w:r>
      <w:r w:rsidRPr="00FE672A">
        <w:rPr>
          <w:rFonts w:ascii="Times New Roman" w:eastAsia="宋体" w:hAnsi="Times New Roman" w:cs="Times New Roman"/>
          <w:lang w:eastAsia="zh-CN"/>
        </w:rPr>
        <w:t xml:space="preserve">2014 </w:t>
      </w:r>
      <w:r w:rsidRPr="00FE672A">
        <w:rPr>
          <w:rFonts w:ascii="Times New Roman" w:eastAsia="宋体" w:hAnsi="Times New Roman" w:cs="Times New Roman"/>
          <w:lang w:eastAsia="zh-CN"/>
        </w:rPr>
        <w:t>年升至</w:t>
      </w:r>
      <w:r w:rsidRPr="00FE672A">
        <w:rPr>
          <w:rFonts w:ascii="Times New Roman" w:eastAsia="宋体" w:hAnsi="Times New Roman" w:cs="Times New Roman"/>
          <w:lang w:eastAsia="zh-CN"/>
        </w:rPr>
        <w:t xml:space="preserve"> +0.376</w:t>
      </w:r>
      <w:r w:rsidRPr="00FE672A">
        <w:rPr>
          <w:rFonts w:ascii="Times New Roman" w:eastAsia="宋体" w:hAnsi="Times New Roman" w:cs="Times New Roman"/>
          <w:bCs/>
          <w:lang w:eastAsia="zh-CN"/>
        </w:rPr>
        <w:t>，</w:t>
      </w:r>
      <w:r w:rsidRPr="00FE672A">
        <w:rPr>
          <w:rFonts w:ascii="Times New Roman" w:eastAsia="宋体" w:hAnsi="Times New Roman" w:cs="Times New Roman"/>
          <w:bCs/>
          <w:lang w:eastAsia="zh-CN"/>
        </w:rPr>
        <w:t xml:space="preserve">2016 </w:t>
      </w:r>
      <w:r w:rsidRPr="00FE672A">
        <w:rPr>
          <w:rFonts w:ascii="Times New Roman" w:eastAsia="宋体" w:hAnsi="Times New Roman" w:cs="Times New Roman"/>
          <w:bCs/>
          <w:lang w:eastAsia="zh-CN"/>
        </w:rPr>
        <w:t>年为</w:t>
      </w:r>
      <w:r w:rsidRPr="00FE672A">
        <w:rPr>
          <w:rFonts w:ascii="Times New Roman" w:eastAsia="宋体" w:hAnsi="Times New Roman" w:cs="Times New Roman"/>
          <w:bCs/>
          <w:lang w:eastAsia="zh-CN"/>
        </w:rPr>
        <w:t xml:space="preserve"> +0.386</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 xml:space="preserve">2018 </w:t>
      </w:r>
      <w:r w:rsidRPr="00FE672A">
        <w:rPr>
          <w:rFonts w:ascii="Times New Roman" w:eastAsia="宋体" w:hAnsi="Times New Roman" w:cs="Times New Roman"/>
          <w:lang w:eastAsia="zh-CN"/>
        </w:rPr>
        <w:t>年回落至</w:t>
      </w:r>
      <w:r w:rsidRPr="00FE672A">
        <w:rPr>
          <w:rFonts w:ascii="Times New Roman" w:eastAsia="宋体" w:hAnsi="Times New Roman" w:cs="Times New Roman"/>
          <w:lang w:eastAsia="zh-CN"/>
        </w:rPr>
        <w:t xml:space="preserve"> +0.327***</w:t>
      </w:r>
      <w:r w:rsidRPr="00FE672A">
        <w:rPr>
          <w:rFonts w:ascii="Times New Roman" w:eastAsia="宋体" w:hAnsi="Times New Roman" w:cs="Times New Roman"/>
          <w:lang w:eastAsia="zh-CN"/>
        </w:rPr>
        <w:t>。</w:t>
      </w:r>
    </w:p>
    <w:p w14:paraId="7FF345D1" w14:textId="77777777" w:rsidR="00C41A5F" w:rsidRPr="00FE672A" w:rsidRDefault="00000000">
      <w:pPr>
        <w:pStyle w:val="CaptionedFigure"/>
        <w:autoSpaceDE w:val="0"/>
        <w:autoSpaceDN w:val="0"/>
        <w:spacing w:before="60" w:after="0"/>
        <w:jc w:val="center"/>
      </w:pPr>
      <w:r w:rsidRPr="00FE672A">
        <w:rPr>
          <w:rFonts w:ascii="Times New Roman" w:eastAsia="宋体" w:hAnsi="Times New Roman" w:cs="Times New Roman"/>
          <w:noProof/>
        </w:rPr>
        <w:drawing>
          <wp:inline distT="0" distB="0" distL="0" distR="0" wp14:anchorId="59145603" wp14:editId="7C349C9C">
            <wp:extent cx="5334000" cy="3340269"/>
            <wp:effectExtent l="0" t="0" r="0" b="0"/>
            <wp:docPr id="77" name="Picture" descr="图 8-1 制造业 × 低技能交互项在 CLDS 2012—2018 中的时间演变"/>
            <wp:cNvGraphicFramePr/>
            <a:graphic xmlns:a="http://schemas.openxmlformats.org/drawingml/2006/main">
              <a:graphicData uri="http://schemas.openxmlformats.org/drawingml/2006/picture">
                <pic:pic xmlns:pic="http://schemas.openxmlformats.org/drawingml/2006/picture">
                  <pic:nvPicPr>
                    <pic:cNvPr id="78" name="Picture" descr="../output/figures/time_trend_interaction.png"/>
                    <pic:cNvPicPr>
                      <a:picLocks noChangeAspect="1" noChangeArrowheads="1"/>
                    </pic:cNvPicPr>
                  </pic:nvPicPr>
                  <pic:blipFill>
                    <a:blip r:embed="rId15"/>
                    <a:stretch>
                      <a:fillRect/>
                    </a:stretch>
                  </pic:blipFill>
                  <pic:spPr bwMode="auto">
                    <a:xfrm>
                      <a:off x="0" y="0"/>
                      <a:ext cx="5334000" cy="3340269"/>
                    </a:xfrm>
                    <a:prstGeom prst="rect">
                      <a:avLst/>
                    </a:prstGeom>
                    <a:noFill/>
                    <a:ln w="9525">
                      <a:noFill/>
                      <a:headEnd/>
                      <a:tailEnd/>
                    </a:ln>
                  </pic:spPr>
                </pic:pic>
              </a:graphicData>
            </a:graphic>
          </wp:inline>
        </w:drawing>
      </w:r>
    </w:p>
    <w:p w14:paraId="32CA5B1D" w14:textId="77777777" w:rsidR="00C41A5F" w:rsidRPr="00FE672A" w:rsidRDefault="00000000">
      <w:pPr>
        <w:pStyle w:val="ImageCaption"/>
        <w:autoSpaceDE w:val="0"/>
        <w:autoSpaceDN w:val="0"/>
        <w:spacing w:before="60" w:after="60" w:line="276" w:lineRule="auto"/>
        <w:jc w:val="center"/>
        <w:rPr>
          <w:i w:val="0"/>
          <w:lang w:eastAsia="zh-CN"/>
        </w:rPr>
      </w:pPr>
      <w:r w:rsidRPr="00FE672A">
        <w:rPr>
          <w:rFonts w:ascii="Times New Roman" w:eastAsia="宋体" w:hAnsi="Times New Roman" w:cs="Times New Roman"/>
          <w:i w:val="0"/>
          <w:sz w:val="22"/>
          <w:lang w:eastAsia="zh-CN"/>
        </w:rPr>
        <w:t>图</w:t>
      </w:r>
      <w:r w:rsidRPr="00FE672A">
        <w:rPr>
          <w:rFonts w:ascii="Times New Roman" w:eastAsia="宋体" w:hAnsi="Times New Roman" w:cs="Times New Roman"/>
          <w:i w:val="0"/>
          <w:sz w:val="22"/>
          <w:lang w:eastAsia="zh-CN"/>
        </w:rPr>
        <w:t xml:space="preserve"> 8-1 </w:t>
      </w:r>
      <w:r w:rsidRPr="00FE672A">
        <w:rPr>
          <w:rFonts w:ascii="Times New Roman" w:eastAsia="宋体" w:hAnsi="Times New Roman" w:cs="Times New Roman"/>
          <w:i w:val="0"/>
          <w:sz w:val="22"/>
          <w:lang w:eastAsia="zh-CN"/>
        </w:rPr>
        <w:t>制造业</w:t>
      </w:r>
      <w:r w:rsidRPr="00FE672A">
        <w:rPr>
          <w:rFonts w:ascii="Times New Roman" w:eastAsia="宋体" w:hAnsi="Times New Roman" w:cs="Times New Roman"/>
          <w:i w:val="0"/>
          <w:sz w:val="22"/>
          <w:lang w:eastAsia="zh-CN"/>
        </w:rPr>
        <w:t xml:space="preserve"> × </w:t>
      </w:r>
      <w:r w:rsidRPr="00FE672A">
        <w:rPr>
          <w:rFonts w:ascii="Times New Roman" w:eastAsia="宋体" w:hAnsi="Times New Roman" w:cs="Times New Roman"/>
          <w:i w:val="0"/>
          <w:sz w:val="22"/>
          <w:lang w:eastAsia="zh-CN"/>
        </w:rPr>
        <w:t>低技能交互项在</w:t>
      </w:r>
      <w:r w:rsidRPr="00FE672A">
        <w:rPr>
          <w:rFonts w:ascii="Times New Roman" w:eastAsia="宋体" w:hAnsi="Times New Roman" w:cs="Times New Roman"/>
          <w:i w:val="0"/>
          <w:sz w:val="22"/>
          <w:lang w:eastAsia="zh-CN"/>
        </w:rPr>
        <w:t xml:space="preserve"> CLDS 2012—2018 </w:t>
      </w:r>
      <w:r w:rsidRPr="00FE672A">
        <w:rPr>
          <w:rFonts w:ascii="Times New Roman" w:eastAsia="宋体" w:hAnsi="Times New Roman" w:cs="Times New Roman"/>
          <w:i w:val="0"/>
          <w:sz w:val="22"/>
          <w:lang w:eastAsia="zh-CN"/>
        </w:rPr>
        <w:t>中的时间演变</w:t>
      </w:r>
    </w:p>
    <w:p w14:paraId="18162880"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图</w:t>
      </w:r>
      <w:r w:rsidRPr="00FE672A">
        <w:rPr>
          <w:rFonts w:ascii="Times New Roman" w:eastAsia="宋体" w:hAnsi="Times New Roman" w:cs="Times New Roman"/>
          <w:lang w:eastAsia="zh-CN"/>
        </w:rPr>
        <w:t xml:space="preserve"> 8-1 </w:t>
      </w:r>
      <w:r w:rsidRPr="00FE672A">
        <w:rPr>
          <w:rFonts w:ascii="Times New Roman" w:eastAsia="宋体" w:hAnsi="Times New Roman" w:cs="Times New Roman"/>
          <w:lang w:eastAsia="zh-CN"/>
        </w:rPr>
        <w:t>中四个年份的点估计均位于零轴上方，说明至少到</w:t>
      </w:r>
      <w:r w:rsidRPr="00FE672A">
        <w:rPr>
          <w:rFonts w:ascii="Times New Roman" w:eastAsia="宋体" w:hAnsi="Times New Roman" w:cs="Times New Roman"/>
          <w:lang w:eastAsia="zh-CN"/>
        </w:rPr>
        <w:t xml:space="preserve"> 2018 </w:t>
      </w:r>
      <w:r w:rsidRPr="00FE672A">
        <w:rPr>
          <w:rFonts w:ascii="Times New Roman" w:eastAsia="宋体" w:hAnsi="Times New Roman" w:cs="Times New Roman"/>
          <w:lang w:eastAsia="zh-CN"/>
        </w:rPr>
        <w:t>年制造业低技能劳动者仍具有正溢价；同时，</w:t>
      </w:r>
      <w:r w:rsidRPr="00FE672A">
        <w:rPr>
          <w:rFonts w:ascii="Times New Roman" w:eastAsia="宋体" w:hAnsi="Times New Roman" w:cs="Times New Roman"/>
          <w:lang w:eastAsia="zh-CN"/>
        </w:rPr>
        <w:t xml:space="preserve">2018 </w:t>
      </w:r>
      <w:r w:rsidRPr="00FE672A">
        <w:rPr>
          <w:rFonts w:ascii="Times New Roman" w:eastAsia="宋体" w:hAnsi="Times New Roman" w:cs="Times New Roman"/>
          <w:lang w:eastAsia="zh-CN"/>
        </w:rPr>
        <w:t>年相对</w:t>
      </w:r>
      <w:r w:rsidRPr="00FE672A">
        <w:rPr>
          <w:rFonts w:ascii="Times New Roman" w:eastAsia="宋体" w:hAnsi="Times New Roman" w:cs="Times New Roman"/>
          <w:lang w:eastAsia="zh-CN"/>
        </w:rPr>
        <w:t xml:space="preserve"> 2016 </w:t>
      </w:r>
      <w:r w:rsidRPr="00FE672A">
        <w:rPr>
          <w:rFonts w:ascii="Times New Roman" w:eastAsia="宋体" w:hAnsi="Times New Roman" w:cs="Times New Roman"/>
          <w:lang w:eastAsia="zh-CN"/>
        </w:rPr>
        <w:t>年的小幅回落提示该溢价可能已经开始出现边际减弱。从经济学角度理解，</w:t>
      </w:r>
      <w:r w:rsidRPr="00FE672A">
        <w:rPr>
          <w:rFonts w:ascii="Times New Roman" w:eastAsia="宋体" w:hAnsi="Times New Roman" w:cs="Times New Roman"/>
          <w:lang w:eastAsia="zh-CN"/>
        </w:rPr>
        <w:t xml:space="preserve">2012 </w:t>
      </w:r>
      <w:r w:rsidRPr="00FE672A">
        <w:rPr>
          <w:rFonts w:ascii="Times New Roman" w:eastAsia="宋体" w:hAnsi="Times New Roman" w:cs="Times New Roman"/>
          <w:lang w:eastAsia="zh-CN"/>
        </w:rPr>
        <w:t>年的正溢价尚不显著，一方面反映制造业相对其他部门的正规化溢价此时仍处于初步累积阶段，另一方面也与该年度制造业占比偏低、样本内代表性有限有关；</w:t>
      </w:r>
      <w:r w:rsidRPr="00FE672A">
        <w:rPr>
          <w:rFonts w:ascii="Times New Roman" w:eastAsia="宋体" w:hAnsi="Times New Roman" w:cs="Times New Roman"/>
          <w:lang w:eastAsia="zh-CN"/>
        </w:rPr>
        <w:t xml:space="preserve">2014—2016 </w:t>
      </w:r>
      <w:r w:rsidRPr="00FE672A">
        <w:rPr>
          <w:rFonts w:ascii="Times New Roman" w:eastAsia="宋体" w:hAnsi="Times New Roman" w:cs="Times New Roman"/>
          <w:lang w:eastAsia="zh-CN"/>
        </w:rPr>
        <w:t>年之间正溢价明显上升，这与该阶段制造业结构转型加快、劳动力向制造业加速流动、工资水平持续上升的事实相吻合；</w:t>
      </w:r>
      <w:r w:rsidRPr="00FE672A">
        <w:rPr>
          <w:rFonts w:ascii="Times New Roman" w:eastAsia="宋体" w:hAnsi="Times New Roman" w:cs="Times New Roman"/>
          <w:lang w:eastAsia="zh-CN"/>
        </w:rPr>
        <w:t xml:space="preserve">2018 </w:t>
      </w:r>
      <w:r w:rsidRPr="00FE672A">
        <w:rPr>
          <w:rFonts w:ascii="Times New Roman" w:eastAsia="宋体" w:hAnsi="Times New Roman" w:cs="Times New Roman"/>
          <w:lang w:eastAsia="zh-CN"/>
        </w:rPr>
        <w:t>年出现小幅回落，则可能与制造业开始进入部分领域的自动化启动阶段、企业开始更主动地控制用工规模、以及沿海制造业结构调整加快等因素相关。这一时间演变表明，制造业在样本期内保持较强的正规化溢价；同时，随着自动化进一步深化，正溢价也可能逐步减弱，甚至在更长时期内发生方向变化。这为后续理解地区差异提供了背景。</w:t>
      </w:r>
    </w:p>
    <w:p w14:paraId="251C7C7C" w14:textId="77777777" w:rsidR="00C41A5F" w:rsidRPr="00FE672A" w:rsidRDefault="00000000">
      <w:pPr>
        <w:pStyle w:val="3"/>
        <w:autoSpaceDE w:val="0"/>
        <w:autoSpaceDN w:val="0"/>
        <w:spacing w:after="120"/>
        <w:rPr>
          <w:color w:val="000000" w:themeColor="text1"/>
          <w:lang w:eastAsia="zh-CN"/>
        </w:rPr>
      </w:pPr>
      <w:bookmarkStart w:id="35" w:name="b.5-iv-回归制造业选择的内生性"/>
      <w:bookmarkEnd w:id="34"/>
      <w:r w:rsidRPr="00FE672A">
        <w:rPr>
          <w:rFonts w:ascii="Times New Roman" w:eastAsia="宋体" w:hAnsi="Times New Roman" w:cs="Times New Roman"/>
          <w:color w:val="000000" w:themeColor="text1"/>
          <w:lang w:eastAsia="zh-CN"/>
        </w:rPr>
        <w:t xml:space="preserve">B.5 IV </w:t>
      </w:r>
      <w:r w:rsidRPr="00FE672A">
        <w:rPr>
          <w:rFonts w:ascii="Times New Roman" w:eastAsia="宋体" w:hAnsi="Times New Roman" w:cs="Times New Roman"/>
          <w:color w:val="000000" w:themeColor="text1"/>
          <w:lang w:eastAsia="zh-CN"/>
        </w:rPr>
        <w:t>回归：制造业选择的内生性</w:t>
      </w:r>
    </w:p>
    <w:p w14:paraId="50E06D8C"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制造业就业可能存在自选择，这会导致</w:t>
      </w:r>
      <w:r w:rsidRPr="00FE672A">
        <w:rPr>
          <w:rFonts w:ascii="Times New Roman" w:eastAsia="宋体" w:hAnsi="Times New Roman" w:cs="Times New Roman"/>
          <w:lang w:eastAsia="zh-CN"/>
        </w:rPr>
        <w:t xml:space="preserve"> OLS </w:t>
      </w:r>
      <w:r w:rsidRPr="00FE672A">
        <w:rPr>
          <w:rFonts w:ascii="Times New Roman" w:eastAsia="宋体" w:hAnsi="Times New Roman" w:cs="Times New Roman"/>
          <w:lang w:eastAsia="zh-CN"/>
        </w:rPr>
        <w:t>系数混入内生性偏误。理想情况下，工具变量应当同时满足三项条件：与制造业进入或自动化暴露具有明确相关性，不直接影响个体收入，并且能够在经济机制上对应工业智能化冲击。受</w:t>
      </w:r>
      <w:r w:rsidRPr="00FE672A">
        <w:rPr>
          <w:rFonts w:ascii="Times New Roman" w:eastAsia="宋体" w:hAnsi="Times New Roman" w:cs="Times New Roman"/>
          <w:lang w:eastAsia="zh-CN"/>
        </w:rPr>
        <w:t xml:space="preserve"> CLDS </w:t>
      </w:r>
      <w:r w:rsidRPr="00FE672A">
        <w:rPr>
          <w:rFonts w:ascii="Times New Roman" w:eastAsia="宋体" w:hAnsi="Times New Roman" w:cs="Times New Roman"/>
          <w:lang w:eastAsia="zh-CN"/>
        </w:rPr>
        <w:t>行业分类粒度和外部机器人行业暴露数据可得性的限制，本文未进一步升级为基于外部行</w:t>
      </w:r>
      <w:r w:rsidRPr="00FE672A">
        <w:rPr>
          <w:rFonts w:ascii="Times New Roman" w:eastAsia="宋体" w:hAnsi="Times New Roman" w:cs="Times New Roman"/>
          <w:lang w:eastAsia="zh-CN"/>
        </w:rPr>
        <w:lastRenderedPageBreak/>
        <w:t>业机器人冲击的标准</w:t>
      </w:r>
      <w:r w:rsidRPr="00FE672A">
        <w:rPr>
          <w:rFonts w:ascii="Times New Roman" w:eastAsia="宋体" w:hAnsi="Times New Roman" w:cs="Times New Roman"/>
          <w:lang w:eastAsia="zh-CN"/>
        </w:rPr>
        <w:t xml:space="preserve"> shift-share / Bartik </w:t>
      </w:r>
      <w:r w:rsidRPr="00FE672A">
        <w:rPr>
          <w:rFonts w:ascii="Times New Roman" w:eastAsia="宋体" w:hAnsi="Times New Roman" w:cs="Times New Roman"/>
          <w:lang w:eastAsia="zh-CN"/>
        </w:rPr>
        <w:t>工具变量，而是保留现有的简化省级</w:t>
      </w:r>
      <w:r w:rsidRPr="00FE672A">
        <w:rPr>
          <w:rFonts w:ascii="Times New Roman" w:eastAsia="宋体" w:hAnsi="Times New Roman" w:cs="Times New Roman"/>
          <w:lang w:eastAsia="zh-CN"/>
        </w:rPr>
        <w:t xml:space="preserve"> Bartik </w:t>
      </w:r>
      <w:r w:rsidRPr="00FE672A">
        <w:rPr>
          <w:rFonts w:ascii="Times New Roman" w:eastAsia="宋体" w:hAnsi="Times New Roman" w:cs="Times New Roman"/>
          <w:lang w:eastAsia="zh-CN"/>
        </w:rPr>
        <w:t>型暴露变量：以</w:t>
      </w:r>
      <w:r w:rsidRPr="00FE672A">
        <w:rPr>
          <w:rFonts w:ascii="Times New Roman" w:eastAsia="宋体" w:hAnsi="Times New Roman" w:cs="Times New Roman"/>
          <w:lang w:eastAsia="zh-CN"/>
        </w:rPr>
        <w:t xml:space="preserve"> 2012 </w:t>
      </w:r>
      <w:r w:rsidRPr="00FE672A">
        <w:rPr>
          <w:rFonts w:ascii="Times New Roman" w:eastAsia="宋体" w:hAnsi="Times New Roman" w:cs="Times New Roman"/>
          <w:lang w:eastAsia="zh-CN"/>
        </w:rPr>
        <w:t>年各省制造业就业份额作为基期暴露权重，并与全国制造业总就业增长率这一共同冲击相互作用，用于观察制造业进入结果对潜在自选择问题的敏感性。该设定数据匹配相对直接，但第一阶段较弱，因此只能提供探索性补充证据，不能承担严格因果识别的任务。</w:t>
      </w:r>
    </w:p>
    <w:p w14:paraId="4CD77F28" w14:textId="77777777" w:rsidR="00C41A5F" w:rsidRPr="00FE672A" w:rsidRDefault="00000000">
      <w:pPr>
        <w:pStyle w:val="a0"/>
        <w:autoSpaceDE w:val="0"/>
        <w:autoSpaceDN w:val="0"/>
        <w:spacing w:before="60" w:after="60" w:line="276" w:lineRule="auto"/>
        <w:jc w:val="center"/>
        <w:rPr>
          <w:lang w:eastAsia="zh-CN"/>
        </w:rPr>
      </w:pPr>
      <w:r w:rsidRPr="00FE672A">
        <w:rPr>
          <w:rFonts w:ascii="Times New Roman" w:eastAsia="宋体" w:hAnsi="Times New Roman" w:cs="Times New Roman"/>
          <w:sz w:val="22"/>
          <w:lang w:eastAsia="zh-CN"/>
        </w:rPr>
        <w:t>表</w:t>
      </w:r>
      <w:r w:rsidRPr="00FE672A">
        <w:rPr>
          <w:rFonts w:ascii="Times New Roman" w:eastAsia="宋体" w:hAnsi="Times New Roman" w:cs="Times New Roman"/>
          <w:sz w:val="22"/>
          <w:lang w:eastAsia="zh-CN"/>
        </w:rPr>
        <w:t>7 OLS</w:t>
      </w:r>
      <w:r w:rsidRPr="00FE672A">
        <w:rPr>
          <w:rFonts w:ascii="Times New Roman" w:eastAsia="宋体" w:hAnsi="Times New Roman" w:cs="Times New Roman"/>
          <w:sz w:val="22"/>
          <w:lang w:eastAsia="zh-CN"/>
        </w:rPr>
        <w:t>与</w:t>
      </w:r>
      <w:r w:rsidRPr="00FE672A">
        <w:rPr>
          <w:rFonts w:ascii="Times New Roman" w:eastAsia="宋体" w:hAnsi="Times New Roman" w:cs="Times New Roman"/>
          <w:sz w:val="22"/>
          <w:lang w:eastAsia="zh-CN"/>
        </w:rPr>
        <w:t>IV</w:t>
      </w:r>
      <w:r w:rsidRPr="00FE672A">
        <w:rPr>
          <w:rFonts w:ascii="Times New Roman" w:eastAsia="宋体" w:hAnsi="Times New Roman" w:cs="Times New Roman"/>
          <w:sz w:val="22"/>
          <w:lang w:eastAsia="zh-CN"/>
        </w:rPr>
        <w:t>结果对比</w:t>
      </w:r>
    </w:p>
    <w:tbl>
      <w:tblPr>
        <w:tblStyle w:val="Table"/>
        <w:tblW w:w="5245" w:type="pct"/>
        <w:jc w:val="center"/>
        <w:tblLook w:val="0020" w:firstRow="1" w:lastRow="0" w:firstColumn="0" w:lastColumn="0" w:noHBand="0" w:noVBand="0"/>
      </w:tblPr>
      <w:tblGrid>
        <w:gridCol w:w="2254"/>
        <w:gridCol w:w="1360"/>
        <w:gridCol w:w="1374"/>
        <w:gridCol w:w="2260"/>
        <w:gridCol w:w="2030"/>
      </w:tblGrid>
      <w:tr w:rsidR="00C41A5F" w:rsidRPr="00FE672A" w14:paraId="1C53EF05" w14:textId="77777777" w:rsidTr="00543FAC">
        <w:trPr>
          <w:cnfStyle w:val="100000000000" w:firstRow="1" w:lastRow="0" w:firstColumn="0" w:lastColumn="0" w:oddVBand="0" w:evenVBand="0" w:oddHBand="0" w:evenHBand="0" w:firstRowFirstColumn="0" w:firstRowLastColumn="0" w:lastRowFirstColumn="0" w:lastRowLastColumn="0"/>
          <w:cantSplit/>
          <w:trHeight w:val="729"/>
          <w:tblHeader/>
          <w:jc w:val="center"/>
        </w:trPr>
        <w:tc>
          <w:tcPr>
            <w:tcW w:w="1214" w:type="pct"/>
            <w:tcBorders>
              <w:top w:val="single" w:sz="12" w:space="0" w:color="000000"/>
              <w:bottom w:val="single" w:sz="8" w:space="0" w:color="000000"/>
            </w:tcBorders>
            <w:vAlign w:val="center"/>
          </w:tcPr>
          <w:p w14:paraId="0235FF92" w14:textId="77777777" w:rsidR="00C41A5F" w:rsidRPr="00FE672A" w:rsidRDefault="00000000" w:rsidP="00543FAC">
            <w:pPr>
              <w:pStyle w:val="Compact"/>
              <w:autoSpaceDE w:val="0"/>
              <w:autoSpaceDN w:val="0"/>
              <w:jc w:val="center"/>
            </w:pPr>
            <w:r w:rsidRPr="00FE672A">
              <w:rPr>
                <w:rFonts w:ascii="Times New Roman" w:eastAsia="宋体" w:hAnsi="Times New Roman" w:cs="Times New Roman"/>
                <w:b/>
                <w:sz w:val="22"/>
              </w:rPr>
              <w:t>设定</w:t>
            </w:r>
          </w:p>
        </w:tc>
        <w:tc>
          <w:tcPr>
            <w:tcW w:w="733" w:type="pct"/>
            <w:tcBorders>
              <w:top w:val="single" w:sz="12" w:space="0" w:color="000000"/>
              <w:bottom w:val="single" w:sz="8" w:space="0" w:color="000000"/>
            </w:tcBorders>
            <w:vAlign w:val="center"/>
          </w:tcPr>
          <w:p w14:paraId="6C9A35F0"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制造业系数</w:t>
            </w:r>
          </w:p>
        </w:tc>
        <w:tc>
          <w:tcPr>
            <w:tcW w:w="0" w:type="auto"/>
            <w:tcBorders>
              <w:top w:val="single" w:sz="12" w:space="0" w:color="000000"/>
              <w:bottom w:val="single" w:sz="8" w:space="0" w:color="000000"/>
            </w:tcBorders>
            <w:vAlign w:val="center"/>
          </w:tcPr>
          <w:p w14:paraId="73143757"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交互项系数</w:t>
            </w:r>
          </w:p>
        </w:tc>
        <w:tc>
          <w:tcPr>
            <w:tcW w:w="0" w:type="auto"/>
            <w:tcBorders>
              <w:top w:val="single" w:sz="12" w:space="0" w:color="000000"/>
              <w:bottom w:val="single" w:sz="8" w:space="0" w:color="000000"/>
            </w:tcBorders>
            <w:vAlign w:val="center"/>
          </w:tcPr>
          <w:p w14:paraId="699BFED0"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一阶段</w:t>
            </w:r>
            <w:r w:rsidRPr="00FE672A">
              <w:rPr>
                <w:rFonts w:ascii="Times New Roman" w:eastAsia="宋体" w:hAnsi="Times New Roman" w:cs="Times New Roman"/>
                <w:b/>
                <w:sz w:val="22"/>
              </w:rPr>
              <w:t xml:space="preserve"> F</w:t>
            </w:r>
            <w:r w:rsidRPr="00FE672A">
              <w:rPr>
                <w:rFonts w:ascii="Times New Roman" w:eastAsia="宋体" w:hAnsi="Times New Roman" w:cs="Times New Roman"/>
                <w:b/>
                <w:sz w:val="22"/>
              </w:rPr>
              <w:t>（制造业）</w:t>
            </w:r>
          </w:p>
        </w:tc>
        <w:tc>
          <w:tcPr>
            <w:tcW w:w="0" w:type="auto"/>
            <w:tcBorders>
              <w:top w:val="single" w:sz="12" w:space="0" w:color="000000"/>
              <w:bottom w:val="single" w:sz="8" w:space="0" w:color="000000"/>
            </w:tcBorders>
            <w:vAlign w:val="center"/>
          </w:tcPr>
          <w:p w14:paraId="208B554B"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一阶段</w:t>
            </w:r>
            <w:r w:rsidRPr="00FE672A">
              <w:rPr>
                <w:rFonts w:ascii="Times New Roman" w:eastAsia="宋体" w:hAnsi="Times New Roman" w:cs="Times New Roman"/>
                <w:b/>
                <w:sz w:val="22"/>
              </w:rPr>
              <w:t xml:space="preserve"> F</w:t>
            </w:r>
            <w:r w:rsidRPr="00FE672A">
              <w:rPr>
                <w:rFonts w:ascii="Times New Roman" w:eastAsia="宋体" w:hAnsi="Times New Roman" w:cs="Times New Roman"/>
                <w:b/>
                <w:sz w:val="22"/>
              </w:rPr>
              <w:t>（交互）</w:t>
            </w:r>
          </w:p>
        </w:tc>
      </w:tr>
      <w:tr w:rsidR="00C41A5F" w:rsidRPr="00FE672A" w14:paraId="56809977" w14:textId="77777777" w:rsidTr="00543FAC">
        <w:trPr>
          <w:cantSplit/>
          <w:trHeight w:val="417"/>
          <w:jc w:val="center"/>
        </w:trPr>
        <w:tc>
          <w:tcPr>
            <w:tcW w:w="1214" w:type="pct"/>
            <w:vAlign w:val="center"/>
          </w:tcPr>
          <w:p w14:paraId="5B056550" w14:textId="77777777" w:rsidR="00C41A5F" w:rsidRPr="00FE672A" w:rsidRDefault="00000000" w:rsidP="00543FAC">
            <w:pPr>
              <w:pStyle w:val="Compact"/>
              <w:autoSpaceDE w:val="0"/>
              <w:autoSpaceDN w:val="0"/>
              <w:jc w:val="center"/>
            </w:pPr>
            <w:r w:rsidRPr="00FE672A">
              <w:rPr>
                <w:rFonts w:ascii="Times New Roman" w:eastAsia="宋体" w:hAnsi="Times New Roman" w:cs="Times New Roman"/>
                <w:sz w:val="22"/>
              </w:rPr>
              <w:t>OLS</w:t>
            </w:r>
            <w:r w:rsidRPr="00FE672A">
              <w:rPr>
                <w:rFonts w:ascii="Times New Roman" w:eastAsia="宋体" w:hAnsi="Times New Roman" w:cs="Times New Roman"/>
                <w:sz w:val="22"/>
              </w:rPr>
              <w:t>（含省份</w:t>
            </w:r>
            <w:r w:rsidRPr="00FE672A">
              <w:rPr>
                <w:rFonts w:ascii="Times New Roman" w:eastAsia="宋体" w:hAnsi="Times New Roman" w:cs="Times New Roman"/>
                <w:sz w:val="22"/>
              </w:rPr>
              <w:t xml:space="preserve"> FE</w:t>
            </w:r>
            <w:r w:rsidRPr="00FE672A">
              <w:rPr>
                <w:rFonts w:ascii="Times New Roman" w:eastAsia="宋体" w:hAnsi="Times New Roman" w:cs="Times New Roman"/>
                <w:sz w:val="22"/>
              </w:rPr>
              <w:t>）</w:t>
            </w:r>
          </w:p>
        </w:tc>
        <w:tc>
          <w:tcPr>
            <w:tcW w:w="733" w:type="pct"/>
            <w:vAlign w:val="center"/>
          </w:tcPr>
          <w:p w14:paraId="790C8760"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-0.049</w:t>
            </w:r>
          </w:p>
        </w:tc>
        <w:tc>
          <w:tcPr>
            <w:tcW w:w="0" w:type="auto"/>
            <w:vAlign w:val="center"/>
          </w:tcPr>
          <w:p w14:paraId="70B25B7E"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+0.315***</w:t>
            </w:r>
          </w:p>
        </w:tc>
        <w:tc>
          <w:tcPr>
            <w:tcW w:w="0" w:type="auto"/>
            <w:vAlign w:val="center"/>
          </w:tcPr>
          <w:p w14:paraId="056CE717"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w:t>
            </w:r>
          </w:p>
        </w:tc>
        <w:tc>
          <w:tcPr>
            <w:tcW w:w="0" w:type="auto"/>
            <w:vAlign w:val="center"/>
          </w:tcPr>
          <w:p w14:paraId="3DEA09A3"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w:t>
            </w:r>
          </w:p>
        </w:tc>
      </w:tr>
      <w:tr w:rsidR="00C41A5F" w:rsidRPr="00FE672A" w14:paraId="2527C0EF" w14:textId="77777777" w:rsidTr="00543FAC">
        <w:trPr>
          <w:cantSplit/>
          <w:trHeight w:val="645"/>
          <w:jc w:val="center"/>
        </w:trPr>
        <w:tc>
          <w:tcPr>
            <w:tcW w:w="1214" w:type="pct"/>
            <w:vAlign w:val="center"/>
          </w:tcPr>
          <w:p w14:paraId="1E8C4F9C" w14:textId="77777777" w:rsidR="00C41A5F" w:rsidRPr="00FE672A" w:rsidRDefault="00000000" w:rsidP="00543FAC">
            <w:pPr>
              <w:pStyle w:val="Compact"/>
              <w:autoSpaceDE w:val="0"/>
              <w:autoSpaceDN w:val="0"/>
              <w:jc w:val="center"/>
            </w:pPr>
            <w:r w:rsidRPr="00FE672A">
              <w:rPr>
                <w:rFonts w:ascii="Times New Roman" w:eastAsia="宋体" w:hAnsi="Times New Roman" w:cs="Times New Roman"/>
                <w:sz w:val="22"/>
              </w:rPr>
              <w:t>IV</w:t>
            </w:r>
            <w:r w:rsidRPr="00FE672A">
              <w:rPr>
                <w:rFonts w:ascii="Times New Roman" w:eastAsia="宋体" w:hAnsi="Times New Roman" w:cs="Times New Roman"/>
                <w:sz w:val="22"/>
              </w:rPr>
              <w:t>（含省份</w:t>
            </w:r>
            <w:r w:rsidRPr="00FE672A">
              <w:rPr>
                <w:rFonts w:ascii="Times New Roman" w:eastAsia="宋体" w:hAnsi="Times New Roman" w:cs="Times New Roman"/>
                <w:sz w:val="22"/>
              </w:rPr>
              <w:t xml:space="preserve"> FE</w:t>
            </w:r>
            <w:r w:rsidRPr="00FE672A">
              <w:rPr>
                <w:rFonts w:ascii="Times New Roman" w:eastAsia="宋体" w:hAnsi="Times New Roman" w:cs="Times New Roman"/>
                <w:sz w:val="22"/>
              </w:rPr>
              <w:t>）</w:t>
            </w:r>
          </w:p>
        </w:tc>
        <w:tc>
          <w:tcPr>
            <w:tcW w:w="733" w:type="pct"/>
            <w:vAlign w:val="center"/>
          </w:tcPr>
          <w:p w14:paraId="07D6E44C" w14:textId="77777777" w:rsidR="00543FAC" w:rsidRPr="00FE672A" w:rsidRDefault="00000000">
            <w:pPr>
              <w:pStyle w:val="Compact"/>
              <w:autoSpaceDE w:val="0"/>
              <w:autoSpaceDN w:val="0"/>
              <w:jc w:val="center"/>
              <w:rPr>
                <w:rFonts w:ascii="Times New Roman" w:eastAsia="宋体" w:hAnsi="Times New Roman" w:cs="Times New Roman"/>
                <w:sz w:val="22"/>
                <w:lang w:eastAsia="zh-CN"/>
              </w:rPr>
            </w:pPr>
            <w:r w:rsidRPr="00FE672A">
              <w:rPr>
                <w:rFonts w:ascii="Times New Roman" w:eastAsia="宋体" w:hAnsi="Times New Roman" w:cs="Times New Roman"/>
                <w:sz w:val="22"/>
              </w:rPr>
              <w:t>-3.60</w:t>
            </w:r>
          </w:p>
          <w:p w14:paraId="5A00FC2B"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 xml:space="preserve"> (2.93)</w:t>
            </w:r>
          </w:p>
        </w:tc>
        <w:tc>
          <w:tcPr>
            <w:tcW w:w="0" w:type="auto"/>
            <w:vAlign w:val="center"/>
          </w:tcPr>
          <w:p w14:paraId="72D6DF2D" w14:textId="77777777" w:rsidR="00543FAC" w:rsidRPr="00FE672A" w:rsidRDefault="00000000">
            <w:pPr>
              <w:pStyle w:val="Compact"/>
              <w:autoSpaceDE w:val="0"/>
              <w:autoSpaceDN w:val="0"/>
              <w:jc w:val="center"/>
              <w:rPr>
                <w:rFonts w:ascii="Times New Roman" w:eastAsia="宋体" w:hAnsi="Times New Roman" w:cs="Times New Roman"/>
                <w:sz w:val="22"/>
                <w:lang w:eastAsia="zh-CN"/>
              </w:rPr>
            </w:pPr>
            <w:r w:rsidRPr="00FE672A">
              <w:rPr>
                <w:rFonts w:ascii="Times New Roman" w:eastAsia="宋体" w:hAnsi="Times New Roman" w:cs="Times New Roman"/>
                <w:sz w:val="22"/>
              </w:rPr>
              <w:t xml:space="preserve">+1.58** </w:t>
            </w:r>
          </w:p>
          <w:p w14:paraId="383CAE38"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(0.57)</w:t>
            </w:r>
          </w:p>
        </w:tc>
        <w:tc>
          <w:tcPr>
            <w:tcW w:w="0" w:type="auto"/>
            <w:vAlign w:val="center"/>
          </w:tcPr>
          <w:p w14:paraId="0AF47157"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2.4</w:t>
            </w:r>
            <w:r w:rsidRPr="00FE672A">
              <w:rPr>
                <w:rFonts w:ascii="Times New Roman" w:eastAsia="宋体" w:hAnsi="Times New Roman" w:cs="Times New Roman"/>
                <w:sz w:val="22"/>
              </w:rPr>
              <w:t>（弱）</w:t>
            </w:r>
          </w:p>
        </w:tc>
        <w:tc>
          <w:tcPr>
            <w:tcW w:w="0" w:type="auto"/>
            <w:vAlign w:val="center"/>
          </w:tcPr>
          <w:p w14:paraId="5EACC5A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47.1</w:t>
            </w:r>
          </w:p>
        </w:tc>
      </w:tr>
      <w:tr w:rsidR="00C41A5F" w:rsidRPr="00FE672A" w14:paraId="6E03DCC8" w14:textId="77777777" w:rsidTr="00543FAC">
        <w:trPr>
          <w:cantSplit/>
          <w:trHeight w:val="665"/>
          <w:jc w:val="center"/>
        </w:trPr>
        <w:tc>
          <w:tcPr>
            <w:tcW w:w="1214" w:type="pct"/>
            <w:tcBorders>
              <w:bottom w:val="single" w:sz="12" w:space="0" w:color="000000"/>
            </w:tcBorders>
            <w:vAlign w:val="center"/>
          </w:tcPr>
          <w:p w14:paraId="012150D1" w14:textId="77777777" w:rsidR="00C41A5F" w:rsidRPr="00FE672A" w:rsidRDefault="00000000" w:rsidP="00543FAC">
            <w:pPr>
              <w:pStyle w:val="Compact"/>
              <w:autoSpaceDE w:val="0"/>
              <w:autoSpaceDN w:val="0"/>
              <w:jc w:val="center"/>
            </w:pPr>
            <w:r w:rsidRPr="00FE672A">
              <w:rPr>
                <w:rFonts w:ascii="Times New Roman" w:eastAsia="宋体" w:hAnsi="Times New Roman" w:cs="Times New Roman"/>
                <w:sz w:val="22"/>
              </w:rPr>
              <w:t>IV</w:t>
            </w:r>
            <w:r w:rsidRPr="00FE672A">
              <w:rPr>
                <w:rFonts w:ascii="Times New Roman" w:eastAsia="宋体" w:hAnsi="Times New Roman" w:cs="Times New Roman"/>
                <w:sz w:val="22"/>
              </w:rPr>
              <w:t>（不含省份</w:t>
            </w:r>
            <w:r w:rsidRPr="00FE672A">
              <w:rPr>
                <w:rFonts w:ascii="Times New Roman" w:eastAsia="宋体" w:hAnsi="Times New Roman" w:cs="Times New Roman"/>
                <w:sz w:val="22"/>
              </w:rPr>
              <w:t xml:space="preserve"> FE</w:t>
            </w:r>
            <w:r w:rsidRPr="00FE672A">
              <w:rPr>
                <w:rFonts w:ascii="Times New Roman" w:eastAsia="宋体" w:hAnsi="Times New Roman" w:cs="Times New Roman"/>
                <w:sz w:val="22"/>
              </w:rPr>
              <w:t>）</w:t>
            </w:r>
          </w:p>
        </w:tc>
        <w:tc>
          <w:tcPr>
            <w:tcW w:w="733" w:type="pct"/>
            <w:tcBorders>
              <w:bottom w:val="single" w:sz="12" w:space="0" w:color="000000"/>
            </w:tcBorders>
            <w:vAlign w:val="center"/>
          </w:tcPr>
          <w:p w14:paraId="76261A0B"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+2.12** (0.72)</w:t>
            </w:r>
          </w:p>
        </w:tc>
        <w:tc>
          <w:tcPr>
            <w:tcW w:w="0" w:type="auto"/>
            <w:tcBorders>
              <w:bottom w:val="single" w:sz="12" w:space="0" w:color="000000"/>
            </w:tcBorders>
            <w:vAlign w:val="center"/>
          </w:tcPr>
          <w:p w14:paraId="2EC21A13" w14:textId="77777777" w:rsidR="00543FAC" w:rsidRPr="00FE672A" w:rsidRDefault="00000000">
            <w:pPr>
              <w:pStyle w:val="Compact"/>
              <w:autoSpaceDE w:val="0"/>
              <w:autoSpaceDN w:val="0"/>
              <w:jc w:val="center"/>
              <w:rPr>
                <w:rFonts w:ascii="Times New Roman" w:eastAsia="宋体" w:hAnsi="Times New Roman" w:cs="Times New Roman"/>
                <w:sz w:val="22"/>
                <w:lang w:eastAsia="zh-CN"/>
              </w:rPr>
            </w:pPr>
            <w:r w:rsidRPr="00FE672A">
              <w:rPr>
                <w:rFonts w:ascii="Times New Roman" w:eastAsia="宋体" w:hAnsi="Times New Roman" w:cs="Times New Roman"/>
                <w:sz w:val="22"/>
              </w:rPr>
              <w:t>+0.40</w:t>
            </w:r>
          </w:p>
          <w:p w14:paraId="676F1681"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 xml:space="preserve"> (0.49)</w:t>
            </w:r>
          </w:p>
        </w:tc>
        <w:tc>
          <w:tcPr>
            <w:tcW w:w="0" w:type="auto"/>
            <w:tcBorders>
              <w:bottom w:val="single" w:sz="12" w:space="0" w:color="000000"/>
            </w:tcBorders>
            <w:vAlign w:val="center"/>
          </w:tcPr>
          <w:p w14:paraId="2BBF3745"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379.4</w:t>
            </w:r>
          </w:p>
        </w:tc>
        <w:tc>
          <w:tcPr>
            <w:tcW w:w="0" w:type="auto"/>
            <w:tcBorders>
              <w:bottom w:val="single" w:sz="12" w:space="0" w:color="000000"/>
            </w:tcBorders>
            <w:vAlign w:val="center"/>
          </w:tcPr>
          <w:p w14:paraId="61B814D3"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486.2</w:t>
            </w:r>
          </w:p>
        </w:tc>
      </w:tr>
    </w:tbl>
    <w:p w14:paraId="2539E7B5"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表</w:t>
      </w:r>
      <w:r w:rsidRPr="00FE672A">
        <w:rPr>
          <w:rFonts w:ascii="Times New Roman" w:eastAsia="宋体" w:hAnsi="Times New Roman" w:cs="Times New Roman"/>
          <w:lang w:eastAsia="zh-CN"/>
        </w:rPr>
        <w:t>7</w:t>
      </w:r>
      <w:r w:rsidRPr="00FE672A">
        <w:rPr>
          <w:rFonts w:ascii="Times New Roman" w:eastAsia="宋体" w:hAnsi="Times New Roman" w:cs="Times New Roman"/>
          <w:lang w:eastAsia="zh-CN"/>
        </w:rPr>
        <w:t>反映出两点：第一，含省份固定效应的</w:t>
      </w:r>
      <w:r w:rsidRPr="00FE672A">
        <w:rPr>
          <w:rFonts w:ascii="Times New Roman" w:eastAsia="宋体" w:hAnsi="Times New Roman" w:cs="Times New Roman"/>
          <w:lang w:eastAsia="zh-CN"/>
        </w:rPr>
        <w:t xml:space="preserve"> IV </w:t>
      </w:r>
      <w:r w:rsidRPr="00FE672A">
        <w:rPr>
          <w:rFonts w:ascii="Times New Roman" w:eastAsia="宋体" w:hAnsi="Times New Roman" w:cs="Times New Roman"/>
          <w:lang w:eastAsia="zh-CN"/>
        </w:rPr>
        <w:t>设定下，交互项为</w:t>
      </w:r>
      <w:r w:rsidRPr="00FE672A">
        <w:rPr>
          <w:rFonts w:ascii="Times New Roman" w:eastAsia="宋体" w:hAnsi="Times New Roman" w:cs="Times New Roman"/>
          <w:lang w:eastAsia="zh-CN"/>
        </w:rPr>
        <w:t xml:space="preserve"> +1.58**</w:t>
      </w:r>
      <w:r w:rsidRPr="00FE672A">
        <w:rPr>
          <w:rFonts w:ascii="Times New Roman" w:eastAsia="宋体" w:hAnsi="Times New Roman" w:cs="Times New Roman"/>
          <w:lang w:eastAsia="zh-CN"/>
        </w:rPr>
        <w:t>，但制造业一阶段</w:t>
      </w:r>
      <w:r w:rsidRPr="00FE672A">
        <w:rPr>
          <w:rFonts w:ascii="Times New Roman" w:eastAsia="宋体" w:hAnsi="Times New Roman" w:cs="Times New Roman"/>
          <w:lang w:eastAsia="zh-CN"/>
        </w:rPr>
        <w:t xml:space="preserve"> F </w:t>
      </w:r>
      <w:r w:rsidRPr="00FE672A">
        <w:rPr>
          <w:rFonts w:ascii="Times New Roman" w:eastAsia="宋体" w:hAnsi="Times New Roman" w:cs="Times New Roman"/>
          <w:lang w:eastAsia="zh-CN"/>
        </w:rPr>
        <w:t>值仅</w:t>
      </w:r>
      <w:r w:rsidRPr="00FE672A">
        <w:rPr>
          <w:rFonts w:ascii="Times New Roman" w:eastAsia="宋体" w:hAnsi="Times New Roman" w:cs="Times New Roman"/>
          <w:lang w:eastAsia="zh-CN"/>
        </w:rPr>
        <w:t xml:space="preserve"> 2.4</w:t>
      </w:r>
      <w:r w:rsidRPr="00FE672A">
        <w:rPr>
          <w:rFonts w:ascii="Times New Roman" w:eastAsia="宋体" w:hAnsi="Times New Roman" w:cs="Times New Roman"/>
          <w:lang w:eastAsia="zh-CN"/>
        </w:rPr>
        <w:t>，属于典型的弱工具变量情形；第二，去掉省份固定效应后，一阶段显著增强，但排除性约束更难成立。由于模型同时把制造业变量及其与低技能劳动的交互项作为内生变量，第一阶段分别对应两个内生回归量：</w:t>
      </w:r>
      <w:r w:rsidRPr="00FE672A">
        <w:rPr>
          <w:rFonts w:ascii="Times New Roman" w:eastAsia="宋体" w:hAnsi="Times New Roman" w:cs="Times New Roman"/>
          <w:lang w:eastAsia="zh-CN"/>
        </w:rPr>
        <w:t xml:space="preserve">F=2.39 </w:t>
      </w:r>
      <w:r w:rsidRPr="00FE672A">
        <w:rPr>
          <w:rFonts w:ascii="Times New Roman" w:eastAsia="宋体" w:hAnsi="Times New Roman" w:cs="Times New Roman"/>
          <w:lang w:eastAsia="zh-CN"/>
        </w:rPr>
        <w:t>对应制造业变量本身的</w:t>
      </w:r>
      <w:r w:rsidRPr="00FE672A">
        <w:rPr>
          <w:rFonts w:ascii="Times New Roman" w:eastAsia="宋体" w:hAnsi="Times New Roman" w:cs="Times New Roman"/>
          <w:lang w:eastAsia="zh-CN"/>
        </w:rPr>
        <w:t xml:space="preserve"> excluded instruments F-statistic</w:t>
      </w:r>
      <w:r w:rsidRPr="00FE672A">
        <w:rPr>
          <w:rFonts w:ascii="Times New Roman" w:eastAsia="宋体" w:hAnsi="Times New Roman" w:cs="Times New Roman"/>
          <w:lang w:eastAsia="zh-CN"/>
        </w:rPr>
        <w:t>，而</w:t>
      </w:r>
      <w:r w:rsidRPr="00FE672A">
        <w:rPr>
          <w:rFonts w:ascii="Times New Roman" w:eastAsia="宋体" w:hAnsi="Times New Roman" w:cs="Times New Roman"/>
          <w:lang w:eastAsia="zh-CN"/>
        </w:rPr>
        <w:t xml:space="preserve"> F=47.08 </w:t>
      </w:r>
      <w:r w:rsidRPr="00FE672A">
        <w:rPr>
          <w:rFonts w:ascii="Times New Roman" w:eastAsia="宋体" w:hAnsi="Times New Roman" w:cs="Times New Roman"/>
          <w:lang w:eastAsia="zh-CN"/>
        </w:rPr>
        <w:t>对应制造业</w:t>
      </w:r>
      <w:r w:rsidRPr="00FE672A">
        <w:rPr>
          <w:rFonts w:ascii="Times New Roman" w:eastAsia="宋体" w:hAnsi="Times New Roman" w:cs="Times New Roman"/>
          <w:lang w:eastAsia="zh-CN"/>
        </w:rPr>
        <w:t xml:space="preserve"> × </w:t>
      </w:r>
      <w:r w:rsidRPr="00FE672A">
        <w:rPr>
          <w:rFonts w:ascii="Times New Roman" w:eastAsia="宋体" w:hAnsi="Times New Roman" w:cs="Times New Roman"/>
          <w:lang w:eastAsia="zh-CN"/>
        </w:rPr>
        <w:t>低技能交互项的一阶段</w:t>
      </w:r>
      <w:r w:rsidRPr="00FE672A">
        <w:rPr>
          <w:rFonts w:ascii="Times New Roman" w:eastAsia="宋体" w:hAnsi="Times New Roman" w:cs="Times New Roman"/>
          <w:lang w:eastAsia="zh-CN"/>
        </w:rPr>
        <w:t xml:space="preserve"> F-statistic</w:t>
      </w:r>
      <w:r w:rsidRPr="00FE672A">
        <w:rPr>
          <w:rFonts w:ascii="Times New Roman" w:eastAsia="宋体" w:hAnsi="Times New Roman" w:cs="Times New Roman"/>
          <w:lang w:eastAsia="zh-CN"/>
        </w:rPr>
        <w:t>。两组设定的对照集中体现了简化省级</w:t>
      </w:r>
      <w:r w:rsidRPr="00FE672A">
        <w:rPr>
          <w:rFonts w:ascii="Times New Roman" w:eastAsia="宋体" w:hAnsi="Times New Roman" w:cs="Times New Roman"/>
          <w:lang w:eastAsia="zh-CN"/>
        </w:rPr>
        <w:t xml:space="preserve"> Bartik </w:t>
      </w:r>
      <w:r w:rsidRPr="00FE672A">
        <w:rPr>
          <w:rFonts w:ascii="Times New Roman" w:eastAsia="宋体" w:hAnsi="Times New Roman" w:cs="Times New Roman"/>
          <w:lang w:eastAsia="zh-CN"/>
        </w:rPr>
        <w:t>型工具变量在识别策略上的两难：加入省份固定效应能够吸收各省不可观测的地区异质性，使排除性约束更接近成立，但也会显著削弱工具变量对</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制造业本身</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的解释力；去掉省份固定效应可以显著增强一阶段解释力，但同时使工具变量与地区未观测因素相关性的风险更难被完全排除。进一步地，这一简化</w:t>
      </w:r>
      <w:r w:rsidRPr="00FE672A">
        <w:rPr>
          <w:rFonts w:ascii="Times New Roman" w:eastAsia="宋体" w:hAnsi="Times New Roman" w:cs="Times New Roman"/>
          <w:lang w:eastAsia="zh-CN"/>
        </w:rPr>
        <w:t xml:space="preserve"> Bartik </w:t>
      </w:r>
      <w:r w:rsidRPr="00FE672A">
        <w:rPr>
          <w:rFonts w:ascii="Times New Roman" w:eastAsia="宋体" w:hAnsi="Times New Roman" w:cs="Times New Roman"/>
          <w:lang w:eastAsia="zh-CN"/>
        </w:rPr>
        <w:t>型变量的排他性依赖于</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地区基期制造业暴露对全国制造业冲击的响应仅通过制造业渠道影响收入</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这一假设，而在中国不同地区产业链上下游高度联动的现实条件下，该假设难以严格检验。本文因此未进一步升级为基于外部行业机器人冲击的标准</w:t>
      </w:r>
      <w:r w:rsidRPr="00FE672A">
        <w:rPr>
          <w:rFonts w:ascii="Times New Roman" w:eastAsia="宋体" w:hAnsi="Times New Roman" w:cs="Times New Roman"/>
          <w:lang w:eastAsia="zh-CN"/>
        </w:rPr>
        <w:t xml:space="preserve"> shift-share / Bartik </w:t>
      </w:r>
      <w:r w:rsidRPr="00FE672A">
        <w:rPr>
          <w:rFonts w:ascii="Times New Roman" w:eastAsia="宋体" w:hAnsi="Times New Roman" w:cs="Times New Roman"/>
          <w:lang w:eastAsia="zh-CN"/>
        </w:rPr>
        <w:t>工具变量：后者虽然可能增强第一阶段，但需要更细的行业匹配和额外的外部数据工程，同时还会引入贸易竞争、出口需求与产业转移等更难排除的替代渠道。基于这些限制，本文不将</w:t>
      </w:r>
      <w:r w:rsidRPr="00FE672A">
        <w:rPr>
          <w:rFonts w:ascii="Times New Roman" w:eastAsia="宋体" w:hAnsi="Times New Roman" w:cs="Times New Roman"/>
          <w:lang w:eastAsia="zh-CN"/>
        </w:rPr>
        <w:t xml:space="preserve"> IV </w:t>
      </w:r>
      <w:r w:rsidRPr="00FE672A">
        <w:rPr>
          <w:rFonts w:ascii="Times New Roman" w:eastAsia="宋体" w:hAnsi="Times New Roman" w:cs="Times New Roman"/>
          <w:lang w:eastAsia="zh-CN"/>
        </w:rPr>
        <w:t>结果解读为严格因果识别证据，只将其作为探索性补充材料：在现有简化</w:t>
      </w:r>
      <w:r w:rsidRPr="00FE672A">
        <w:rPr>
          <w:rFonts w:ascii="Times New Roman" w:eastAsia="宋体" w:hAnsi="Times New Roman" w:cs="Times New Roman"/>
          <w:lang w:eastAsia="zh-CN"/>
        </w:rPr>
        <w:t xml:space="preserve"> Bartik </w:t>
      </w:r>
      <w:r w:rsidRPr="00FE672A">
        <w:rPr>
          <w:rFonts w:ascii="Times New Roman" w:eastAsia="宋体" w:hAnsi="Times New Roman" w:cs="Times New Roman"/>
          <w:lang w:eastAsia="zh-CN"/>
        </w:rPr>
        <w:t>型工具变量条件下，交互项的正号并未出现系统性翻转。</w:t>
      </w:r>
    </w:p>
    <w:p w14:paraId="397AD8C1" w14:textId="77777777" w:rsidR="00C41A5F" w:rsidRPr="00FE672A" w:rsidRDefault="00000000">
      <w:pPr>
        <w:pStyle w:val="3"/>
        <w:autoSpaceDE w:val="0"/>
        <w:autoSpaceDN w:val="0"/>
        <w:spacing w:after="120"/>
        <w:rPr>
          <w:color w:val="000000" w:themeColor="text1"/>
          <w:lang w:eastAsia="zh-CN"/>
        </w:rPr>
      </w:pPr>
      <w:bookmarkStart w:id="36" w:name="b.6-稳健性检验"/>
      <w:bookmarkEnd w:id="35"/>
      <w:r w:rsidRPr="00FE672A">
        <w:rPr>
          <w:rFonts w:ascii="Times New Roman" w:eastAsia="宋体" w:hAnsi="Times New Roman" w:cs="Times New Roman"/>
          <w:color w:val="000000" w:themeColor="text1"/>
          <w:lang w:eastAsia="zh-CN"/>
        </w:rPr>
        <w:t xml:space="preserve">B.6 </w:t>
      </w:r>
      <w:r w:rsidRPr="00FE672A">
        <w:rPr>
          <w:rFonts w:ascii="Times New Roman" w:eastAsia="宋体" w:hAnsi="Times New Roman" w:cs="Times New Roman"/>
          <w:color w:val="000000" w:themeColor="text1"/>
          <w:lang w:eastAsia="zh-CN"/>
        </w:rPr>
        <w:t>稳健性检验</w:t>
      </w:r>
    </w:p>
    <w:p w14:paraId="38DA4153"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为确认基准结果不由变量定义或样本处理方式驱动，本文进一步开展五组稳健性检验，分别改变低技能定义、行业暴露范围、极值处理、样本范围与被解释变量口径。</w:t>
      </w:r>
    </w:p>
    <w:p w14:paraId="2808E57F" w14:textId="77777777" w:rsidR="00C41A5F" w:rsidRPr="00FE672A" w:rsidRDefault="00000000">
      <w:pPr>
        <w:pStyle w:val="a0"/>
        <w:autoSpaceDE w:val="0"/>
        <w:autoSpaceDN w:val="0"/>
        <w:spacing w:before="60" w:after="60" w:line="276" w:lineRule="auto"/>
        <w:jc w:val="center"/>
        <w:rPr>
          <w:lang w:eastAsia="zh-CN"/>
        </w:rPr>
      </w:pPr>
      <w:r w:rsidRPr="00FE672A">
        <w:rPr>
          <w:rFonts w:ascii="Times New Roman" w:eastAsia="宋体" w:hAnsi="Times New Roman" w:cs="Times New Roman"/>
          <w:sz w:val="22"/>
          <w:lang w:eastAsia="zh-CN"/>
        </w:rPr>
        <w:lastRenderedPageBreak/>
        <w:t>表</w:t>
      </w:r>
      <w:r w:rsidRPr="00FE672A">
        <w:rPr>
          <w:rFonts w:ascii="Times New Roman" w:eastAsia="宋体" w:hAnsi="Times New Roman" w:cs="Times New Roman"/>
          <w:sz w:val="22"/>
          <w:lang w:eastAsia="zh-CN"/>
        </w:rPr>
        <w:t xml:space="preserve">8 </w:t>
      </w:r>
      <w:r w:rsidRPr="00FE672A">
        <w:rPr>
          <w:rFonts w:ascii="Times New Roman" w:eastAsia="宋体" w:hAnsi="Times New Roman" w:cs="Times New Roman"/>
          <w:sz w:val="22"/>
          <w:lang w:eastAsia="zh-CN"/>
        </w:rPr>
        <w:t>稳健性检验：交互项</w:t>
      </w:r>
      <w:r w:rsidRPr="00FE672A">
        <w:rPr>
          <w:rFonts w:ascii="Times New Roman" w:eastAsia="宋体" w:hAnsi="Times New Roman" w:cs="Times New Roman"/>
          <w:sz w:val="22"/>
          <w:lang w:eastAsia="zh-CN"/>
        </w:rPr>
        <w:t>“</w:t>
      </w:r>
      <w:r w:rsidRPr="00FE672A">
        <w:rPr>
          <w:rFonts w:ascii="Times New Roman" w:eastAsia="宋体" w:hAnsi="Times New Roman" w:cs="Times New Roman"/>
          <w:sz w:val="22"/>
          <w:lang w:eastAsia="zh-CN"/>
        </w:rPr>
        <w:t>制造业</w:t>
      </w:r>
      <w:r w:rsidRPr="00FE672A">
        <w:rPr>
          <w:rFonts w:ascii="Times New Roman" w:eastAsia="宋体" w:hAnsi="Times New Roman" w:cs="Times New Roman"/>
          <w:sz w:val="22"/>
          <w:lang w:eastAsia="zh-CN"/>
        </w:rPr>
        <w:t xml:space="preserve"> × </w:t>
      </w:r>
      <w:r w:rsidRPr="00FE672A">
        <w:rPr>
          <w:rFonts w:ascii="Times New Roman" w:eastAsia="宋体" w:hAnsi="Times New Roman" w:cs="Times New Roman"/>
          <w:sz w:val="22"/>
          <w:lang w:eastAsia="zh-CN"/>
        </w:rPr>
        <w:t>低技能</w:t>
      </w:r>
      <w:r w:rsidRPr="00FE672A">
        <w:rPr>
          <w:rFonts w:ascii="Times New Roman" w:eastAsia="宋体" w:hAnsi="Times New Roman" w:cs="Times New Roman"/>
          <w:sz w:val="22"/>
          <w:lang w:eastAsia="zh-CN"/>
        </w:rPr>
        <w:t>”</w:t>
      </w:r>
      <w:r w:rsidRPr="00FE672A">
        <w:rPr>
          <w:rFonts w:ascii="Times New Roman" w:eastAsia="宋体" w:hAnsi="Times New Roman" w:cs="Times New Roman"/>
          <w:sz w:val="22"/>
          <w:lang w:eastAsia="zh-CN"/>
        </w:rPr>
        <w:t>在不同设定下的估计</w:t>
      </w:r>
    </w:p>
    <w:tbl>
      <w:tblPr>
        <w:tblStyle w:val="Table"/>
        <w:tblW w:w="5000" w:type="pct"/>
        <w:jc w:val="center"/>
        <w:tblLook w:val="0020" w:firstRow="1" w:lastRow="0" w:firstColumn="0" w:lastColumn="0" w:noHBand="0" w:noVBand="0"/>
      </w:tblPr>
      <w:tblGrid>
        <w:gridCol w:w="4449"/>
        <w:gridCol w:w="1433"/>
        <w:gridCol w:w="1080"/>
        <w:gridCol w:w="1009"/>
        <w:gridCol w:w="874"/>
      </w:tblGrid>
      <w:tr w:rsidR="00C41A5F" w:rsidRPr="00FE672A" w14:paraId="2003442B" w14:textId="77777777" w:rsidTr="00C41A5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bottom w:val="single" w:sz="8" w:space="0" w:color="000000"/>
            </w:tcBorders>
            <w:vAlign w:val="center"/>
          </w:tcPr>
          <w:p w14:paraId="7858F287"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稳健性设定</w:t>
            </w:r>
          </w:p>
        </w:tc>
        <w:tc>
          <w:tcPr>
            <w:tcW w:w="0" w:type="auto"/>
            <w:tcBorders>
              <w:top w:val="single" w:sz="12" w:space="0" w:color="000000"/>
              <w:bottom w:val="single" w:sz="8" w:space="0" w:color="000000"/>
            </w:tcBorders>
            <w:vAlign w:val="center"/>
          </w:tcPr>
          <w:p w14:paraId="075D2A7E"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系数</w:t>
            </w:r>
          </w:p>
        </w:tc>
        <w:tc>
          <w:tcPr>
            <w:tcW w:w="0" w:type="auto"/>
            <w:tcBorders>
              <w:top w:val="single" w:sz="12" w:space="0" w:color="000000"/>
              <w:bottom w:val="single" w:sz="8" w:space="0" w:color="000000"/>
            </w:tcBorders>
            <w:vAlign w:val="center"/>
          </w:tcPr>
          <w:p w14:paraId="1C33EA95"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标准误</w:t>
            </w:r>
          </w:p>
        </w:tc>
        <w:tc>
          <w:tcPr>
            <w:tcW w:w="0" w:type="auto"/>
            <w:tcBorders>
              <w:top w:val="single" w:sz="12" w:space="0" w:color="000000"/>
              <w:bottom w:val="single" w:sz="8" w:space="0" w:color="000000"/>
            </w:tcBorders>
            <w:vAlign w:val="center"/>
          </w:tcPr>
          <w:p w14:paraId="0EBB228F"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N</w:t>
            </w:r>
          </w:p>
        </w:tc>
        <w:tc>
          <w:tcPr>
            <w:tcW w:w="0" w:type="auto"/>
            <w:tcBorders>
              <w:top w:val="single" w:sz="12" w:space="0" w:color="000000"/>
              <w:bottom w:val="single" w:sz="8" w:space="0" w:color="000000"/>
            </w:tcBorders>
            <w:vAlign w:val="center"/>
          </w:tcPr>
          <w:p w14:paraId="3C2985EA"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R²</w:t>
            </w:r>
          </w:p>
        </w:tc>
      </w:tr>
      <w:tr w:rsidR="00C41A5F" w:rsidRPr="00FE672A" w14:paraId="4E808195" w14:textId="77777777" w:rsidTr="00C41A5F">
        <w:trPr>
          <w:cantSplit/>
          <w:jc w:val="center"/>
        </w:trPr>
        <w:tc>
          <w:tcPr>
            <w:tcW w:w="0" w:type="auto"/>
            <w:vAlign w:val="center"/>
          </w:tcPr>
          <w:p w14:paraId="385AD726" w14:textId="77777777" w:rsidR="00C41A5F" w:rsidRPr="00FE672A" w:rsidRDefault="00000000">
            <w:pPr>
              <w:pStyle w:val="Compact"/>
              <w:autoSpaceDE w:val="0"/>
              <w:autoSpaceDN w:val="0"/>
              <w:rPr>
                <w:lang w:eastAsia="zh-CN"/>
              </w:rPr>
            </w:pPr>
            <w:r w:rsidRPr="00FE672A">
              <w:rPr>
                <w:rFonts w:ascii="Times New Roman" w:eastAsia="宋体" w:hAnsi="Times New Roman" w:cs="Times New Roman"/>
                <w:sz w:val="22"/>
                <w:lang w:eastAsia="zh-CN"/>
              </w:rPr>
              <w:t xml:space="preserve">R1 </w:t>
            </w:r>
            <w:r w:rsidRPr="00FE672A">
              <w:rPr>
                <w:rFonts w:ascii="Times New Roman" w:eastAsia="宋体" w:hAnsi="Times New Roman" w:cs="Times New Roman"/>
                <w:sz w:val="22"/>
                <w:lang w:eastAsia="zh-CN"/>
              </w:rPr>
              <w:t>放宽低技能定义（</w:t>
            </w:r>
            <w:r w:rsidRPr="00FE672A">
              <w:rPr>
                <w:rFonts w:ascii="Times New Roman" w:eastAsia="宋体" w:hAnsi="Times New Roman" w:cs="Times New Roman"/>
                <w:sz w:val="22"/>
                <w:lang w:eastAsia="zh-CN"/>
              </w:rPr>
              <w:t xml:space="preserve">≤ </w:t>
            </w:r>
            <w:r w:rsidRPr="00FE672A">
              <w:rPr>
                <w:rFonts w:ascii="Times New Roman" w:eastAsia="宋体" w:hAnsi="Times New Roman" w:cs="Times New Roman"/>
                <w:sz w:val="22"/>
                <w:lang w:eastAsia="zh-CN"/>
              </w:rPr>
              <w:t>高中）</w:t>
            </w:r>
          </w:p>
        </w:tc>
        <w:tc>
          <w:tcPr>
            <w:tcW w:w="0" w:type="auto"/>
            <w:vAlign w:val="center"/>
          </w:tcPr>
          <w:p w14:paraId="0FFCA91F"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+0.339***</w:t>
            </w:r>
          </w:p>
        </w:tc>
        <w:tc>
          <w:tcPr>
            <w:tcW w:w="0" w:type="auto"/>
            <w:vAlign w:val="center"/>
          </w:tcPr>
          <w:p w14:paraId="6AF0B558"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0.044</w:t>
            </w:r>
          </w:p>
        </w:tc>
        <w:tc>
          <w:tcPr>
            <w:tcW w:w="0" w:type="auto"/>
            <w:vAlign w:val="center"/>
          </w:tcPr>
          <w:p w14:paraId="2F69DBD1"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46,100</w:t>
            </w:r>
          </w:p>
        </w:tc>
        <w:tc>
          <w:tcPr>
            <w:tcW w:w="0" w:type="auto"/>
            <w:vAlign w:val="center"/>
          </w:tcPr>
          <w:p w14:paraId="0B22BB85"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0.328</w:t>
            </w:r>
          </w:p>
        </w:tc>
      </w:tr>
      <w:tr w:rsidR="00C41A5F" w:rsidRPr="00FE672A" w14:paraId="1E4F269C" w14:textId="77777777" w:rsidTr="00C41A5F">
        <w:trPr>
          <w:cantSplit/>
          <w:jc w:val="center"/>
        </w:trPr>
        <w:tc>
          <w:tcPr>
            <w:tcW w:w="0" w:type="auto"/>
            <w:vAlign w:val="center"/>
          </w:tcPr>
          <w:p w14:paraId="32F807AC" w14:textId="77777777" w:rsidR="00C41A5F" w:rsidRPr="00FE672A" w:rsidRDefault="00000000">
            <w:pPr>
              <w:pStyle w:val="Compact"/>
              <w:autoSpaceDE w:val="0"/>
              <w:autoSpaceDN w:val="0"/>
              <w:rPr>
                <w:lang w:eastAsia="zh-CN"/>
              </w:rPr>
            </w:pPr>
            <w:r w:rsidRPr="00FE672A">
              <w:rPr>
                <w:rFonts w:ascii="Times New Roman" w:eastAsia="宋体" w:hAnsi="Times New Roman" w:cs="Times New Roman"/>
                <w:sz w:val="22"/>
                <w:lang w:eastAsia="zh-CN"/>
              </w:rPr>
              <w:t xml:space="preserve">R2 </w:t>
            </w:r>
            <w:r w:rsidRPr="00FE672A">
              <w:rPr>
                <w:rFonts w:ascii="Times New Roman" w:eastAsia="宋体" w:hAnsi="Times New Roman" w:cs="Times New Roman"/>
                <w:sz w:val="22"/>
                <w:lang w:eastAsia="zh-CN"/>
              </w:rPr>
              <w:t>广义暴露行业（制造业</w:t>
            </w:r>
            <w:r w:rsidRPr="00FE672A">
              <w:rPr>
                <w:rFonts w:ascii="Times New Roman" w:eastAsia="宋体" w:hAnsi="Times New Roman" w:cs="Times New Roman"/>
                <w:sz w:val="22"/>
                <w:lang w:eastAsia="zh-CN"/>
              </w:rPr>
              <w:t xml:space="preserve"> + </w:t>
            </w:r>
            <w:r w:rsidRPr="00FE672A">
              <w:rPr>
                <w:rFonts w:ascii="Times New Roman" w:eastAsia="宋体" w:hAnsi="Times New Roman" w:cs="Times New Roman"/>
                <w:sz w:val="22"/>
                <w:lang w:eastAsia="zh-CN"/>
              </w:rPr>
              <w:t>采矿）</w:t>
            </w:r>
          </w:p>
        </w:tc>
        <w:tc>
          <w:tcPr>
            <w:tcW w:w="0" w:type="auto"/>
            <w:vAlign w:val="center"/>
          </w:tcPr>
          <w:p w14:paraId="704B2374"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+0.310***</w:t>
            </w:r>
          </w:p>
        </w:tc>
        <w:tc>
          <w:tcPr>
            <w:tcW w:w="0" w:type="auto"/>
            <w:vAlign w:val="center"/>
          </w:tcPr>
          <w:p w14:paraId="0D9C0E68"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0.047</w:t>
            </w:r>
          </w:p>
        </w:tc>
        <w:tc>
          <w:tcPr>
            <w:tcW w:w="0" w:type="auto"/>
            <w:vAlign w:val="center"/>
          </w:tcPr>
          <w:p w14:paraId="36E1699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46,100</w:t>
            </w:r>
          </w:p>
        </w:tc>
        <w:tc>
          <w:tcPr>
            <w:tcW w:w="0" w:type="auto"/>
            <w:vAlign w:val="center"/>
          </w:tcPr>
          <w:p w14:paraId="009CE6CE"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0.333</w:t>
            </w:r>
          </w:p>
        </w:tc>
      </w:tr>
      <w:tr w:rsidR="00C41A5F" w:rsidRPr="00FE672A" w14:paraId="13448847" w14:textId="77777777" w:rsidTr="00C41A5F">
        <w:trPr>
          <w:cantSplit/>
          <w:jc w:val="center"/>
        </w:trPr>
        <w:tc>
          <w:tcPr>
            <w:tcW w:w="0" w:type="auto"/>
            <w:vAlign w:val="center"/>
          </w:tcPr>
          <w:p w14:paraId="5D88E3DF" w14:textId="77777777" w:rsidR="00C41A5F" w:rsidRPr="00FE672A" w:rsidRDefault="00000000">
            <w:pPr>
              <w:pStyle w:val="Compact"/>
              <w:autoSpaceDE w:val="0"/>
              <w:autoSpaceDN w:val="0"/>
            </w:pPr>
            <w:r w:rsidRPr="00FE672A">
              <w:rPr>
                <w:rFonts w:ascii="Times New Roman" w:eastAsia="宋体" w:hAnsi="Times New Roman" w:cs="Times New Roman"/>
                <w:sz w:val="22"/>
              </w:rPr>
              <w:t xml:space="preserve">R3 </w:t>
            </w:r>
            <w:r w:rsidRPr="00FE672A">
              <w:rPr>
                <w:rFonts w:ascii="Times New Roman" w:eastAsia="宋体" w:hAnsi="Times New Roman" w:cs="Times New Roman"/>
                <w:sz w:val="22"/>
              </w:rPr>
              <w:t>年收入</w:t>
            </w:r>
            <w:r w:rsidRPr="00FE672A">
              <w:rPr>
                <w:rFonts w:ascii="Times New Roman" w:eastAsia="宋体" w:hAnsi="Times New Roman" w:cs="Times New Roman"/>
                <w:sz w:val="22"/>
              </w:rPr>
              <w:t xml:space="preserve"> 1%/99% </w:t>
            </w:r>
            <w:r w:rsidRPr="00FE672A">
              <w:rPr>
                <w:rFonts w:ascii="Times New Roman" w:eastAsia="宋体" w:hAnsi="Times New Roman" w:cs="Times New Roman"/>
                <w:sz w:val="22"/>
              </w:rPr>
              <w:t>缩尾</w:t>
            </w:r>
          </w:p>
        </w:tc>
        <w:tc>
          <w:tcPr>
            <w:tcW w:w="0" w:type="auto"/>
            <w:vAlign w:val="center"/>
          </w:tcPr>
          <w:p w14:paraId="679AC600"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+0.304***</w:t>
            </w:r>
          </w:p>
        </w:tc>
        <w:tc>
          <w:tcPr>
            <w:tcW w:w="0" w:type="auto"/>
            <w:vAlign w:val="center"/>
          </w:tcPr>
          <w:p w14:paraId="37AAEA62"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0.048</w:t>
            </w:r>
          </w:p>
        </w:tc>
        <w:tc>
          <w:tcPr>
            <w:tcW w:w="0" w:type="auto"/>
            <w:vAlign w:val="center"/>
          </w:tcPr>
          <w:p w14:paraId="32EE792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46,100</w:t>
            </w:r>
          </w:p>
        </w:tc>
        <w:tc>
          <w:tcPr>
            <w:tcW w:w="0" w:type="auto"/>
            <w:vAlign w:val="center"/>
          </w:tcPr>
          <w:p w14:paraId="01AADF48"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0.343</w:t>
            </w:r>
          </w:p>
        </w:tc>
      </w:tr>
      <w:tr w:rsidR="00C41A5F" w:rsidRPr="00FE672A" w14:paraId="1F580E1B" w14:textId="77777777" w:rsidTr="00C41A5F">
        <w:trPr>
          <w:cantSplit/>
          <w:jc w:val="center"/>
        </w:trPr>
        <w:tc>
          <w:tcPr>
            <w:tcW w:w="0" w:type="auto"/>
            <w:vAlign w:val="center"/>
          </w:tcPr>
          <w:p w14:paraId="472CCB56" w14:textId="77777777" w:rsidR="00C41A5F" w:rsidRPr="00FE672A" w:rsidRDefault="00000000">
            <w:pPr>
              <w:pStyle w:val="Compact"/>
              <w:autoSpaceDE w:val="0"/>
              <w:autoSpaceDN w:val="0"/>
              <w:rPr>
                <w:lang w:eastAsia="zh-CN"/>
              </w:rPr>
            </w:pPr>
            <w:r w:rsidRPr="00FE672A">
              <w:rPr>
                <w:rFonts w:ascii="Times New Roman" w:eastAsia="宋体" w:hAnsi="Times New Roman" w:cs="Times New Roman"/>
                <w:sz w:val="22"/>
                <w:lang w:eastAsia="zh-CN"/>
              </w:rPr>
              <w:t xml:space="preserve">R4 </w:t>
            </w:r>
            <w:r w:rsidRPr="00FE672A">
              <w:rPr>
                <w:rFonts w:ascii="Times New Roman" w:eastAsia="宋体" w:hAnsi="Times New Roman" w:cs="Times New Roman"/>
                <w:sz w:val="22"/>
                <w:lang w:eastAsia="zh-CN"/>
              </w:rPr>
              <w:t>仅雇员样本（剔除自雇</w:t>
            </w:r>
            <w:r w:rsidRPr="00FE672A">
              <w:rPr>
                <w:rFonts w:ascii="Times New Roman" w:eastAsia="宋体" w:hAnsi="Times New Roman" w:cs="Times New Roman"/>
                <w:sz w:val="22"/>
                <w:lang w:eastAsia="zh-CN"/>
              </w:rPr>
              <w:t>/</w:t>
            </w:r>
            <w:r w:rsidRPr="00FE672A">
              <w:rPr>
                <w:rFonts w:ascii="Times New Roman" w:eastAsia="宋体" w:hAnsi="Times New Roman" w:cs="Times New Roman"/>
                <w:sz w:val="22"/>
                <w:lang w:eastAsia="zh-CN"/>
              </w:rPr>
              <w:t>农户）</w:t>
            </w:r>
          </w:p>
        </w:tc>
        <w:tc>
          <w:tcPr>
            <w:tcW w:w="0" w:type="auto"/>
            <w:vAlign w:val="center"/>
          </w:tcPr>
          <w:p w14:paraId="1C816DEC"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+0.110***</w:t>
            </w:r>
          </w:p>
        </w:tc>
        <w:tc>
          <w:tcPr>
            <w:tcW w:w="0" w:type="auto"/>
            <w:vAlign w:val="center"/>
          </w:tcPr>
          <w:p w14:paraId="2C62BBBF"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0.035</w:t>
            </w:r>
          </w:p>
        </w:tc>
        <w:tc>
          <w:tcPr>
            <w:tcW w:w="0" w:type="auto"/>
            <w:vAlign w:val="center"/>
          </w:tcPr>
          <w:p w14:paraId="62C94D06"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16,210</w:t>
            </w:r>
          </w:p>
        </w:tc>
        <w:tc>
          <w:tcPr>
            <w:tcW w:w="0" w:type="auto"/>
            <w:vAlign w:val="center"/>
          </w:tcPr>
          <w:p w14:paraId="5F9CD9B0"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0.249</w:t>
            </w:r>
          </w:p>
        </w:tc>
      </w:tr>
      <w:tr w:rsidR="00C41A5F" w:rsidRPr="00FE672A" w14:paraId="235CD22F" w14:textId="77777777" w:rsidTr="00C41A5F">
        <w:trPr>
          <w:cantSplit/>
          <w:jc w:val="center"/>
        </w:trPr>
        <w:tc>
          <w:tcPr>
            <w:tcW w:w="0" w:type="auto"/>
            <w:tcBorders>
              <w:bottom w:val="single" w:sz="12" w:space="0" w:color="000000"/>
            </w:tcBorders>
            <w:vAlign w:val="center"/>
          </w:tcPr>
          <w:p w14:paraId="1021DB22" w14:textId="77777777" w:rsidR="00C41A5F" w:rsidRPr="00FE672A" w:rsidRDefault="00000000">
            <w:pPr>
              <w:pStyle w:val="Compact"/>
              <w:autoSpaceDE w:val="0"/>
              <w:autoSpaceDN w:val="0"/>
              <w:rPr>
                <w:lang w:eastAsia="zh-CN"/>
              </w:rPr>
            </w:pPr>
            <w:r w:rsidRPr="00FE672A">
              <w:rPr>
                <w:rFonts w:ascii="Times New Roman" w:eastAsia="宋体" w:hAnsi="Times New Roman" w:cs="Times New Roman"/>
                <w:sz w:val="22"/>
                <w:lang w:eastAsia="zh-CN"/>
              </w:rPr>
              <w:t xml:space="preserve">R5 </w:t>
            </w:r>
            <w:r w:rsidRPr="00FE672A">
              <w:rPr>
                <w:rFonts w:ascii="Times New Roman" w:eastAsia="宋体" w:hAnsi="Times New Roman" w:cs="Times New Roman"/>
                <w:sz w:val="22"/>
                <w:lang w:eastAsia="zh-CN"/>
              </w:rPr>
              <w:t>换用小时工资对数为被解释变量</w:t>
            </w:r>
          </w:p>
        </w:tc>
        <w:tc>
          <w:tcPr>
            <w:tcW w:w="0" w:type="auto"/>
            <w:tcBorders>
              <w:bottom w:val="single" w:sz="12" w:space="0" w:color="000000"/>
            </w:tcBorders>
            <w:vAlign w:val="center"/>
          </w:tcPr>
          <w:p w14:paraId="7DE0591A"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+0.213***</w:t>
            </w:r>
          </w:p>
        </w:tc>
        <w:tc>
          <w:tcPr>
            <w:tcW w:w="0" w:type="auto"/>
            <w:tcBorders>
              <w:bottom w:val="single" w:sz="12" w:space="0" w:color="000000"/>
            </w:tcBorders>
            <w:vAlign w:val="center"/>
          </w:tcPr>
          <w:p w14:paraId="22C72BAA"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0.061</w:t>
            </w:r>
          </w:p>
        </w:tc>
        <w:tc>
          <w:tcPr>
            <w:tcW w:w="0" w:type="auto"/>
            <w:tcBorders>
              <w:bottom w:val="single" w:sz="12" w:space="0" w:color="000000"/>
            </w:tcBorders>
            <w:vAlign w:val="center"/>
          </w:tcPr>
          <w:p w14:paraId="4DE2DDEB"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44,991</w:t>
            </w:r>
          </w:p>
        </w:tc>
        <w:tc>
          <w:tcPr>
            <w:tcW w:w="0" w:type="auto"/>
            <w:tcBorders>
              <w:bottom w:val="single" w:sz="12" w:space="0" w:color="000000"/>
            </w:tcBorders>
            <w:vAlign w:val="center"/>
          </w:tcPr>
          <w:p w14:paraId="13684CF3"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0.242</w:t>
            </w:r>
          </w:p>
        </w:tc>
      </w:tr>
    </w:tbl>
    <w:p w14:paraId="3AF808A0"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五组检验的交互项系数均为正且在</w:t>
      </w:r>
      <w:r w:rsidRPr="00FE672A">
        <w:rPr>
          <w:rFonts w:ascii="Times New Roman" w:eastAsia="宋体" w:hAnsi="Times New Roman" w:cs="Times New Roman"/>
          <w:lang w:eastAsia="zh-CN"/>
        </w:rPr>
        <w:t xml:space="preserve"> 1% </w:t>
      </w:r>
      <w:r w:rsidRPr="00FE672A">
        <w:rPr>
          <w:rFonts w:ascii="Times New Roman" w:eastAsia="宋体" w:hAnsi="Times New Roman" w:cs="Times New Roman"/>
          <w:lang w:eastAsia="zh-CN"/>
        </w:rPr>
        <w:t>水平显著，其中</w:t>
      </w:r>
      <w:r w:rsidRPr="00FE672A">
        <w:rPr>
          <w:rFonts w:ascii="Times New Roman" w:eastAsia="宋体" w:hAnsi="Times New Roman" w:cs="Times New Roman"/>
          <w:lang w:eastAsia="zh-CN"/>
        </w:rPr>
        <w:t xml:space="preserve"> R1—R3 </w:t>
      </w:r>
      <w:r w:rsidRPr="00FE672A">
        <w:rPr>
          <w:rFonts w:ascii="Times New Roman" w:eastAsia="宋体" w:hAnsi="Times New Roman" w:cs="Times New Roman"/>
          <w:lang w:eastAsia="zh-CN"/>
        </w:rPr>
        <w:t>的系数处于</w:t>
      </w:r>
      <w:r w:rsidRPr="00FE672A">
        <w:rPr>
          <w:rFonts w:ascii="Times New Roman" w:eastAsia="宋体" w:hAnsi="Times New Roman" w:cs="Times New Roman"/>
          <w:lang w:eastAsia="zh-CN"/>
        </w:rPr>
        <w:t xml:space="preserve"> +0.304 </w:t>
      </w:r>
      <w:r w:rsidRPr="00FE672A">
        <w:rPr>
          <w:rFonts w:ascii="Times New Roman" w:eastAsia="宋体" w:hAnsi="Times New Roman" w:cs="Times New Roman"/>
          <w:lang w:eastAsia="zh-CN"/>
        </w:rPr>
        <w:t>至</w:t>
      </w:r>
      <w:r w:rsidRPr="00FE672A">
        <w:rPr>
          <w:rFonts w:ascii="Times New Roman" w:eastAsia="宋体" w:hAnsi="Times New Roman" w:cs="Times New Roman"/>
          <w:lang w:eastAsia="zh-CN"/>
        </w:rPr>
        <w:t xml:space="preserve"> +0.339 </w:t>
      </w:r>
      <w:r w:rsidRPr="00FE672A">
        <w:rPr>
          <w:rFonts w:ascii="Times New Roman" w:eastAsia="宋体" w:hAnsi="Times New Roman" w:cs="Times New Roman"/>
          <w:lang w:eastAsia="zh-CN"/>
        </w:rPr>
        <w:t>区间。即便在仅雇员样本（</w:t>
      </w:r>
      <w:r w:rsidRPr="00FE672A">
        <w:rPr>
          <w:rFonts w:ascii="Times New Roman" w:eastAsia="宋体" w:hAnsi="Times New Roman" w:cs="Times New Roman"/>
          <w:lang w:eastAsia="zh-CN"/>
        </w:rPr>
        <w:t>R4</w:t>
      </w:r>
      <w:r w:rsidRPr="00FE672A">
        <w:rPr>
          <w:rFonts w:ascii="Times New Roman" w:eastAsia="宋体" w:hAnsi="Times New Roman" w:cs="Times New Roman"/>
          <w:lang w:eastAsia="zh-CN"/>
        </w:rPr>
        <w:t>）中系数仍为</w:t>
      </w:r>
      <w:r w:rsidRPr="00FE672A">
        <w:rPr>
          <w:rFonts w:ascii="Times New Roman" w:eastAsia="宋体" w:hAnsi="Times New Roman" w:cs="Times New Roman"/>
          <w:lang w:eastAsia="zh-CN"/>
        </w:rPr>
        <w:t xml:space="preserve"> +0.110</w:t>
      </w:r>
      <w:r w:rsidRPr="00FE672A">
        <w:rPr>
          <w:rFonts w:ascii="Times New Roman" w:eastAsia="宋体" w:hAnsi="Times New Roman" w:cs="Times New Roman"/>
          <w:bCs/>
          <w:lang w:eastAsia="zh-CN"/>
        </w:rPr>
        <w:t>，且在以小时工资为被解释变量（</w:t>
      </w:r>
      <w:r w:rsidRPr="00FE672A">
        <w:rPr>
          <w:rFonts w:ascii="Times New Roman" w:eastAsia="宋体" w:hAnsi="Times New Roman" w:cs="Times New Roman"/>
          <w:bCs/>
          <w:lang w:eastAsia="zh-CN"/>
        </w:rPr>
        <w:t>R5</w:t>
      </w:r>
      <w:r w:rsidRPr="00FE672A">
        <w:rPr>
          <w:rFonts w:ascii="Times New Roman" w:eastAsia="宋体" w:hAnsi="Times New Roman" w:cs="Times New Roman"/>
          <w:bCs/>
          <w:lang w:eastAsia="zh-CN"/>
        </w:rPr>
        <w:t>）时交互项为</w:t>
      </w:r>
      <w:r w:rsidRPr="00FE672A">
        <w:rPr>
          <w:rFonts w:ascii="Times New Roman" w:eastAsia="宋体" w:hAnsi="Times New Roman" w:cs="Times New Roman"/>
          <w:bCs/>
          <w:lang w:eastAsia="zh-CN"/>
        </w:rPr>
        <w:t xml:space="preserve"> +0.213</w:t>
      </w:r>
      <w:r w:rsidRPr="00FE672A">
        <w:rPr>
          <w:rFonts w:ascii="Times New Roman" w:eastAsia="宋体" w:hAnsi="Times New Roman" w:cs="Times New Roman"/>
          <w:lang w:eastAsia="zh-CN"/>
        </w:rPr>
        <w:t>，说明正溢价并非完全由工时变化或样本构成所驱动。从经济含义看，</w:t>
      </w:r>
      <w:r w:rsidRPr="00FE672A">
        <w:rPr>
          <w:rFonts w:ascii="Times New Roman" w:eastAsia="宋体" w:hAnsi="Times New Roman" w:cs="Times New Roman"/>
          <w:lang w:eastAsia="zh-CN"/>
        </w:rPr>
        <w:t xml:space="preserve">R1 </w:t>
      </w:r>
      <w:r w:rsidRPr="00FE672A">
        <w:rPr>
          <w:rFonts w:ascii="Times New Roman" w:eastAsia="宋体" w:hAnsi="Times New Roman" w:cs="Times New Roman"/>
          <w:lang w:eastAsia="zh-CN"/>
        </w:rPr>
        <w:t>放宽低技能定义至</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高中及以下</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后正溢价依然存在；</w:t>
      </w:r>
      <w:r w:rsidRPr="00FE672A">
        <w:rPr>
          <w:rFonts w:ascii="Times New Roman" w:eastAsia="宋体" w:hAnsi="Times New Roman" w:cs="Times New Roman"/>
          <w:lang w:eastAsia="zh-CN"/>
        </w:rPr>
        <w:t xml:space="preserve">R2 </w:t>
      </w:r>
      <w:r w:rsidRPr="00FE672A">
        <w:rPr>
          <w:rFonts w:ascii="Times New Roman" w:eastAsia="宋体" w:hAnsi="Times New Roman" w:cs="Times New Roman"/>
          <w:lang w:eastAsia="zh-CN"/>
        </w:rPr>
        <w:t>将行业口径从制造业扩展到</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制造业</w:t>
      </w:r>
      <w:r w:rsidRPr="00FE672A">
        <w:rPr>
          <w:rFonts w:ascii="Times New Roman" w:eastAsia="宋体" w:hAnsi="Times New Roman" w:cs="Times New Roman"/>
          <w:lang w:eastAsia="zh-CN"/>
        </w:rPr>
        <w:t xml:space="preserve"> + </w:t>
      </w:r>
      <w:r w:rsidRPr="00FE672A">
        <w:rPr>
          <w:rFonts w:ascii="Times New Roman" w:eastAsia="宋体" w:hAnsi="Times New Roman" w:cs="Times New Roman"/>
          <w:lang w:eastAsia="zh-CN"/>
        </w:rPr>
        <w:t>采矿</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，交互项系数几乎不变；</w:t>
      </w:r>
      <w:r w:rsidRPr="00FE672A">
        <w:rPr>
          <w:rFonts w:ascii="Times New Roman" w:eastAsia="宋体" w:hAnsi="Times New Roman" w:cs="Times New Roman"/>
          <w:lang w:eastAsia="zh-CN"/>
        </w:rPr>
        <w:t xml:space="preserve">R3 </w:t>
      </w:r>
      <w:r w:rsidRPr="00FE672A">
        <w:rPr>
          <w:rFonts w:ascii="Times New Roman" w:eastAsia="宋体" w:hAnsi="Times New Roman" w:cs="Times New Roman"/>
          <w:lang w:eastAsia="zh-CN"/>
        </w:rPr>
        <w:t>对年收入进行</w:t>
      </w:r>
      <w:r w:rsidRPr="00FE672A">
        <w:rPr>
          <w:rFonts w:ascii="Times New Roman" w:eastAsia="宋体" w:hAnsi="Times New Roman" w:cs="Times New Roman"/>
          <w:lang w:eastAsia="zh-CN"/>
        </w:rPr>
        <w:t xml:space="preserve"> 1%/99% </w:t>
      </w:r>
      <w:r w:rsidRPr="00FE672A">
        <w:rPr>
          <w:rFonts w:ascii="Times New Roman" w:eastAsia="宋体" w:hAnsi="Times New Roman" w:cs="Times New Roman"/>
          <w:lang w:eastAsia="zh-CN"/>
        </w:rPr>
        <w:t>缩尾后系数仍稳定为正；</w:t>
      </w:r>
      <w:r w:rsidRPr="00FE672A">
        <w:rPr>
          <w:rFonts w:ascii="Times New Roman" w:eastAsia="宋体" w:hAnsi="Times New Roman" w:cs="Times New Roman"/>
          <w:lang w:eastAsia="zh-CN"/>
        </w:rPr>
        <w:t xml:space="preserve">R4 </w:t>
      </w:r>
      <w:r w:rsidRPr="00FE672A">
        <w:rPr>
          <w:rFonts w:ascii="Times New Roman" w:eastAsia="宋体" w:hAnsi="Times New Roman" w:cs="Times New Roman"/>
          <w:lang w:eastAsia="zh-CN"/>
        </w:rPr>
        <w:t>仅保留正式雇员样本时系数下降至</w:t>
      </w:r>
      <w:r w:rsidRPr="00FE672A">
        <w:rPr>
          <w:rFonts w:ascii="Times New Roman" w:eastAsia="宋体" w:hAnsi="Times New Roman" w:cs="Times New Roman"/>
          <w:lang w:eastAsia="zh-CN"/>
        </w:rPr>
        <w:t xml:space="preserve"> +0.110*** </w:t>
      </w:r>
      <w:r w:rsidRPr="00FE672A">
        <w:rPr>
          <w:rFonts w:ascii="Times New Roman" w:eastAsia="宋体" w:hAnsi="Times New Roman" w:cs="Times New Roman"/>
          <w:lang w:eastAsia="zh-CN"/>
        </w:rPr>
        <w:t>但仍显著为正，说明正溢价在部分程度上体现为对自雇者与农户身份的正规化替代；</w:t>
      </w:r>
      <w:r w:rsidRPr="00FE672A">
        <w:rPr>
          <w:rFonts w:ascii="Times New Roman" w:eastAsia="宋体" w:hAnsi="Times New Roman" w:cs="Times New Roman"/>
          <w:lang w:eastAsia="zh-CN"/>
        </w:rPr>
        <w:t xml:space="preserve">R5 </w:t>
      </w:r>
      <w:r w:rsidRPr="00FE672A">
        <w:rPr>
          <w:rFonts w:ascii="Times New Roman" w:eastAsia="宋体" w:hAnsi="Times New Roman" w:cs="Times New Roman"/>
          <w:lang w:eastAsia="zh-CN"/>
        </w:rPr>
        <w:t>以小时工资对数为被解释变量后系数为</w:t>
      </w:r>
      <w:r w:rsidRPr="00FE672A">
        <w:rPr>
          <w:rFonts w:ascii="Times New Roman" w:eastAsia="宋体" w:hAnsi="Times New Roman" w:cs="Times New Roman"/>
          <w:lang w:eastAsia="zh-CN"/>
        </w:rPr>
        <w:t xml:space="preserve"> +0.213***</w:t>
      </w:r>
      <w:r w:rsidRPr="00FE672A">
        <w:rPr>
          <w:rFonts w:ascii="Times New Roman" w:eastAsia="宋体" w:hAnsi="Times New Roman" w:cs="Times New Roman"/>
          <w:lang w:eastAsia="zh-CN"/>
        </w:rPr>
        <w:t>。综合五种稳健性设定，基准结果具有较强的鲁棒性。</w:t>
      </w:r>
    </w:p>
    <w:p w14:paraId="586FBAC4" w14:textId="77777777" w:rsidR="00C41A5F" w:rsidRPr="00FE672A" w:rsidRDefault="00000000">
      <w:pPr>
        <w:pStyle w:val="3"/>
        <w:autoSpaceDE w:val="0"/>
        <w:autoSpaceDN w:val="0"/>
        <w:spacing w:after="120"/>
        <w:rPr>
          <w:color w:val="000000" w:themeColor="text1"/>
          <w:lang w:eastAsia="zh-CN"/>
        </w:rPr>
      </w:pPr>
      <w:bookmarkStart w:id="37" w:name="b.7-异质性分析地区与户籍差异"/>
      <w:bookmarkEnd w:id="36"/>
      <w:r w:rsidRPr="00FE672A">
        <w:rPr>
          <w:rFonts w:ascii="Times New Roman" w:eastAsia="宋体" w:hAnsi="Times New Roman" w:cs="Times New Roman"/>
          <w:color w:val="000000" w:themeColor="text1"/>
          <w:lang w:eastAsia="zh-CN"/>
        </w:rPr>
        <w:t xml:space="preserve">B.7 </w:t>
      </w:r>
      <w:r w:rsidRPr="00FE672A">
        <w:rPr>
          <w:rFonts w:ascii="Times New Roman" w:eastAsia="宋体" w:hAnsi="Times New Roman" w:cs="Times New Roman"/>
          <w:color w:val="000000" w:themeColor="text1"/>
          <w:lang w:eastAsia="zh-CN"/>
        </w:rPr>
        <w:t>异质性分析：地区与户籍差异</w:t>
      </w:r>
    </w:p>
    <w:p w14:paraId="515CC679"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异质性结果显示，正溢价在地区与户籍维度上差异更为显著。</w:t>
      </w:r>
    </w:p>
    <w:p w14:paraId="6F36DE8E" w14:textId="77777777" w:rsidR="00C41A5F" w:rsidRPr="00FE672A" w:rsidRDefault="00000000">
      <w:pPr>
        <w:pStyle w:val="a0"/>
        <w:autoSpaceDE w:val="0"/>
        <w:autoSpaceDN w:val="0"/>
        <w:spacing w:before="60" w:after="60" w:line="276" w:lineRule="auto"/>
        <w:jc w:val="center"/>
        <w:rPr>
          <w:lang w:eastAsia="zh-CN"/>
        </w:rPr>
      </w:pPr>
      <w:r w:rsidRPr="00FE672A">
        <w:rPr>
          <w:rFonts w:ascii="Times New Roman" w:eastAsia="宋体" w:hAnsi="Times New Roman" w:cs="Times New Roman"/>
          <w:sz w:val="22"/>
          <w:lang w:eastAsia="zh-CN"/>
        </w:rPr>
        <w:t>表</w:t>
      </w:r>
      <w:r w:rsidRPr="00FE672A">
        <w:rPr>
          <w:rFonts w:ascii="Times New Roman" w:eastAsia="宋体" w:hAnsi="Times New Roman" w:cs="Times New Roman"/>
          <w:sz w:val="22"/>
          <w:lang w:eastAsia="zh-CN"/>
        </w:rPr>
        <w:t xml:space="preserve">9 </w:t>
      </w:r>
      <w:r w:rsidRPr="00FE672A">
        <w:rPr>
          <w:rFonts w:ascii="Times New Roman" w:eastAsia="宋体" w:hAnsi="Times New Roman" w:cs="Times New Roman"/>
          <w:sz w:val="22"/>
          <w:lang w:eastAsia="zh-CN"/>
        </w:rPr>
        <w:t>异质性分析：交互项</w:t>
      </w:r>
      <w:r w:rsidRPr="00FE672A">
        <w:rPr>
          <w:rFonts w:ascii="Times New Roman" w:eastAsia="宋体" w:hAnsi="Times New Roman" w:cs="Times New Roman"/>
          <w:sz w:val="22"/>
          <w:lang w:eastAsia="zh-CN"/>
        </w:rPr>
        <w:t>“</w:t>
      </w:r>
      <w:r w:rsidRPr="00FE672A">
        <w:rPr>
          <w:rFonts w:ascii="Times New Roman" w:eastAsia="宋体" w:hAnsi="Times New Roman" w:cs="Times New Roman"/>
          <w:sz w:val="22"/>
          <w:lang w:eastAsia="zh-CN"/>
        </w:rPr>
        <w:t>制造业</w:t>
      </w:r>
      <w:r w:rsidRPr="00FE672A">
        <w:rPr>
          <w:rFonts w:ascii="Times New Roman" w:eastAsia="宋体" w:hAnsi="Times New Roman" w:cs="Times New Roman"/>
          <w:sz w:val="22"/>
          <w:lang w:eastAsia="zh-CN"/>
        </w:rPr>
        <w:t xml:space="preserve"> × </w:t>
      </w:r>
      <w:r w:rsidRPr="00FE672A">
        <w:rPr>
          <w:rFonts w:ascii="Times New Roman" w:eastAsia="宋体" w:hAnsi="Times New Roman" w:cs="Times New Roman"/>
          <w:sz w:val="22"/>
          <w:lang w:eastAsia="zh-CN"/>
        </w:rPr>
        <w:t>低技能</w:t>
      </w:r>
      <w:r w:rsidRPr="00FE672A">
        <w:rPr>
          <w:rFonts w:ascii="Times New Roman" w:eastAsia="宋体" w:hAnsi="Times New Roman" w:cs="Times New Roman"/>
          <w:sz w:val="22"/>
          <w:lang w:eastAsia="zh-CN"/>
        </w:rPr>
        <w:t>”</w:t>
      </w:r>
      <w:r w:rsidRPr="00FE672A">
        <w:rPr>
          <w:rFonts w:ascii="Times New Roman" w:eastAsia="宋体" w:hAnsi="Times New Roman" w:cs="Times New Roman"/>
          <w:sz w:val="22"/>
          <w:lang w:eastAsia="zh-CN"/>
        </w:rPr>
        <w:t>分子样本估计</w:t>
      </w:r>
    </w:p>
    <w:tbl>
      <w:tblPr>
        <w:tblStyle w:val="Table"/>
        <w:tblW w:w="0" w:type="auto"/>
        <w:jc w:val="center"/>
        <w:tblLook w:val="0020" w:firstRow="1" w:lastRow="0" w:firstColumn="0" w:lastColumn="0" w:noHBand="0" w:noVBand="0"/>
      </w:tblPr>
      <w:tblGrid>
        <w:gridCol w:w="1321"/>
        <w:gridCol w:w="1646"/>
        <w:gridCol w:w="1166"/>
        <w:gridCol w:w="879"/>
      </w:tblGrid>
      <w:tr w:rsidR="00C41A5F" w:rsidRPr="00FE672A" w14:paraId="6FA10E5C" w14:textId="77777777" w:rsidTr="00C41A5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bottom w:val="single" w:sz="8" w:space="0" w:color="000000"/>
            </w:tcBorders>
            <w:vAlign w:val="center"/>
          </w:tcPr>
          <w:p w14:paraId="2704DC2F"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子样本维度</w:t>
            </w:r>
          </w:p>
        </w:tc>
        <w:tc>
          <w:tcPr>
            <w:tcW w:w="0" w:type="auto"/>
            <w:tcBorders>
              <w:top w:val="single" w:sz="12" w:space="0" w:color="000000"/>
              <w:bottom w:val="single" w:sz="8" w:space="0" w:color="000000"/>
            </w:tcBorders>
            <w:vAlign w:val="center"/>
          </w:tcPr>
          <w:p w14:paraId="007FAE73"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分组</w:t>
            </w:r>
          </w:p>
        </w:tc>
        <w:tc>
          <w:tcPr>
            <w:tcW w:w="0" w:type="auto"/>
            <w:tcBorders>
              <w:top w:val="single" w:sz="12" w:space="0" w:color="000000"/>
              <w:bottom w:val="single" w:sz="8" w:space="0" w:color="000000"/>
            </w:tcBorders>
            <w:vAlign w:val="center"/>
          </w:tcPr>
          <w:p w14:paraId="3D542E2C"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系数</w:t>
            </w:r>
          </w:p>
        </w:tc>
        <w:tc>
          <w:tcPr>
            <w:tcW w:w="0" w:type="auto"/>
            <w:tcBorders>
              <w:top w:val="single" w:sz="12" w:space="0" w:color="000000"/>
              <w:bottom w:val="single" w:sz="8" w:space="0" w:color="000000"/>
            </w:tcBorders>
            <w:vAlign w:val="center"/>
          </w:tcPr>
          <w:p w14:paraId="617C10E5"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标准误</w:t>
            </w:r>
          </w:p>
        </w:tc>
      </w:tr>
      <w:tr w:rsidR="00C41A5F" w:rsidRPr="00FE672A" w14:paraId="0C3DA947" w14:textId="77777777" w:rsidTr="00C41A5F">
        <w:trPr>
          <w:cantSplit/>
          <w:jc w:val="center"/>
        </w:trPr>
        <w:tc>
          <w:tcPr>
            <w:tcW w:w="0" w:type="auto"/>
            <w:vAlign w:val="center"/>
          </w:tcPr>
          <w:p w14:paraId="10B0D237" w14:textId="77777777" w:rsidR="00C41A5F" w:rsidRPr="00FE672A" w:rsidRDefault="00000000">
            <w:pPr>
              <w:pStyle w:val="Compact"/>
              <w:autoSpaceDE w:val="0"/>
              <w:autoSpaceDN w:val="0"/>
            </w:pPr>
            <w:r w:rsidRPr="00FE672A">
              <w:rPr>
                <w:rFonts w:ascii="Times New Roman" w:eastAsia="宋体" w:hAnsi="Times New Roman" w:cs="Times New Roman"/>
                <w:sz w:val="22"/>
              </w:rPr>
              <w:t>户籍</w:t>
            </w:r>
          </w:p>
        </w:tc>
        <w:tc>
          <w:tcPr>
            <w:tcW w:w="0" w:type="auto"/>
            <w:vAlign w:val="center"/>
          </w:tcPr>
          <w:p w14:paraId="6A7D45F2"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农村户籍</w:t>
            </w:r>
          </w:p>
        </w:tc>
        <w:tc>
          <w:tcPr>
            <w:tcW w:w="0" w:type="auto"/>
            <w:vAlign w:val="center"/>
          </w:tcPr>
          <w:p w14:paraId="62F13711"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+0.262***</w:t>
            </w:r>
          </w:p>
        </w:tc>
        <w:tc>
          <w:tcPr>
            <w:tcW w:w="0" w:type="auto"/>
            <w:vAlign w:val="center"/>
          </w:tcPr>
          <w:p w14:paraId="5ADA856E"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0.063</w:t>
            </w:r>
          </w:p>
        </w:tc>
      </w:tr>
      <w:tr w:rsidR="00C41A5F" w:rsidRPr="00FE672A" w14:paraId="3A728CB4" w14:textId="77777777" w:rsidTr="00C41A5F">
        <w:trPr>
          <w:cantSplit/>
          <w:jc w:val="center"/>
        </w:trPr>
        <w:tc>
          <w:tcPr>
            <w:tcW w:w="0" w:type="auto"/>
            <w:vAlign w:val="center"/>
          </w:tcPr>
          <w:p w14:paraId="3493B3E1" w14:textId="77777777" w:rsidR="00C41A5F" w:rsidRPr="00FE672A" w:rsidRDefault="00000000">
            <w:pPr>
              <w:pStyle w:val="Compact"/>
              <w:autoSpaceDE w:val="0"/>
              <w:autoSpaceDN w:val="0"/>
            </w:pPr>
            <w:r w:rsidRPr="00FE672A">
              <w:rPr>
                <w:rFonts w:ascii="Times New Roman" w:eastAsia="宋体" w:hAnsi="Times New Roman" w:cs="Times New Roman"/>
                <w:sz w:val="22"/>
              </w:rPr>
              <w:t>户籍</w:t>
            </w:r>
          </w:p>
        </w:tc>
        <w:tc>
          <w:tcPr>
            <w:tcW w:w="0" w:type="auto"/>
            <w:vAlign w:val="center"/>
          </w:tcPr>
          <w:p w14:paraId="2168833A"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城市户籍</w:t>
            </w:r>
          </w:p>
        </w:tc>
        <w:tc>
          <w:tcPr>
            <w:tcW w:w="0" w:type="auto"/>
            <w:vAlign w:val="center"/>
          </w:tcPr>
          <w:p w14:paraId="417EFC4C"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+0.135***</w:t>
            </w:r>
          </w:p>
        </w:tc>
        <w:tc>
          <w:tcPr>
            <w:tcW w:w="0" w:type="auto"/>
            <w:vAlign w:val="center"/>
          </w:tcPr>
          <w:p w14:paraId="3FA1BA3D"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0.044</w:t>
            </w:r>
          </w:p>
        </w:tc>
      </w:tr>
      <w:tr w:rsidR="00C41A5F" w:rsidRPr="00FE672A" w14:paraId="0997C520" w14:textId="77777777" w:rsidTr="00C41A5F">
        <w:trPr>
          <w:cantSplit/>
          <w:jc w:val="center"/>
        </w:trPr>
        <w:tc>
          <w:tcPr>
            <w:tcW w:w="0" w:type="auto"/>
            <w:vAlign w:val="center"/>
          </w:tcPr>
          <w:p w14:paraId="578CA75C" w14:textId="77777777" w:rsidR="00C41A5F" w:rsidRPr="00FE672A" w:rsidRDefault="00000000">
            <w:pPr>
              <w:pStyle w:val="Compact"/>
              <w:autoSpaceDE w:val="0"/>
              <w:autoSpaceDN w:val="0"/>
            </w:pPr>
            <w:r w:rsidRPr="00FE672A">
              <w:rPr>
                <w:rFonts w:ascii="Times New Roman" w:eastAsia="宋体" w:hAnsi="Times New Roman" w:cs="Times New Roman"/>
                <w:sz w:val="22"/>
              </w:rPr>
              <w:t>性别</w:t>
            </w:r>
          </w:p>
        </w:tc>
        <w:tc>
          <w:tcPr>
            <w:tcW w:w="0" w:type="auto"/>
            <w:vAlign w:val="center"/>
          </w:tcPr>
          <w:p w14:paraId="49FD69AF"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女性</w:t>
            </w:r>
          </w:p>
        </w:tc>
        <w:tc>
          <w:tcPr>
            <w:tcW w:w="0" w:type="auto"/>
            <w:vAlign w:val="center"/>
          </w:tcPr>
          <w:p w14:paraId="19CC42AE"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+0.330***</w:t>
            </w:r>
          </w:p>
        </w:tc>
        <w:tc>
          <w:tcPr>
            <w:tcW w:w="0" w:type="auto"/>
            <w:vAlign w:val="center"/>
          </w:tcPr>
          <w:p w14:paraId="4C26DA76"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0.059</w:t>
            </w:r>
          </w:p>
        </w:tc>
      </w:tr>
      <w:tr w:rsidR="00C41A5F" w:rsidRPr="00FE672A" w14:paraId="577D0E91" w14:textId="77777777" w:rsidTr="00C41A5F">
        <w:trPr>
          <w:cantSplit/>
          <w:jc w:val="center"/>
        </w:trPr>
        <w:tc>
          <w:tcPr>
            <w:tcW w:w="0" w:type="auto"/>
            <w:vAlign w:val="center"/>
          </w:tcPr>
          <w:p w14:paraId="1E721174" w14:textId="77777777" w:rsidR="00C41A5F" w:rsidRPr="00FE672A" w:rsidRDefault="00000000">
            <w:pPr>
              <w:pStyle w:val="Compact"/>
              <w:autoSpaceDE w:val="0"/>
              <w:autoSpaceDN w:val="0"/>
            </w:pPr>
            <w:r w:rsidRPr="00FE672A">
              <w:rPr>
                <w:rFonts w:ascii="Times New Roman" w:eastAsia="宋体" w:hAnsi="Times New Roman" w:cs="Times New Roman"/>
                <w:sz w:val="22"/>
              </w:rPr>
              <w:t>性别</w:t>
            </w:r>
          </w:p>
        </w:tc>
        <w:tc>
          <w:tcPr>
            <w:tcW w:w="0" w:type="auto"/>
            <w:vAlign w:val="center"/>
          </w:tcPr>
          <w:p w14:paraId="191444CB"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男性</w:t>
            </w:r>
          </w:p>
        </w:tc>
        <w:tc>
          <w:tcPr>
            <w:tcW w:w="0" w:type="auto"/>
            <w:vAlign w:val="center"/>
          </w:tcPr>
          <w:p w14:paraId="399FD552"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+0.290***</w:t>
            </w:r>
          </w:p>
        </w:tc>
        <w:tc>
          <w:tcPr>
            <w:tcW w:w="0" w:type="auto"/>
            <w:vAlign w:val="center"/>
          </w:tcPr>
          <w:p w14:paraId="43C77FC2"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0.049</w:t>
            </w:r>
          </w:p>
        </w:tc>
      </w:tr>
      <w:tr w:rsidR="00C41A5F" w:rsidRPr="00FE672A" w14:paraId="47B86BD2" w14:textId="77777777" w:rsidTr="00C41A5F">
        <w:trPr>
          <w:cantSplit/>
          <w:jc w:val="center"/>
        </w:trPr>
        <w:tc>
          <w:tcPr>
            <w:tcW w:w="0" w:type="auto"/>
            <w:vAlign w:val="center"/>
          </w:tcPr>
          <w:p w14:paraId="73A4A963" w14:textId="77777777" w:rsidR="00C41A5F" w:rsidRPr="00FE672A" w:rsidRDefault="00000000">
            <w:pPr>
              <w:pStyle w:val="Compact"/>
              <w:autoSpaceDE w:val="0"/>
              <w:autoSpaceDN w:val="0"/>
            </w:pPr>
            <w:r w:rsidRPr="00FE672A">
              <w:rPr>
                <w:rFonts w:ascii="Times New Roman" w:eastAsia="宋体" w:hAnsi="Times New Roman" w:cs="Times New Roman"/>
                <w:sz w:val="22"/>
              </w:rPr>
              <w:t>年龄</w:t>
            </w:r>
          </w:p>
        </w:tc>
        <w:tc>
          <w:tcPr>
            <w:tcW w:w="0" w:type="auto"/>
            <w:vAlign w:val="center"/>
          </w:tcPr>
          <w:p w14:paraId="0F033D91"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青年</w:t>
            </w:r>
            <w:r w:rsidRPr="00FE672A">
              <w:rPr>
                <w:rFonts w:ascii="Times New Roman" w:eastAsia="宋体" w:hAnsi="Times New Roman" w:cs="Times New Roman"/>
                <w:sz w:val="22"/>
              </w:rPr>
              <w:t xml:space="preserve"> 16—35 </w:t>
            </w:r>
            <w:r w:rsidRPr="00FE672A">
              <w:rPr>
                <w:rFonts w:ascii="Times New Roman" w:eastAsia="宋体" w:hAnsi="Times New Roman" w:cs="Times New Roman"/>
                <w:sz w:val="22"/>
              </w:rPr>
              <w:t>岁</w:t>
            </w:r>
          </w:p>
        </w:tc>
        <w:tc>
          <w:tcPr>
            <w:tcW w:w="0" w:type="auto"/>
            <w:vAlign w:val="center"/>
          </w:tcPr>
          <w:p w14:paraId="0A5DAE3C"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+0.265***</w:t>
            </w:r>
          </w:p>
        </w:tc>
        <w:tc>
          <w:tcPr>
            <w:tcW w:w="0" w:type="auto"/>
            <w:vAlign w:val="center"/>
          </w:tcPr>
          <w:p w14:paraId="46F1DD02"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0.077</w:t>
            </w:r>
          </w:p>
        </w:tc>
      </w:tr>
      <w:tr w:rsidR="00C41A5F" w:rsidRPr="00FE672A" w14:paraId="369EA8FF" w14:textId="77777777" w:rsidTr="00C41A5F">
        <w:trPr>
          <w:cantSplit/>
          <w:jc w:val="center"/>
        </w:trPr>
        <w:tc>
          <w:tcPr>
            <w:tcW w:w="0" w:type="auto"/>
            <w:vAlign w:val="center"/>
          </w:tcPr>
          <w:p w14:paraId="090D25D1" w14:textId="77777777" w:rsidR="00C41A5F" w:rsidRPr="00FE672A" w:rsidRDefault="00000000">
            <w:pPr>
              <w:pStyle w:val="Compact"/>
              <w:autoSpaceDE w:val="0"/>
              <w:autoSpaceDN w:val="0"/>
            </w:pPr>
            <w:r w:rsidRPr="00FE672A">
              <w:rPr>
                <w:rFonts w:ascii="Times New Roman" w:eastAsia="宋体" w:hAnsi="Times New Roman" w:cs="Times New Roman"/>
                <w:sz w:val="22"/>
              </w:rPr>
              <w:t>年龄</w:t>
            </w:r>
          </w:p>
        </w:tc>
        <w:tc>
          <w:tcPr>
            <w:tcW w:w="0" w:type="auto"/>
            <w:vAlign w:val="center"/>
          </w:tcPr>
          <w:p w14:paraId="58708430"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中年</w:t>
            </w:r>
            <w:r w:rsidRPr="00FE672A">
              <w:rPr>
                <w:rFonts w:ascii="Times New Roman" w:eastAsia="宋体" w:hAnsi="Times New Roman" w:cs="Times New Roman"/>
                <w:sz w:val="22"/>
              </w:rPr>
              <w:t xml:space="preserve"> 36—65 </w:t>
            </w:r>
            <w:r w:rsidRPr="00FE672A">
              <w:rPr>
                <w:rFonts w:ascii="Times New Roman" w:eastAsia="宋体" w:hAnsi="Times New Roman" w:cs="Times New Roman"/>
                <w:sz w:val="22"/>
              </w:rPr>
              <w:t>岁</w:t>
            </w:r>
          </w:p>
        </w:tc>
        <w:tc>
          <w:tcPr>
            <w:tcW w:w="0" w:type="auto"/>
            <w:vAlign w:val="center"/>
          </w:tcPr>
          <w:p w14:paraId="6F8C074B"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+0.310***</w:t>
            </w:r>
          </w:p>
        </w:tc>
        <w:tc>
          <w:tcPr>
            <w:tcW w:w="0" w:type="auto"/>
            <w:vAlign w:val="center"/>
          </w:tcPr>
          <w:p w14:paraId="6A00AAA0"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0.043</w:t>
            </w:r>
          </w:p>
        </w:tc>
      </w:tr>
      <w:tr w:rsidR="00C41A5F" w:rsidRPr="00FE672A" w14:paraId="4CEFDAAB" w14:textId="77777777" w:rsidTr="00C41A5F">
        <w:trPr>
          <w:cantSplit/>
          <w:jc w:val="center"/>
        </w:trPr>
        <w:tc>
          <w:tcPr>
            <w:tcW w:w="0" w:type="auto"/>
            <w:vAlign w:val="center"/>
          </w:tcPr>
          <w:p w14:paraId="7FC6158D" w14:textId="77777777" w:rsidR="00C41A5F" w:rsidRPr="00FE672A" w:rsidRDefault="00000000">
            <w:pPr>
              <w:pStyle w:val="Compact"/>
              <w:autoSpaceDE w:val="0"/>
              <w:autoSpaceDN w:val="0"/>
            </w:pPr>
            <w:r w:rsidRPr="00FE672A">
              <w:rPr>
                <w:rFonts w:ascii="Times New Roman" w:eastAsia="宋体" w:hAnsi="Times New Roman" w:cs="Times New Roman"/>
                <w:sz w:val="22"/>
              </w:rPr>
              <w:t>地区</w:t>
            </w:r>
          </w:p>
        </w:tc>
        <w:tc>
          <w:tcPr>
            <w:tcW w:w="0" w:type="auto"/>
            <w:vAlign w:val="center"/>
          </w:tcPr>
          <w:p w14:paraId="6D35B70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沿海省份</w:t>
            </w:r>
          </w:p>
        </w:tc>
        <w:tc>
          <w:tcPr>
            <w:tcW w:w="0" w:type="auto"/>
            <w:vAlign w:val="center"/>
          </w:tcPr>
          <w:p w14:paraId="40BBB501"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+0.226***</w:t>
            </w:r>
          </w:p>
        </w:tc>
        <w:tc>
          <w:tcPr>
            <w:tcW w:w="0" w:type="auto"/>
            <w:vAlign w:val="center"/>
          </w:tcPr>
          <w:p w14:paraId="7C1BAE04"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0.043</w:t>
            </w:r>
          </w:p>
        </w:tc>
      </w:tr>
      <w:tr w:rsidR="00C41A5F" w:rsidRPr="00FE672A" w14:paraId="12C6FEC9" w14:textId="77777777" w:rsidTr="00C41A5F">
        <w:trPr>
          <w:cantSplit/>
          <w:jc w:val="center"/>
        </w:trPr>
        <w:tc>
          <w:tcPr>
            <w:tcW w:w="0" w:type="auto"/>
            <w:tcBorders>
              <w:bottom w:val="single" w:sz="12" w:space="0" w:color="000000"/>
            </w:tcBorders>
            <w:vAlign w:val="center"/>
          </w:tcPr>
          <w:p w14:paraId="28A4BEB2" w14:textId="77777777" w:rsidR="00C41A5F" w:rsidRPr="00FE672A" w:rsidRDefault="00000000">
            <w:pPr>
              <w:pStyle w:val="Compact"/>
              <w:autoSpaceDE w:val="0"/>
              <w:autoSpaceDN w:val="0"/>
            </w:pPr>
            <w:r w:rsidRPr="00FE672A">
              <w:rPr>
                <w:rFonts w:ascii="Times New Roman" w:eastAsia="宋体" w:hAnsi="Times New Roman" w:cs="Times New Roman"/>
                <w:sz w:val="22"/>
              </w:rPr>
              <w:t>地区</w:t>
            </w:r>
          </w:p>
        </w:tc>
        <w:tc>
          <w:tcPr>
            <w:tcW w:w="0" w:type="auto"/>
            <w:tcBorders>
              <w:bottom w:val="single" w:sz="12" w:space="0" w:color="000000"/>
            </w:tcBorders>
            <w:vAlign w:val="center"/>
          </w:tcPr>
          <w:p w14:paraId="53346DB5"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内陆省份</w:t>
            </w:r>
          </w:p>
        </w:tc>
        <w:tc>
          <w:tcPr>
            <w:tcW w:w="0" w:type="auto"/>
            <w:tcBorders>
              <w:bottom w:val="single" w:sz="12" w:space="0" w:color="000000"/>
            </w:tcBorders>
            <w:vAlign w:val="center"/>
          </w:tcPr>
          <w:p w14:paraId="1D6197B1"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+0.402***</w:t>
            </w:r>
          </w:p>
        </w:tc>
        <w:tc>
          <w:tcPr>
            <w:tcW w:w="0" w:type="auto"/>
            <w:tcBorders>
              <w:bottom w:val="single" w:sz="12" w:space="0" w:color="000000"/>
            </w:tcBorders>
            <w:vAlign w:val="center"/>
          </w:tcPr>
          <w:p w14:paraId="44051A1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0.059</w:t>
            </w:r>
          </w:p>
        </w:tc>
      </w:tr>
    </w:tbl>
    <w:p w14:paraId="7729265B"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农村户籍的系数为</w:t>
      </w:r>
      <w:r w:rsidRPr="00FE672A">
        <w:rPr>
          <w:rFonts w:ascii="Times New Roman" w:eastAsia="宋体" w:hAnsi="Times New Roman" w:cs="Times New Roman"/>
          <w:lang w:eastAsia="zh-CN"/>
        </w:rPr>
        <w:t xml:space="preserve"> +0.262</w:t>
      </w:r>
      <w:r w:rsidRPr="00FE672A">
        <w:rPr>
          <w:rFonts w:ascii="Times New Roman" w:eastAsia="宋体" w:hAnsi="Times New Roman" w:cs="Times New Roman"/>
          <w:bCs/>
          <w:lang w:eastAsia="zh-CN"/>
        </w:rPr>
        <w:t>，高于城市户籍的</w:t>
      </w:r>
      <w:r w:rsidRPr="00FE672A">
        <w:rPr>
          <w:rFonts w:ascii="Times New Roman" w:eastAsia="宋体" w:hAnsi="Times New Roman" w:cs="Times New Roman"/>
          <w:bCs/>
          <w:lang w:eastAsia="zh-CN"/>
        </w:rPr>
        <w:t xml:space="preserve"> +0.135</w:t>
      </w:r>
      <w:r w:rsidRPr="00FE672A">
        <w:rPr>
          <w:rFonts w:ascii="Times New Roman" w:eastAsia="宋体" w:hAnsi="Times New Roman" w:cs="Times New Roman"/>
          <w:lang w:eastAsia="zh-CN"/>
        </w:rPr>
        <w:t>，说明制造业低技能溢价更多集中于跨部门流动人群。地区维度也呈现出明显差异：内陆省份系数为</w:t>
      </w:r>
      <w:r w:rsidRPr="00FE672A">
        <w:rPr>
          <w:rFonts w:ascii="Times New Roman" w:eastAsia="宋体" w:hAnsi="Times New Roman" w:cs="Times New Roman"/>
          <w:lang w:eastAsia="zh-CN"/>
        </w:rPr>
        <w:t xml:space="preserve"> +0.402***</w:t>
      </w:r>
      <w:r w:rsidRPr="00FE672A">
        <w:rPr>
          <w:rFonts w:ascii="Times New Roman" w:eastAsia="宋体" w:hAnsi="Times New Roman" w:cs="Times New Roman"/>
          <w:lang w:eastAsia="zh-CN"/>
        </w:rPr>
        <w:t>，高于沿海省份的</w:t>
      </w:r>
      <w:r w:rsidRPr="00FE672A">
        <w:rPr>
          <w:rFonts w:ascii="Times New Roman" w:eastAsia="宋体" w:hAnsi="Times New Roman" w:cs="Times New Roman"/>
          <w:lang w:eastAsia="zh-CN"/>
        </w:rPr>
        <w:t xml:space="preserve"> +0.226***</w:t>
      </w:r>
      <w:r w:rsidRPr="00FE672A">
        <w:rPr>
          <w:rFonts w:ascii="Times New Roman" w:eastAsia="宋体" w:hAnsi="Times New Roman" w:cs="Times New Roman"/>
          <w:lang w:eastAsia="zh-CN"/>
        </w:rPr>
        <w:t>。这表明，不同地区可能正处于自动化扩散与劳动吸纳强度不同的阶段。就户籍差异而言，农村户籍劳动者从农业或非正规部门进入制造业时所获得的正规化收益本身就较城市户籍更明显，其</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对照组</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所处的相对位置更低，因而制造业提供的工资、稳定性与社保等制度化收益转化为可观察正溢价的幅度更大；城市户籍劳动者的对照组已经包含较多正规就业机会，制造业带来的边际</w:t>
      </w:r>
      <w:r w:rsidRPr="00FE672A">
        <w:rPr>
          <w:rFonts w:ascii="Times New Roman" w:eastAsia="宋体" w:hAnsi="Times New Roman" w:cs="Times New Roman"/>
          <w:lang w:eastAsia="zh-CN"/>
        </w:rPr>
        <w:lastRenderedPageBreak/>
        <w:t>增益因而较小。就地区差异而言，沿海省份较早面临用工成本上升，其制造业的技能升级、机器人应用与用工规模控制均起步更早，因而低技能劳动的正溢价可能被自动化替代效应部分抵消；内陆省份仍处在制造业扩张与劳动吸纳阶段，自动化推进速度相对缓慢，正溢价便在样本期内保持较高水平。性别与年龄维度上的差异较小，说明结果并非由某一特定人口群体主导，而是具有较为广泛的现实基础。这一异质性结构与本文的</w:t>
      </w:r>
      <w:r w:rsidR="00FE672A" w:rsidRP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阶段错位</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解释相容，但它仍是一种机制解释线索，而非对自动化阶段差异的直接因果识别。</w:t>
      </w:r>
    </w:p>
    <w:p w14:paraId="00B159E3" w14:textId="77777777" w:rsidR="00C41A5F" w:rsidRPr="00FE672A" w:rsidRDefault="00000000">
      <w:pPr>
        <w:pStyle w:val="3"/>
        <w:autoSpaceDE w:val="0"/>
        <w:autoSpaceDN w:val="0"/>
        <w:spacing w:after="120"/>
        <w:rPr>
          <w:color w:val="000000" w:themeColor="text1"/>
          <w:lang w:eastAsia="zh-CN"/>
        </w:rPr>
      </w:pPr>
      <w:bookmarkStart w:id="38" w:name="b.8-微观证据的经济学解释"/>
      <w:bookmarkEnd w:id="37"/>
      <w:r w:rsidRPr="00FE672A">
        <w:rPr>
          <w:rFonts w:ascii="Times New Roman" w:eastAsia="宋体" w:hAnsi="Times New Roman" w:cs="Times New Roman"/>
          <w:color w:val="000000" w:themeColor="text1"/>
          <w:lang w:eastAsia="zh-CN"/>
        </w:rPr>
        <w:t xml:space="preserve">B.8 </w:t>
      </w:r>
      <w:r w:rsidRPr="00FE672A">
        <w:rPr>
          <w:rFonts w:ascii="Times New Roman" w:eastAsia="宋体" w:hAnsi="Times New Roman" w:cs="Times New Roman"/>
          <w:color w:val="000000" w:themeColor="text1"/>
          <w:lang w:eastAsia="zh-CN"/>
        </w:rPr>
        <w:t>微观证据的经济学解释</w:t>
      </w:r>
    </w:p>
    <w:p w14:paraId="2ED21170"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综合表</w:t>
      </w:r>
      <w:r w:rsidRPr="00FE672A">
        <w:rPr>
          <w:rFonts w:ascii="Times New Roman" w:eastAsia="宋体" w:hAnsi="Times New Roman" w:cs="Times New Roman"/>
          <w:lang w:eastAsia="zh-CN"/>
        </w:rPr>
        <w:t xml:space="preserve"> 5—</w:t>
      </w:r>
      <w:r w:rsidRPr="00FE672A">
        <w:rPr>
          <w:rFonts w:ascii="Times New Roman" w:eastAsia="宋体" w:hAnsi="Times New Roman" w:cs="Times New Roman"/>
          <w:lang w:eastAsia="zh-CN"/>
        </w:rPr>
        <w:t>表</w:t>
      </w:r>
      <w:r w:rsidRPr="00FE672A">
        <w:rPr>
          <w:rFonts w:ascii="Times New Roman" w:eastAsia="宋体" w:hAnsi="Times New Roman" w:cs="Times New Roman"/>
          <w:lang w:eastAsia="zh-CN"/>
        </w:rPr>
        <w:t xml:space="preserve"> 9</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 xml:space="preserve">CLDS 2012—2018 </w:t>
      </w:r>
      <w:r w:rsidRPr="00FE672A">
        <w:rPr>
          <w:rFonts w:ascii="Times New Roman" w:eastAsia="宋体" w:hAnsi="Times New Roman" w:cs="Times New Roman"/>
          <w:lang w:eastAsia="zh-CN"/>
        </w:rPr>
        <w:t>的微观证据显示：样本期内制造业对低技能劳动者仍体现显著正溢价（基准估计</w:t>
      </w:r>
      <w:r w:rsidRPr="00FE672A">
        <w:rPr>
          <w:rFonts w:ascii="Times New Roman" w:eastAsia="宋体" w:hAnsi="Times New Roman" w:cs="Times New Roman"/>
          <w:lang w:eastAsia="zh-CN"/>
        </w:rPr>
        <w:t xml:space="preserve"> +0.315***</w:t>
      </w:r>
      <w:r w:rsidRPr="00FE672A">
        <w:rPr>
          <w:rFonts w:ascii="Times New Roman" w:eastAsia="宋体" w:hAnsi="Times New Roman" w:cs="Times New Roman"/>
          <w:lang w:eastAsia="zh-CN"/>
        </w:rPr>
        <w:t>），并在内陆地区与农村户籍群体中更为突出。结合表</w:t>
      </w:r>
      <w:r w:rsidRPr="00FE672A">
        <w:rPr>
          <w:rFonts w:ascii="Times New Roman" w:eastAsia="宋体" w:hAnsi="Times New Roman" w:cs="Times New Roman"/>
          <w:lang w:eastAsia="zh-CN"/>
        </w:rPr>
        <w:t xml:space="preserve"> 4 </w:t>
      </w:r>
      <w:r w:rsidRPr="00FE672A">
        <w:rPr>
          <w:rFonts w:ascii="Times New Roman" w:eastAsia="宋体" w:hAnsi="Times New Roman" w:cs="Times New Roman"/>
          <w:lang w:eastAsia="zh-CN"/>
        </w:rPr>
        <w:t>中制造业占比上升与收入增长的事实，可将该结果解释为：在样本期内，制造业扩张与劳动吸纳效应仍占主导，自动化替代效应尚未在总体上压倒吸纳效应。把这一解释与前述时间趋势、异质性与稳健性证据放在一起看，微观数据呈现出较为一致的</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阶段性均衡</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特征：正溢价具有跨设定的稳健性、随时间存在明显演变、并在地区与户籍维度上呈现结构性梯度。三条特征共同构成一个具有内部一致性的经验模式，与原文模型的长期机制在方向上并不矛盾，而是表明机制发挥作用的时间进程与空间条件仍需结合具体样本阶段加以理解。</w:t>
      </w:r>
    </w:p>
    <w:p w14:paraId="4BF3C377"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与此同时，沿海</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内陆差异为</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阶段错位</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解释提供了相容线索。沿海地区的正溢价较内陆明显更小，可能与沿海更早面临用工成本上升、也更早加快自动化采用有关。把时间趋势与地区梯度进一步联系起来看，可以得到一个较为完整的解释框架：在自动化扩散尚未充分展开的地区与阶段，制造业作为正规化部门为低技能劳动提供工资溢价，模型所刻画的替代效应表现较弱；随着自动化在沿海地区先行深化，该正溢价开始被逐步侵蚀；若自动化继续在内陆地区扩散，则同样的过程可能在滞后一段时间后再度出现。由此，模型所刻画的长期机制不应被理解为与现实相矛盾，而应被理解为可能在不同地区以不同速度逐步显现。是否存在这一转化过程，仍有待更长时间序列和更直接的自动化暴露指标检验。</w:t>
      </w:r>
    </w:p>
    <w:p w14:paraId="619E8009"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基于上述结果，本文最后对附录</w:t>
      </w:r>
      <w:r w:rsidRPr="00FE672A">
        <w:rPr>
          <w:rFonts w:ascii="Times New Roman" w:eastAsia="宋体" w:hAnsi="Times New Roman" w:cs="Times New Roman"/>
          <w:lang w:eastAsia="zh-CN"/>
        </w:rPr>
        <w:t xml:space="preserve"> B </w:t>
      </w:r>
      <w:r w:rsidRPr="00FE672A">
        <w:rPr>
          <w:rFonts w:ascii="Times New Roman" w:eastAsia="宋体" w:hAnsi="Times New Roman" w:cs="Times New Roman"/>
          <w:lang w:eastAsia="zh-CN"/>
        </w:rPr>
        <w:t>中工具变量设定的处理边界作一简要说明。</w:t>
      </w:r>
    </w:p>
    <w:p w14:paraId="18A2CCA9" w14:textId="77777777" w:rsidR="00C41A5F" w:rsidRPr="00FE672A" w:rsidRDefault="00000000">
      <w:pPr>
        <w:pStyle w:val="3"/>
        <w:autoSpaceDE w:val="0"/>
        <w:autoSpaceDN w:val="0"/>
        <w:spacing w:after="120"/>
        <w:rPr>
          <w:color w:val="000000" w:themeColor="text1"/>
          <w:lang w:eastAsia="zh-CN"/>
        </w:rPr>
      </w:pPr>
      <w:bookmarkStart w:id="39" w:name="b.9-关于附录b工具变量设定的说明"/>
      <w:bookmarkEnd w:id="38"/>
      <w:r w:rsidRPr="00FE672A">
        <w:rPr>
          <w:rFonts w:ascii="Times New Roman" w:eastAsia="宋体" w:hAnsi="Times New Roman" w:cs="Times New Roman"/>
          <w:color w:val="000000" w:themeColor="text1"/>
          <w:lang w:eastAsia="zh-CN"/>
        </w:rPr>
        <w:t xml:space="preserve">B.9 </w:t>
      </w:r>
      <w:r w:rsidRPr="00FE672A">
        <w:rPr>
          <w:rFonts w:ascii="Times New Roman" w:eastAsia="宋体" w:hAnsi="Times New Roman" w:cs="Times New Roman"/>
          <w:color w:val="000000" w:themeColor="text1"/>
          <w:lang w:eastAsia="zh-CN"/>
        </w:rPr>
        <w:t>关于附录</w:t>
      </w:r>
      <w:r w:rsidRPr="00FE672A">
        <w:rPr>
          <w:rFonts w:ascii="Times New Roman" w:eastAsia="宋体" w:hAnsi="Times New Roman" w:cs="Times New Roman"/>
          <w:color w:val="000000" w:themeColor="text1"/>
          <w:lang w:eastAsia="zh-CN"/>
        </w:rPr>
        <w:t>B</w:t>
      </w:r>
      <w:r w:rsidRPr="00FE672A">
        <w:rPr>
          <w:rFonts w:ascii="Times New Roman" w:eastAsia="宋体" w:hAnsi="Times New Roman" w:cs="Times New Roman"/>
          <w:color w:val="000000" w:themeColor="text1"/>
          <w:lang w:eastAsia="zh-CN"/>
        </w:rPr>
        <w:t>工具变量设定的说明</w:t>
      </w:r>
    </w:p>
    <w:p w14:paraId="38923EBF"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关于附录</w:t>
      </w:r>
      <w:r w:rsidRPr="00FE672A">
        <w:rPr>
          <w:rFonts w:ascii="Times New Roman" w:eastAsia="宋体" w:hAnsi="Times New Roman" w:cs="Times New Roman"/>
          <w:lang w:eastAsia="zh-CN"/>
        </w:rPr>
        <w:t>B</w:t>
      </w:r>
      <w:r w:rsidRPr="00FE672A">
        <w:rPr>
          <w:rFonts w:ascii="Times New Roman" w:eastAsia="宋体" w:hAnsi="Times New Roman" w:cs="Times New Roman"/>
          <w:lang w:eastAsia="zh-CN"/>
        </w:rPr>
        <w:t>中的工具变量设定，本文最终保留了现有的简化省级</w:t>
      </w:r>
      <w:r w:rsidRPr="00FE672A">
        <w:rPr>
          <w:rFonts w:ascii="Times New Roman" w:eastAsia="宋体" w:hAnsi="Times New Roman" w:cs="Times New Roman"/>
          <w:lang w:eastAsia="zh-CN"/>
        </w:rPr>
        <w:t xml:space="preserve"> Bartik </w:t>
      </w:r>
      <w:r w:rsidRPr="00FE672A">
        <w:rPr>
          <w:rFonts w:ascii="Times New Roman" w:eastAsia="宋体" w:hAnsi="Times New Roman" w:cs="Times New Roman"/>
          <w:lang w:eastAsia="zh-CN"/>
        </w:rPr>
        <w:t>型工具变量，未进一步升级为基于外部行业机器人冲击的标准</w:t>
      </w:r>
      <w:r w:rsidRPr="00FE672A">
        <w:rPr>
          <w:rFonts w:ascii="Times New Roman" w:eastAsia="宋体" w:hAnsi="Times New Roman" w:cs="Times New Roman"/>
          <w:lang w:eastAsia="zh-CN"/>
        </w:rPr>
        <w:t xml:space="preserve"> shift-share / Bartik </w:t>
      </w:r>
      <w:r w:rsidRPr="00FE672A">
        <w:rPr>
          <w:rFonts w:ascii="Times New Roman" w:eastAsia="宋体" w:hAnsi="Times New Roman" w:cs="Times New Roman"/>
          <w:lang w:eastAsia="zh-CN"/>
        </w:rPr>
        <w:t>工具变量。作出这一处理主要基于以下考虑。</w:t>
      </w:r>
    </w:p>
    <w:p w14:paraId="5D7DE693"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首先，从数据匹配来看，现有</w:t>
      </w:r>
      <w:r w:rsidRPr="00FE672A">
        <w:rPr>
          <w:rFonts w:ascii="Times New Roman" w:eastAsia="宋体" w:hAnsi="Times New Roman" w:cs="Times New Roman"/>
          <w:lang w:eastAsia="zh-CN"/>
        </w:rPr>
        <w:t xml:space="preserve"> CLDS </w:t>
      </w:r>
      <w:r w:rsidRPr="00FE672A">
        <w:rPr>
          <w:rFonts w:ascii="Times New Roman" w:eastAsia="宋体" w:hAnsi="Times New Roman" w:cs="Times New Roman"/>
          <w:lang w:eastAsia="zh-CN"/>
        </w:rPr>
        <w:t>数据中的行业分类颗粒度相对较粗，更适合识别制造业与非制造业、低技能与非低技能等较宽口径差异，难以与国际文献中</w:t>
      </w:r>
      <w:r w:rsidRPr="00FE672A">
        <w:rPr>
          <w:rFonts w:ascii="Times New Roman" w:eastAsia="宋体" w:hAnsi="Times New Roman" w:cs="Times New Roman"/>
          <w:lang w:eastAsia="zh-CN"/>
        </w:rPr>
        <w:lastRenderedPageBreak/>
        <w:t>常用的行业级机器人冲击数据形成稳定、严谨的对应关系。若进一步构造行业层面的</w:t>
      </w:r>
      <w:r w:rsidRPr="00FE672A">
        <w:rPr>
          <w:rFonts w:ascii="Times New Roman" w:eastAsia="宋体" w:hAnsi="Times New Roman" w:cs="Times New Roman"/>
          <w:lang w:eastAsia="zh-CN"/>
        </w:rPr>
        <w:t xml:space="preserve"> shift-share / Bartik </w:t>
      </w:r>
      <w:r w:rsidRPr="00FE672A">
        <w:rPr>
          <w:rFonts w:ascii="Times New Roman" w:eastAsia="宋体" w:hAnsi="Times New Roman" w:cs="Times New Roman"/>
          <w:lang w:eastAsia="zh-CN"/>
        </w:rPr>
        <w:t>工具变量，还需要完成外部机器人冲击数据的收集、行业代码统一、基期行业结构匹配及口径校准等工作。</w:t>
      </w:r>
    </w:p>
    <w:p w14:paraId="4203704A"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其次，从第一阶段相关性来看，</w:t>
      </w:r>
      <w:r w:rsidRPr="00FE672A">
        <w:rPr>
          <w:rFonts w:ascii="Times New Roman" w:eastAsia="宋体" w:hAnsi="Times New Roman" w:cs="Times New Roman"/>
          <w:lang w:eastAsia="zh-CN"/>
        </w:rPr>
        <w:t xml:space="preserve">shift-share / Bartik </w:t>
      </w:r>
      <w:r w:rsidRPr="00FE672A">
        <w:rPr>
          <w:rFonts w:ascii="Times New Roman" w:eastAsia="宋体" w:hAnsi="Times New Roman" w:cs="Times New Roman"/>
          <w:lang w:eastAsia="zh-CN"/>
        </w:rPr>
        <w:t>型工具变量在理论上具有获得更强第一阶段解释力的潜力，但这一优势依赖于较为准确的行业暴露度测量。在现有行业分类较粗、外部冲击与</w:t>
      </w:r>
      <w:r w:rsidRPr="00FE672A">
        <w:rPr>
          <w:rFonts w:ascii="Times New Roman" w:eastAsia="宋体" w:hAnsi="Times New Roman" w:cs="Times New Roman"/>
          <w:lang w:eastAsia="zh-CN"/>
        </w:rPr>
        <w:t xml:space="preserve"> CLDS </w:t>
      </w:r>
      <w:r w:rsidRPr="00FE672A">
        <w:rPr>
          <w:rFonts w:ascii="Times New Roman" w:eastAsia="宋体" w:hAnsi="Times New Roman" w:cs="Times New Roman"/>
          <w:lang w:eastAsia="zh-CN"/>
        </w:rPr>
        <w:t>行业之间难以精确匹配的情况下，新增的匹配误差未必能够带来更强的一阶段识别，反而可能削弱工具变量的有效性。</w:t>
      </w:r>
    </w:p>
    <w:p w14:paraId="18F7AD63"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更重要的是，从排除限制来看，国外行业机器人冲击或全球自动化冲击除可能通过国内自动化暴露影响劳动者收入外，还可能通过贸易竞争、出口需求、产业转移等渠道直接影响收入结果。在当前数据和识别框架下，对这些替代渠道尚难作出充分而有说服力的排除，因此在此条件下更换工具变量并不能必然提高识别可信度。</w:t>
      </w:r>
    </w:p>
    <w:p w14:paraId="70C37505"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基于上述考虑，本文保留现有的简化省级</w:t>
      </w:r>
      <w:r w:rsidRPr="00FE672A">
        <w:rPr>
          <w:rFonts w:ascii="Times New Roman" w:eastAsia="宋体" w:hAnsi="Times New Roman" w:cs="Times New Roman"/>
          <w:lang w:eastAsia="zh-CN"/>
        </w:rPr>
        <w:t xml:space="preserve"> Bartik </w:t>
      </w:r>
      <w:r w:rsidRPr="00FE672A">
        <w:rPr>
          <w:rFonts w:ascii="Times New Roman" w:eastAsia="宋体" w:hAnsi="Times New Roman" w:cs="Times New Roman"/>
          <w:lang w:eastAsia="zh-CN"/>
        </w:rPr>
        <w:t>型工具变量设定，并对其局限性进行明确披露。现有</w:t>
      </w:r>
      <w:r w:rsidRPr="00FE672A">
        <w:rPr>
          <w:rFonts w:ascii="Times New Roman" w:eastAsia="宋体" w:hAnsi="Times New Roman" w:cs="Times New Roman"/>
          <w:lang w:eastAsia="zh-CN"/>
        </w:rPr>
        <w:t xml:space="preserve"> IV </w:t>
      </w:r>
      <w:r w:rsidRPr="00FE672A">
        <w:rPr>
          <w:rFonts w:ascii="Times New Roman" w:eastAsia="宋体" w:hAnsi="Times New Roman" w:cs="Times New Roman"/>
          <w:lang w:eastAsia="zh-CN"/>
        </w:rPr>
        <w:t>第一阶段</w:t>
      </w:r>
      <w:r w:rsidRPr="00FE672A">
        <w:rPr>
          <w:rFonts w:ascii="Times New Roman" w:eastAsia="宋体" w:hAnsi="Times New Roman" w:cs="Times New Roman"/>
          <w:lang w:eastAsia="zh-CN"/>
        </w:rPr>
        <w:t xml:space="preserve"> F </w:t>
      </w:r>
      <w:r w:rsidRPr="00FE672A">
        <w:rPr>
          <w:rFonts w:ascii="Times New Roman" w:eastAsia="宋体" w:hAnsi="Times New Roman" w:cs="Times New Roman"/>
          <w:lang w:eastAsia="zh-CN"/>
        </w:rPr>
        <w:t>统计量仅为</w:t>
      </w:r>
      <w:r w:rsidRPr="00FE672A">
        <w:rPr>
          <w:rFonts w:ascii="Times New Roman" w:eastAsia="宋体" w:hAnsi="Times New Roman" w:cs="Times New Roman"/>
          <w:lang w:eastAsia="zh-CN"/>
        </w:rPr>
        <w:t xml:space="preserve"> 2.39</w:t>
      </w:r>
      <w:r w:rsidRPr="00FE672A">
        <w:rPr>
          <w:rFonts w:ascii="Times New Roman" w:eastAsia="宋体" w:hAnsi="Times New Roman" w:cs="Times New Roman"/>
          <w:lang w:eastAsia="zh-CN"/>
        </w:rPr>
        <w:t>，存在弱工具变量问题，因此附录</w:t>
      </w:r>
      <w:r w:rsidRPr="00FE672A">
        <w:rPr>
          <w:rFonts w:ascii="Times New Roman" w:eastAsia="宋体" w:hAnsi="Times New Roman" w:cs="Times New Roman"/>
          <w:lang w:eastAsia="zh-CN"/>
        </w:rPr>
        <w:t>B</w:t>
      </w:r>
      <w:r w:rsidRPr="00FE672A">
        <w:rPr>
          <w:rFonts w:ascii="Times New Roman" w:eastAsia="宋体" w:hAnsi="Times New Roman" w:cs="Times New Roman"/>
          <w:lang w:eastAsia="zh-CN"/>
        </w:rPr>
        <w:t>中的</w:t>
      </w:r>
      <w:r w:rsidRPr="00FE672A">
        <w:rPr>
          <w:rFonts w:ascii="Times New Roman" w:eastAsia="宋体" w:hAnsi="Times New Roman" w:cs="Times New Roman"/>
          <w:lang w:eastAsia="zh-CN"/>
        </w:rPr>
        <w:t xml:space="preserve"> IV </w:t>
      </w:r>
      <w:r w:rsidRPr="00FE672A">
        <w:rPr>
          <w:rFonts w:ascii="Times New Roman" w:eastAsia="宋体" w:hAnsi="Times New Roman" w:cs="Times New Roman"/>
          <w:lang w:eastAsia="zh-CN"/>
        </w:rPr>
        <w:t>结果仅作为</w:t>
      </w:r>
      <w:r w:rsidRPr="00FE672A">
        <w:rPr>
          <w:rFonts w:ascii="Times New Roman" w:eastAsia="宋体" w:hAnsi="Times New Roman" w:cs="Times New Roman"/>
          <w:lang w:eastAsia="zh-CN"/>
        </w:rPr>
        <w:t xml:space="preserve"> exploratory / supplementary evidence</w:t>
      </w:r>
      <w:r w:rsidRPr="00FE672A">
        <w:rPr>
          <w:rFonts w:ascii="Times New Roman" w:eastAsia="宋体" w:hAnsi="Times New Roman" w:cs="Times New Roman"/>
          <w:lang w:eastAsia="zh-CN"/>
        </w:rPr>
        <w:t>，不承担核心因果识别任务，也不作为对原文</w:t>
      </w:r>
      <w:r w:rsidRPr="00FE672A">
        <w:rPr>
          <w:rFonts w:ascii="Times New Roman" w:eastAsia="宋体" w:hAnsi="Times New Roman" w:cs="Times New Roman"/>
          <w:lang w:eastAsia="zh-CN"/>
        </w:rPr>
        <w:t xml:space="preserve"> DSGE </w:t>
      </w:r>
      <w:r w:rsidRPr="00FE672A">
        <w:rPr>
          <w:rFonts w:ascii="Times New Roman" w:eastAsia="宋体" w:hAnsi="Times New Roman" w:cs="Times New Roman"/>
          <w:lang w:eastAsia="zh-CN"/>
        </w:rPr>
        <w:t>机制的直接验证。其作用仅在于为</w:t>
      </w:r>
      <w:r w:rsidRPr="00FE672A">
        <w:rPr>
          <w:rFonts w:ascii="Times New Roman" w:eastAsia="宋体" w:hAnsi="Times New Roman" w:cs="Times New Roman"/>
          <w:lang w:eastAsia="zh-CN"/>
        </w:rPr>
        <w:t xml:space="preserve"> CLDS </w:t>
      </w:r>
      <w:r w:rsidRPr="00FE672A">
        <w:rPr>
          <w:rFonts w:ascii="Times New Roman" w:eastAsia="宋体" w:hAnsi="Times New Roman" w:cs="Times New Roman"/>
          <w:lang w:eastAsia="zh-CN"/>
        </w:rPr>
        <w:t>微观数据与本文讨论的自动化</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劳动收入机制提供方向性的补充参照。</w:t>
      </w:r>
    </w:p>
    <w:p w14:paraId="156D3AA7" w14:textId="77777777" w:rsidR="00C41A5F" w:rsidRPr="00FE672A" w:rsidRDefault="00000000">
      <w:pPr>
        <w:pStyle w:val="a0"/>
        <w:autoSpaceDE w:val="0"/>
        <w:autoSpaceDN w:val="0"/>
        <w:spacing w:before="0" w:after="0" w:line="400" w:lineRule="exact"/>
        <w:ind w:firstLine="480"/>
        <w:jc w:val="both"/>
        <w:rPr>
          <w:rFonts w:ascii="Times New Roman" w:eastAsia="宋体" w:hAnsi="Times New Roman" w:cs="Times New Roman"/>
          <w:lang w:eastAsia="zh-CN"/>
        </w:rPr>
      </w:pPr>
      <w:r w:rsidRPr="00FE672A">
        <w:rPr>
          <w:rFonts w:ascii="Times New Roman" w:eastAsia="宋体" w:hAnsi="Times New Roman" w:cs="Times New Roman"/>
          <w:lang w:eastAsia="zh-CN"/>
        </w:rPr>
        <w:t>这一处理也使全文的研究边界保持清晰：本文的主体仍是对原文</w:t>
      </w:r>
      <w:r w:rsidRPr="00FE672A">
        <w:rPr>
          <w:rFonts w:ascii="Times New Roman" w:eastAsia="宋体" w:hAnsi="Times New Roman" w:cs="Times New Roman"/>
          <w:lang w:eastAsia="zh-CN"/>
        </w:rPr>
        <w:t xml:space="preserve"> DSGE </w:t>
      </w:r>
      <w:r w:rsidRPr="00FE672A">
        <w:rPr>
          <w:rFonts w:ascii="Times New Roman" w:eastAsia="宋体" w:hAnsi="Times New Roman" w:cs="Times New Roman"/>
          <w:lang w:eastAsia="zh-CN"/>
        </w:rPr>
        <w:t>模型、校准结果和经验矩的复现、核验与讨论，</w:t>
      </w:r>
      <w:r w:rsidRPr="00FE672A">
        <w:rPr>
          <w:rFonts w:ascii="Times New Roman" w:eastAsia="宋体" w:hAnsi="Times New Roman" w:cs="Times New Roman"/>
          <w:lang w:eastAsia="zh-CN"/>
        </w:rPr>
        <w:t xml:space="preserve">CLDS </w:t>
      </w:r>
      <w:r w:rsidRPr="00FE672A">
        <w:rPr>
          <w:rFonts w:ascii="Times New Roman" w:eastAsia="宋体" w:hAnsi="Times New Roman" w:cs="Times New Roman"/>
          <w:lang w:eastAsia="zh-CN"/>
        </w:rPr>
        <w:t>部分属于辅助性经验拓展，而非另行构建一套独立的因果识别研究。</w:t>
      </w:r>
    </w:p>
    <w:p w14:paraId="1A6FD97C"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4FF72218"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56E3C776"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7B67E469"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5BB29B96"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6E07A4AD"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36458339"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23C7FDA5"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4A5A77E9"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0BB6FEBD"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06574B04"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5DE58E53"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4A91F6FE"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5CBD5D3E"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67AEEDBC" w14:textId="77777777" w:rsidR="00A571BB" w:rsidRPr="00FE672A" w:rsidRDefault="00A571BB" w:rsidP="00B978DA">
      <w:pPr>
        <w:pStyle w:val="a0"/>
        <w:autoSpaceDE w:val="0"/>
        <w:autoSpaceDN w:val="0"/>
        <w:spacing w:before="0" w:after="0" w:line="400" w:lineRule="exact"/>
        <w:jc w:val="both"/>
        <w:rPr>
          <w:lang w:eastAsia="zh-CN"/>
        </w:rPr>
      </w:pPr>
    </w:p>
    <w:p w14:paraId="3CE339D0" w14:textId="77777777" w:rsidR="00C41A5F" w:rsidRPr="00FE672A" w:rsidRDefault="00000000" w:rsidP="00A571BB">
      <w:pPr>
        <w:pStyle w:val="2"/>
        <w:autoSpaceDE w:val="0"/>
        <w:autoSpaceDN w:val="0"/>
        <w:spacing w:after="120"/>
        <w:jc w:val="center"/>
        <w:rPr>
          <w:color w:val="000000" w:themeColor="text1"/>
          <w:lang w:eastAsia="zh-CN"/>
        </w:rPr>
      </w:pPr>
      <w:bookmarkStart w:id="40" w:name="附录c-复现文件清单与材料说明"/>
      <w:bookmarkEnd w:id="30"/>
      <w:bookmarkEnd w:id="39"/>
      <w:r w:rsidRPr="00FE672A">
        <w:rPr>
          <w:rFonts w:ascii="Times New Roman" w:eastAsia="宋体" w:hAnsi="Times New Roman" w:cs="Times New Roman"/>
          <w:color w:val="000000" w:themeColor="text1"/>
          <w:sz w:val="24"/>
          <w:lang w:eastAsia="zh-CN"/>
        </w:rPr>
        <w:lastRenderedPageBreak/>
        <w:t>附录</w:t>
      </w:r>
      <w:r w:rsidRPr="00FE672A">
        <w:rPr>
          <w:rFonts w:ascii="Times New Roman" w:eastAsia="宋体" w:hAnsi="Times New Roman" w:cs="Times New Roman"/>
          <w:color w:val="000000" w:themeColor="text1"/>
          <w:sz w:val="24"/>
          <w:lang w:eastAsia="zh-CN"/>
        </w:rPr>
        <w:t xml:space="preserve">C </w:t>
      </w:r>
      <w:r w:rsidRPr="00FE672A">
        <w:rPr>
          <w:rFonts w:ascii="Times New Roman" w:eastAsia="宋体" w:hAnsi="Times New Roman" w:cs="Times New Roman"/>
          <w:color w:val="000000" w:themeColor="text1"/>
          <w:sz w:val="24"/>
          <w:lang w:eastAsia="zh-CN"/>
        </w:rPr>
        <w:t>复现文件清单与材料说明</w:t>
      </w:r>
    </w:p>
    <w:p w14:paraId="742DA558"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本附录用于说明复现包的核心复现路径、可核验证据与补充材料边界。为使结构更为清晰，本版将复现包分为两层：第一层为不改变原文设定的核心复现路径，包括</w:t>
      </w:r>
      <w:r w:rsidRPr="00FE672A">
        <w:rPr>
          <w:rFonts w:ascii="Times New Roman" w:eastAsia="宋体" w:hAnsi="Times New Roman" w:cs="Times New Roman"/>
          <w:lang w:eastAsia="zh-CN"/>
        </w:rPr>
        <w:t xml:space="preserve"> DSGE </w:t>
      </w:r>
      <w:r w:rsidRPr="00FE672A">
        <w:rPr>
          <w:rFonts w:ascii="Times New Roman" w:eastAsia="宋体" w:hAnsi="Times New Roman" w:cs="Times New Roman"/>
          <w:lang w:eastAsia="zh-CN"/>
        </w:rPr>
        <w:t>稳态、图</w:t>
      </w:r>
      <w:r w:rsidRPr="00FE672A">
        <w:rPr>
          <w:rFonts w:ascii="Times New Roman" w:eastAsia="宋体" w:hAnsi="Times New Roman" w:cs="Times New Roman"/>
          <w:lang w:eastAsia="zh-CN"/>
        </w:rPr>
        <w:t xml:space="preserve"> 1</w:t>
      </w:r>
      <w:r w:rsidRPr="00FE672A">
        <w:rPr>
          <w:rFonts w:ascii="Times New Roman" w:eastAsia="宋体" w:hAnsi="Times New Roman" w:cs="Times New Roman"/>
          <w:lang w:eastAsia="zh-CN"/>
        </w:rPr>
        <w:t>、图</w:t>
      </w:r>
      <w:r w:rsidRPr="00FE672A">
        <w:rPr>
          <w:rFonts w:ascii="Times New Roman" w:eastAsia="宋体" w:hAnsi="Times New Roman" w:cs="Times New Roman"/>
          <w:lang w:eastAsia="zh-CN"/>
        </w:rPr>
        <w:t xml:space="preserve"> 2</w:t>
      </w:r>
      <w:r w:rsidRPr="00FE672A">
        <w:rPr>
          <w:rFonts w:ascii="Times New Roman" w:eastAsia="宋体" w:hAnsi="Times New Roman" w:cs="Times New Roman"/>
          <w:lang w:eastAsia="zh-CN"/>
        </w:rPr>
        <w:t>、表</w:t>
      </w:r>
      <w:r w:rsidRPr="00FE672A">
        <w:rPr>
          <w:rFonts w:ascii="Times New Roman" w:eastAsia="宋体" w:hAnsi="Times New Roman" w:cs="Times New Roman"/>
          <w:lang w:eastAsia="zh-CN"/>
        </w:rPr>
        <w:t xml:space="preserve"> 1</w:t>
      </w:r>
      <w:r w:rsidRPr="00FE672A">
        <w:rPr>
          <w:rFonts w:ascii="Times New Roman" w:eastAsia="宋体" w:hAnsi="Times New Roman" w:cs="Times New Roman"/>
          <w:lang w:eastAsia="zh-CN"/>
        </w:rPr>
        <w:t>、表</w:t>
      </w:r>
      <w:r w:rsidRPr="00FE672A">
        <w:rPr>
          <w:rFonts w:ascii="Times New Roman" w:eastAsia="宋体" w:hAnsi="Times New Roman" w:cs="Times New Roman"/>
          <w:lang w:eastAsia="zh-CN"/>
        </w:rPr>
        <w:t xml:space="preserve"> 2 </w:t>
      </w:r>
      <w:r w:rsidRPr="00FE672A">
        <w:rPr>
          <w:rFonts w:ascii="Times New Roman" w:eastAsia="宋体" w:hAnsi="Times New Roman" w:cs="Times New Roman"/>
          <w:lang w:eastAsia="zh-CN"/>
        </w:rPr>
        <w:t>与图</w:t>
      </w:r>
      <w:r w:rsidRPr="00FE672A">
        <w:rPr>
          <w:rFonts w:ascii="Times New Roman" w:eastAsia="宋体" w:hAnsi="Times New Roman" w:cs="Times New Roman"/>
          <w:lang w:eastAsia="zh-CN"/>
        </w:rPr>
        <w:t xml:space="preserve"> 3</w:t>
      </w:r>
      <w:r w:rsidRPr="00FE672A">
        <w:rPr>
          <w:rFonts w:ascii="Times New Roman" w:eastAsia="宋体" w:hAnsi="Times New Roman" w:cs="Times New Roman"/>
          <w:lang w:eastAsia="zh-CN"/>
        </w:rPr>
        <w:t>；第二层为补充材料，包括</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敏感性、线性</w:t>
      </w:r>
      <w:r w:rsidRPr="00FE672A">
        <w:rPr>
          <w:rFonts w:ascii="Times New Roman" w:eastAsia="宋体" w:hAnsi="Times New Roman" w:cs="Times New Roman"/>
          <w:lang w:eastAsia="zh-CN"/>
        </w:rPr>
        <w:t xml:space="preserve"> IRF </w:t>
      </w:r>
      <w:r w:rsidRPr="00FE672A">
        <w:rPr>
          <w:rFonts w:ascii="Times New Roman" w:eastAsia="宋体" w:hAnsi="Times New Roman" w:cs="Times New Roman"/>
          <w:lang w:eastAsia="zh-CN"/>
        </w:rPr>
        <w:t>政策组合模拟和</w:t>
      </w:r>
      <w:r w:rsidRPr="00FE672A">
        <w:rPr>
          <w:rFonts w:ascii="Times New Roman" w:eastAsia="宋体" w:hAnsi="Times New Roman" w:cs="Times New Roman"/>
          <w:lang w:eastAsia="zh-CN"/>
        </w:rPr>
        <w:t xml:space="preserve"> CLDS </w:t>
      </w:r>
      <w:r w:rsidRPr="00FE672A">
        <w:rPr>
          <w:rFonts w:ascii="Times New Roman" w:eastAsia="宋体" w:hAnsi="Times New Roman" w:cs="Times New Roman"/>
          <w:lang w:eastAsia="zh-CN"/>
        </w:rPr>
        <w:t>微观拓展。第二层仅作为研究延伸与边界说明材料，不作为核心复现证据。</w:t>
      </w:r>
    </w:p>
    <w:p w14:paraId="162D176F" w14:textId="77777777" w:rsidR="00C41A5F" w:rsidRPr="00FE672A" w:rsidRDefault="00000000">
      <w:pPr>
        <w:pStyle w:val="3"/>
        <w:autoSpaceDE w:val="0"/>
        <w:autoSpaceDN w:val="0"/>
        <w:spacing w:after="120"/>
        <w:rPr>
          <w:color w:val="000000" w:themeColor="text1"/>
          <w:lang w:eastAsia="zh-CN"/>
        </w:rPr>
      </w:pPr>
      <w:bookmarkStart w:id="41" w:name="a.-统一运行入口"/>
      <w:r w:rsidRPr="00FE672A">
        <w:rPr>
          <w:rFonts w:ascii="Times New Roman" w:eastAsia="宋体" w:hAnsi="Times New Roman" w:cs="Times New Roman"/>
          <w:color w:val="000000" w:themeColor="text1"/>
          <w:lang w:eastAsia="zh-CN"/>
        </w:rPr>
        <w:t xml:space="preserve">A. </w:t>
      </w:r>
      <w:r w:rsidRPr="00FE672A">
        <w:rPr>
          <w:rFonts w:ascii="Times New Roman" w:eastAsia="宋体" w:hAnsi="Times New Roman" w:cs="Times New Roman"/>
          <w:color w:val="000000" w:themeColor="text1"/>
          <w:lang w:eastAsia="zh-CN"/>
        </w:rPr>
        <w:t>统一运行入口</w:t>
      </w:r>
    </w:p>
    <w:p w14:paraId="5AE8B78B"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该入口负责按顺序调用基准模型、图</w:t>
      </w:r>
      <w:r w:rsidRPr="00FE672A">
        <w:rPr>
          <w:rFonts w:ascii="Times New Roman" w:eastAsia="宋体" w:hAnsi="Times New Roman" w:cs="Times New Roman"/>
          <w:lang w:eastAsia="zh-CN"/>
        </w:rPr>
        <w:t xml:space="preserve"> 1</w:t>
      </w:r>
      <w:r w:rsidRPr="00FE672A">
        <w:rPr>
          <w:rFonts w:ascii="Times New Roman" w:eastAsia="宋体" w:hAnsi="Times New Roman" w:cs="Times New Roman"/>
          <w:lang w:eastAsia="zh-CN"/>
        </w:rPr>
        <w:t>、图</w:t>
      </w:r>
      <w:r w:rsidRPr="00FE672A">
        <w:rPr>
          <w:rFonts w:ascii="Times New Roman" w:eastAsia="宋体" w:hAnsi="Times New Roman" w:cs="Times New Roman"/>
          <w:lang w:eastAsia="zh-CN"/>
        </w:rPr>
        <w:t xml:space="preserve"> 2</w:t>
      </w:r>
      <w:r w:rsidRPr="00FE672A">
        <w:rPr>
          <w:rFonts w:ascii="Times New Roman" w:eastAsia="宋体" w:hAnsi="Times New Roman" w:cs="Times New Roman"/>
          <w:lang w:eastAsia="zh-CN"/>
        </w:rPr>
        <w:t>、图</w:t>
      </w:r>
      <w:r w:rsidRPr="00FE672A">
        <w:rPr>
          <w:rFonts w:ascii="Times New Roman" w:eastAsia="宋体" w:hAnsi="Times New Roman" w:cs="Times New Roman"/>
          <w:lang w:eastAsia="zh-CN"/>
        </w:rPr>
        <w:t xml:space="preserve"> 3</w:t>
      </w:r>
      <w:r w:rsidRPr="00FE672A">
        <w:rPr>
          <w:rFonts w:ascii="Times New Roman" w:eastAsia="宋体" w:hAnsi="Times New Roman" w:cs="Times New Roman"/>
          <w:lang w:eastAsia="zh-CN"/>
        </w:rPr>
        <w:t>、表格导出、表</w:t>
      </w:r>
      <w:r w:rsidRPr="00FE672A">
        <w:rPr>
          <w:rFonts w:ascii="Times New Roman" w:eastAsia="宋体" w:hAnsi="Times New Roman" w:cs="Times New Roman"/>
          <w:lang w:eastAsia="zh-CN"/>
        </w:rPr>
        <w:t xml:space="preserve"> 1 </w:t>
      </w:r>
      <w:r w:rsidRPr="00FE672A">
        <w:rPr>
          <w:rFonts w:ascii="Times New Roman" w:eastAsia="宋体" w:hAnsi="Times New Roman" w:cs="Times New Roman"/>
          <w:lang w:eastAsia="zh-CN"/>
        </w:rPr>
        <w:t>样本经验矩原文口径记录与公开数据交叉检验，并记录环境信息与分步日志。统一运行入口如下：</w:t>
      </w:r>
    </w:p>
    <w:p w14:paraId="2CD62E82" w14:textId="77777777" w:rsidR="00C41A5F" w:rsidRPr="00FE672A" w:rsidRDefault="00000000">
      <w:pPr>
        <w:pStyle w:val="SourceCode"/>
        <w:autoSpaceDE w:val="0"/>
        <w:autoSpaceDN w:val="0"/>
        <w:spacing w:after="0" w:line="400" w:lineRule="exact"/>
        <w:ind w:firstLine="480"/>
        <w:rPr>
          <w:lang w:eastAsia="zh-CN"/>
        </w:rPr>
      </w:pPr>
      <w:r w:rsidRPr="00FE672A">
        <w:rPr>
          <w:rStyle w:val="VerbatimChar"/>
          <w:rFonts w:eastAsia="宋体" w:cs="Consolas"/>
          <w:sz w:val="20"/>
          <w:lang w:eastAsia="zh-CN"/>
        </w:rPr>
        <w:t>gaohong_replication_package/code/master_run_all.sh</w:t>
      </w:r>
      <w:r w:rsidRPr="00FE672A">
        <w:rPr>
          <w:rFonts w:ascii="Consolas" w:eastAsia="宋体" w:hAnsi="Consolas" w:cs="Consolas"/>
          <w:sz w:val="20"/>
          <w:lang w:eastAsia="zh-CN"/>
        </w:rPr>
        <w:br/>
      </w:r>
      <w:r w:rsidRPr="00FE672A">
        <w:rPr>
          <w:rStyle w:val="VerbatimChar"/>
          <w:rFonts w:eastAsia="宋体" w:cs="Consolas"/>
          <w:sz w:val="20"/>
          <w:lang w:eastAsia="zh-CN"/>
        </w:rPr>
        <w:t>gaohong_replication_package/code/master_run_all.m</w:t>
      </w:r>
    </w:p>
    <w:p w14:paraId="2FC2F0FE" w14:textId="77777777" w:rsidR="00C41A5F" w:rsidRPr="00FE672A" w:rsidRDefault="00000000">
      <w:pPr>
        <w:pStyle w:val="3"/>
        <w:autoSpaceDE w:val="0"/>
        <w:autoSpaceDN w:val="0"/>
        <w:spacing w:after="120"/>
        <w:rPr>
          <w:color w:val="000000" w:themeColor="text1"/>
          <w:lang w:eastAsia="zh-CN"/>
        </w:rPr>
      </w:pPr>
      <w:bookmarkStart w:id="42" w:name="b.-原样复现批处理脚本"/>
      <w:bookmarkEnd w:id="41"/>
      <w:r w:rsidRPr="00FE672A">
        <w:rPr>
          <w:rFonts w:ascii="Times New Roman" w:eastAsia="宋体" w:hAnsi="Times New Roman" w:cs="Times New Roman"/>
          <w:color w:val="000000" w:themeColor="text1"/>
          <w:lang w:eastAsia="zh-CN"/>
        </w:rPr>
        <w:t xml:space="preserve">B. </w:t>
      </w:r>
      <w:r w:rsidRPr="00FE672A">
        <w:rPr>
          <w:rFonts w:ascii="Times New Roman" w:eastAsia="宋体" w:hAnsi="Times New Roman" w:cs="Times New Roman"/>
          <w:color w:val="000000" w:themeColor="text1"/>
          <w:lang w:eastAsia="zh-CN"/>
        </w:rPr>
        <w:t>原样复现批处理脚本</w:t>
      </w:r>
    </w:p>
    <w:p w14:paraId="64A409DA"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这些脚本分别完成：基准稳态求解、图</w:t>
      </w:r>
      <w:r w:rsidRPr="00FE672A">
        <w:rPr>
          <w:rFonts w:ascii="Times New Roman" w:eastAsia="宋体" w:hAnsi="Times New Roman" w:cs="Times New Roman"/>
          <w:lang w:eastAsia="zh-CN"/>
        </w:rPr>
        <w:t xml:space="preserve"> 1 </w:t>
      </w:r>
      <w:r w:rsidRPr="00FE672A">
        <w:rPr>
          <w:rFonts w:ascii="Times New Roman" w:eastAsia="宋体" w:hAnsi="Times New Roman" w:cs="Times New Roman"/>
          <w:lang w:eastAsia="zh-CN"/>
        </w:rPr>
        <w:t>工作区保存与绘图、图</w:t>
      </w:r>
      <w:r w:rsidRPr="00FE672A">
        <w:rPr>
          <w:rFonts w:ascii="Times New Roman" w:eastAsia="宋体" w:hAnsi="Times New Roman" w:cs="Times New Roman"/>
          <w:lang w:eastAsia="zh-CN"/>
        </w:rPr>
        <w:t xml:space="preserve"> 2 </w:t>
      </w:r>
      <w:r w:rsidRPr="00FE672A">
        <w:rPr>
          <w:rFonts w:ascii="Times New Roman" w:eastAsia="宋体" w:hAnsi="Times New Roman" w:cs="Times New Roman"/>
          <w:lang w:eastAsia="zh-CN"/>
        </w:rPr>
        <w:t>参数扫描、图</w:t>
      </w:r>
      <w:r w:rsidRPr="00FE672A">
        <w:rPr>
          <w:rFonts w:ascii="Times New Roman" w:eastAsia="宋体" w:hAnsi="Times New Roman" w:cs="Times New Roman"/>
          <w:lang w:eastAsia="zh-CN"/>
        </w:rPr>
        <w:t xml:space="preserve"> 3 </w:t>
      </w:r>
      <w:r w:rsidRPr="00FE672A">
        <w:rPr>
          <w:rFonts w:ascii="Times New Roman" w:eastAsia="宋体" w:hAnsi="Times New Roman" w:cs="Times New Roman"/>
          <w:lang w:eastAsia="zh-CN"/>
        </w:rPr>
        <w:t>三政策比较以及核验表的导出。</w:t>
      </w:r>
    </w:p>
    <w:p w14:paraId="041AD846" w14:textId="77777777" w:rsidR="00C41A5F" w:rsidRPr="00FE672A" w:rsidRDefault="00000000">
      <w:pPr>
        <w:pStyle w:val="SourceCode"/>
        <w:autoSpaceDE w:val="0"/>
        <w:autoSpaceDN w:val="0"/>
        <w:spacing w:after="0" w:line="400" w:lineRule="exact"/>
        <w:ind w:firstLine="480"/>
      </w:pPr>
      <w:r w:rsidRPr="00FE672A">
        <w:rPr>
          <w:rStyle w:val="VerbatimChar"/>
          <w:rFonts w:eastAsia="宋体" w:cs="Consolas"/>
          <w:sz w:val="20"/>
        </w:rPr>
        <w:t>gaohong_replication_package/code/run_baseline_batch.m</w:t>
      </w:r>
      <w:r w:rsidRPr="00FE672A">
        <w:rPr>
          <w:rFonts w:ascii="Consolas" w:eastAsia="宋体" w:hAnsi="Consolas" w:cs="Consolas"/>
          <w:sz w:val="20"/>
        </w:rPr>
        <w:br/>
      </w:r>
      <w:r w:rsidRPr="00FE672A">
        <w:rPr>
          <w:rStyle w:val="VerbatimChar"/>
          <w:rFonts w:eastAsia="宋体" w:cs="Consolas"/>
          <w:sz w:val="20"/>
        </w:rPr>
        <w:t>gaohong_replication_package/code/run_fig1_batch.m</w:t>
      </w:r>
      <w:r w:rsidRPr="00FE672A">
        <w:rPr>
          <w:rFonts w:ascii="Consolas" w:eastAsia="宋体" w:hAnsi="Consolas" w:cs="Consolas"/>
          <w:sz w:val="20"/>
        </w:rPr>
        <w:br/>
      </w:r>
      <w:r w:rsidRPr="00FE672A">
        <w:rPr>
          <w:rStyle w:val="VerbatimChar"/>
          <w:rFonts w:eastAsia="宋体" w:cs="Consolas"/>
          <w:sz w:val="20"/>
        </w:rPr>
        <w:t>gaohong_replication_package/code/run_fig2_batch.m</w:t>
      </w:r>
      <w:r w:rsidRPr="00FE672A">
        <w:rPr>
          <w:rFonts w:ascii="Consolas" w:eastAsia="宋体" w:hAnsi="Consolas" w:cs="Consolas"/>
          <w:sz w:val="20"/>
        </w:rPr>
        <w:br/>
      </w:r>
      <w:r w:rsidRPr="00FE672A">
        <w:rPr>
          <w:rStyle w:val="VerbatimChar"/>
          <w:rFonts w:eastAsia="宋体" w:cs="Consolas"/>
          <w:sz w:val="20"/>
        </w:rPr>
        <w:t>gaohong_replication_package/code/run_fig3_batch.m</w:t>
      </w:r>
      <w:r w:rsidRPr="00FE672A">
        <w:rPr>
          <w:rFonts w:ascii="Consolas" w:eastAsia="宋体" w:hAnsi="Consolas" w:cs="Consolas"/>
          <w:sz w:val="20"/>
        </w:rPr>
        <w:br/>
      </w:r>
      <w:r w:rsidRPr="00FE672A">
        <w:rPr>
          <w:rStyle w:val="VerbatimChar"/>
          <w:rFonts w:eastAsia="宋体" w:cs="Consolas"/>
          <w:sz w:val="20"/>
        </w:rPr>
        <w:t>gaohong_replication_package/code/export_tables_batch.m</w:t>
      </w:r>
      <w:r w:rsidRPr="00FE672A">
        <w:rPr>
          <w:rFonts w:ascii="Consolas" w:eastAsia="宋体" w:hAnsi="Consolas" w:cs="Consolas"/>
          <w:sz w:val="20"/>
        </w:rPr>
        <w:br/>
      </w:r>
      <w:r w:rsidRPr="00FE672A">
        <w:rPr>
          <w:rStyle w:val="VerbatimChar"/>
          <w:rFonts w:eastAsia="宋体" w:cs="Consolas"/>
          <w:sz w:val="20"/>
        </w:rPr>
        <w:t>gaohong_replication_package/code/compute_table1_sample_moments.py</w:t>
      </w:r>
      <w:r w:rsidRPr="00FE672A">
        <w:rPr>
          <w:rFonts w:ascii="Consolas" w:eastAsia="宋体" w:hAnsi="Consolas" w:cs="Consolas"/>
          <w:sz w:val="20"/>
        </w:rPr>
        <w:br/>
      </w:r>
      <w:r w:rsidRPr="00FE672A">
        <w:rPr>
          <w:rStyle w:val="VerbatimChar"/>
          <w:rFonts w:eastAsia="宋体" w:cs="Consolas"/>
          <w:sz w:val="20"/>
        </w:rPr>
        <w:t>gaohong_replication_package/code/audit_table1_provenance.py</w:t>
      </w:r>
      <w:r w:rsidRPr="00FE672A">
        <w:rPr>
          <w:rFonts w:ascii="Consolas" w:eastAsia="宋体" w:hAnsi="Consolas" w:cs="Consolas"/>
          <w:sz w:val="20"/>
        </w:rPr>
        <w:br/>
      </w:r>
      <w:r w:rsidRPr="00FE672A">
        <w:rPr>
          <w:rStyle w:val="VerbatimChar"/>
          <w:rFonts w:eastAsia="宋体" w:cs="Consolas"/>
          <w:sz w:val="20"/>
        </w:rPr>
        <w:t>gaohong_replication_package/code/compute_table1_original_source_moments.py</w:t>
      </w:r>
      <w:r w:rsidRPr="00FE672A">
        <w:rPr>
          <w:rStyle w:val="VerbatimChar"/>
          <w:rFonts w:eastAsia="宋体" w:cs="Consolas"/>
          <w:sz w:val="20"/>
        </w:rPr>
        <w:t>（兼容旧入口，实际调用审计脚本）</w:t>
      </w:r>
    </w:p>
    <w:p w14:paraId="14E7B45F" w14:textId="77777777" w:rsidR="00C41A5F" w:rsidRPr="00FE672A" w:rsidRDefault="00000000">
      <w:pPr>
        <w:pStyle w:val="3"/>
        <w:autoSpaceDE w:val="0"/>
        <w:autoSpaceDN w:val="0"/>
        <w:spacing w:after="120"/>
        <w:rPr>
          <w:color w:val="000000" w:themeColor="text1"/>
          <w:lang w:eastAsia="zh-CN"/>
        </w:rPr>
      </w:pPr>
      <w:bookmarkStart w:id="43" w:name="c.-原文模型与政策扩展文件"/>
      <w:bookmarkEnd w:id="42"/>
      <w:r w:rsidRPr="00FE672A">
        <w:rPr>
          <w:rFonts w:ascii="Times New Roman" w:eastAsia="宋体" w:hAnsi="Times New Roman" w:cs="Times New Roman"/>
          <w:color w:val="000000" w:themeColor="text1"/>
          <w:lang w:eastAsia="zh-CN"/>
        </w:rPr>
        <w:t xml:space="preserve">C. </w:t>
      </w:r>
      <w:r w:rsidRPr="00FE672A">
        <w:rPr>
          <w:rFonts w:ascii="Times New Roman" w:eastAsia="宋体" w:hAnsi="Times New Roman" w:cs="Times New Roman"/>
          <w:color w:val="000000" w:themeColor="text1"/>
          <w:lang w:eastAsia="zh-CN"/>
        </w:rPr>
        <w:t>原文模型与政策扩展文件</w:t>
      </w:r>
    </w:p>
    <w:p w14:paraId="17FF6A2B"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以下文件包含原文的核心方程（</w:t>
      </w:r>
      <w:r w:rsidRPr="00FE672A">
        <w:rPr>
          <w:rStyle w:val="VerbatimChar"/>
          <w:rFonts w:ascii="Times New Roman" w:eastAsia="宋体" w:hAnsi="Times New Roman" w:cs="Times New Roman"/>
          <w:sz w:val="24"/>
          <w:lang w:eastAsia="zh-CN"/>
        </w:rPr>
        <w:t>.mod</w:t>
      </w:r>
      <w:r w:rsidRPr="00FE672A">
        <w:rPr>
          <w:rFonts w:ascii="Times New Roman" w:eastAsia="宋体" w:hAnsi="Times New Roman" w:cs="Times New Roman"/>
          <w:lang w:eastAsia="zh-CN"/>
        </w:rPr>
        <w:t>）与稳态求解（</w:t>
      </w:r>
      <w:r w:rsidRPr="00FE672A">
        <w:rPr>
          <w:rStyle w:val="VerbatimChar"/>
          <w:rFonts w:ascii="Times New Roman" w:eastAsia="宋体" w:hAnsi="Times New Roman" w:cs="Times New Roman"/>
          <w:sz w:val="24"/>
          <w:lang w:eastAsia="zh-CN"/>
        </w:rPr>
        <w:t>*_ss.m</w:t>
      </w:r>
      <w:r w:rsidRPr="00FE672A">
        <w:rPr>
          <w:rFonts w:ascii="Times New Roman" w:eastAsia="宋体" w:hAnsi="Times New Roman" w:cs="Times New Roman"/>
          <w:lang w:eastAsia="zh-CN"/>
        </w:rPr>
        <w:t>）。本文的原样复现与后续拓展均基于这些文件，未对其经济设定作改写。</w:t>
      </w:r>
    </w:p>
    <w:p w14:paraId="3C98BC4D" w14:textId="77777777" w:rsidR="00C41A5F" w:rsidRPr="00FE672A" w:rsidRDefault="00000000">
      <w:pPr>
        <w:pStyle w:val="SourceCode"/>
        <w:autoSpaceDE w:val="0"/>
        <w:autoSpaceDN w:val="0"/>
        <w:spacing w:after="0" w:line="400" w:lineRule="exact"/>
        <w:ind w:firstLine="480"/>
      </w:pPr>
      <w:r w:rsidRPr="00FE672A">
        <w:rPr>
          <w:rStyle w:val="VerbatimChar"/>
          <w:rFonts w:eastAsia="宋体" w:cs="Consolas"/>
          <w:sz w:val="20"/>
        </w:rPr>
        <w:t>gaohong_replication_package/code/original/robot_f.mod</w:t>
      </w:r>
      <w:r w:rsidRPr="00FE672A">
        <w:rPr>
          <w:rFonts w:ascii="Consolas" w:eastAsia="宋体" w:hAnsi="Consolas" w:cs="Consolas"/>
          <w:sz w:val="20"/>
        </w:rPr>
        <w:br/>
      </w:r>
      <w:r w:rsidRPr="00FE672A">
        <w:rPr>
          <w:rStyle w:val="VerbatimChar"/>
          <w:rFonts w:eastAsia="宋体" w:cs="Consolas"/>
          <w:sz w:val="20"/>
        </w:rPr>
        <w:t>gaohong_replication_package/code/original/robot_f_ss.m</w:t>
      </w:r>
      <w:r w:rsidRPr="00FE672A">
        <w:rPr>
          <w:rFonts w:ascii="Consolas" w:eastAsia="宋体" w:hAnsi="Consolas" w:cs="Consolas"/>
          <w:sz w:val="20"/>
        </w:rPr>
        <w:br/>
      </w:r>
      <w:r w:rsidRPr="00FE672A">
        <w:rPr>
          <w:rStyle w:val="VerbatimChar"/>
          <w:rFonts w:eastAsia="宋体" w:cs="Consolas"/>
          <w:sz w:val="20"/>
        </w:rPr>
        <w:t>gaohong_replication_package/code/original/robot_tau_e.mod</w:t>
      </w:r>
      <w:r w:rsidRPr="00FE672A">
        <w:rPr>
          <w:rFonts w:ascii="Consolas" w:eastAsia="宋体" w:hAnsi="Consolas" w:cs="Consolas"/>
          <w:sz w:val="20"/>
        </w:rPr>
        <w:br/>
      </w:r>
      <w:r w:rsidRPr="00FE672A">
        <w:rPr>
          <w:rStyle w:val="VerbatimChar"/>
          <w:rFonts w:eastAsia="宋体" w:cs="Consolas"/>
          <w:sz w:val="20"/>
        </w:rPr>
        <w:t>gaohong_replication_package/code/original/robot_tau_l.mod</w:t>
      </w:r>
      <w:r w:rsidRPr="00FE672A">
        <w:rPr>
          <w:rFonts w:ascii="Consolas" w:eastAsia="宋体" w:hAnsi="Consolas" w:cs="Consolas"/>
          <w:sz w:val="20"/>
        </w:rPr>
        <w:br/>
      </w:r>
      <w:r w:rsidRPr="00FE672A">
        <w:rPr>
          <w:rStyle w:val="VerbatimChar"/>
          <w:rFonts w:eastAsia="宋体" w:cs="Consolas"/>
          <w:sz w:val="20"/>
        </w:rPr>
        <w:t>gaohong_replication_package/code/original/robot_tau_c.mod</w:t>
      </w:r>
      <w:r w:rsidRPr="00FE672A">
        <w:rPr>
          <w:rFonts w:ascii="Consolas" w:eastAsia="宋体" w:hAnsi="Consolas" w:cs="Consolas"/>
          <w:sz w:val="20"/>
        </w:rPr>
        <w:br/>
      </w:r>
      <w:r w:rsidRPr="00FE672A">
        <w:rPr>
          <w:rStyle w:val="VerbatimChar"/>
          <w:rFonts w:eastAsia="宋体" w:cs="Consolas"/>
          <w:sz w:val="20"/>
        </w:rPr>
        <w:t>gaohong_replication_package/code/original/robot_e_ss.m</w:t>
      </w:r>
      <w:r w:rsidRPr="00FE672A">
        <w:rPr>
          <w:rFonts w:ascii="Consolas" w:eastAsia="宋体" w:hAnsi="Consolas" w:cs="Consolas"/>
          <w:sz w:val="20"/>
        </w:rPr>
        <w:br/>
      </w:r>
      <w:r w:rsidRPr="00FE672A">
        <w:rPr>
          <w:rStyle w:val="VerbatimChar"/>
          <w:rFonts w:eastAsia="宋体" w:cs="Consolas"/>
          <w:sz w:val="20"/>
        </w:rPr>
        <w:lastRenderedPageBreak/>
        <w:t>gaohong_replication_package/code/original/robot_l_ss.m</w:t>
      </w:r>
      <w:r w:rsidRPr="00FE672A">
        <w:rPr>
          <w:rFonts w:ascii="Consolas" w:eastAsia="宋体" w:hAnsi="Consolas" w:cs="Consolas"/>
          <w:sz w:val="20"/>
        </w:rPr>
        <w:br/>
      </w:r>
      <w:r w:rsidRPr="00FE672A">
        <w:rPr>
          <w:rStyle w:val="VerbatimChar"/>
          <w:rFonts w:eastAsia="宋体" w:cs="Consolas"/>
          <w:sz w:val="20"/>
        </w:rPr>
        <w:t>gaohong_replication_package/code/original/robot_c_ss.m</w:t>
      </w:r>
    </w:p>
    <w:p w14:paraId="4A7CB728" w14:textId="77777777" w:rsidR="00C41A5F" w:rsidRPr="00FE672A" w:rsidRDefault="00000000">
      <w:pPr>
        <w:pStyle w:val="3"/>
        <w:autoSpaceDE w:val="0"/>
        <w:autoSpaceDN w:val="0"/>
        <w:spacing w:after="120"/>
        <w:rPr>
          <w:color w:val="000000" w:themeColor="text1"/>
          <w:lang w:eastAsia="zh-CN"/>
        </w:rPr>
      </w:pPr>
      <w:bookmarkStart w:id="44" w:name="d.-dsge-拓展脚本"/>
      <w:bookmarkEnd w:id="43"/>
      <w:r w:rsidRPr="00FE672A">
        <w:rPr>
          <w:rFonts w:ascii="Times New Roman" w:eastAsia="宋体" w:hAnsi="Times New Roman" w:cs="Times New Roman"/>
          <w:color w:val="000000" w:themeColor="text1"/>
          <w:lang w:eastAsia="zh-CN"/>
        </w:rPr>
        <w:t xml:space="preserve">D. DSGE </w:t>
      </w:r>
      <w:r w:rsidRPr="00FE672A">
        <w:rPr>
          <w:rFonts w:ascii="Times New Roman" w:eastAsia="宋体" w:hAnsi="Times New Roman" w:cs="Times New Roman"/>
          <w:color w:val="000000" w:themeColor="text1"/>
          <w:lang w:eastAsia="zh-CN"/>
        </w:rPr>
        <w:t>拓展脚本</w:t>
      </w:r>
    </w:p>
    <w:p w14:paraId="2D8B4390"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拓展</w:t>
      </w:r>
      <w:r w:rsidRPr="00FE672A">
        <w:rPr>
          <w:rFonts w:ascii="Times New Roman" w:eastAsia="宋体" w:hAnsi="Times New Roman" w:cs="Times New Roman"/>
          <w:lang w:eastAsia="zh-CN"/>
        </w:rPr>
        <w:t xml:space="preserve"> A </w:t>
      </w:r>
      <w:r w:rsidRPr="00FE672A">
        <w:rPr>
          <w:rFonts w:ascii="Times New Roman" w:eastAsia="宋体" w:hAnsi="Times New Roman" w:cs="Times New Roman"/>
          <w:lang w:eastAsia="zh-CN"/>
        </w:rPr>
        <w:t>通过扩展</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rPr>
        <w:t>α</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的扫描区间生成新的长期稳态曲线与摘要表；拓展</w:t>
      </w:r>
      <w:r w:rsidRPr="00FE672A">
        <w:rPr>
          <w:rFonts w:ascii="Times New Roman" w:eastAsia="宋体" w:hAnsi="Times New Roman" w:cs="Times New Roman"/>
          <w:lang w:eastAsia="zh-CN"/>
        </w:rPr>
        <w:t xml:space="preserve"> B </w:t>
      </w:r>
      <w:r w:rsidRPr="00FE672A">
        <w:rPr>
          <w:rFonts w:ascii="Times New Roman" w:eastAsia="宋体" w:hAnsi="Times New Roman" w:cs="Times New Roman"/>
          <w:lang w:eastAsia="zh-CN"/>
        </w:rPr>
        <w:t>在既有三政策</w:t>
      </w:r>
      <w:r w:rsidRPr="00FE672A">
        <w:rPr>
          <w:rFonts w:ascii="Times New Roman" w:eastAsia="宋体" w:hAnsi="Times New Roman" w:cs="Times New Roman"/>
          <w:lang w:eastAsia="zh-CN"/>
        </w:rPr>
        <w:t xml:space="preserve"> IRF </w:t>
      </w:r>
      <w:r w:rsidRPr="00FE672A">
        <w:rPr>
          <w:rFonts w:ascii="Times New Roman" w:eastAsia="宋体" w:hAnsi="Times New Roman" w:cs="Times New Roman"/>
          <w:lang w:eastAsia="zh-CN"/>
        </w:rPr>
        <w:t>的基础上构造</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转移支付</w:t>
      </w:r>
      <w:r w:rsidRPr="00FE672A">
        <w:rPr>
          <w:rFonts w:ascii="Times New Roman" w:eastAsia="宋体" w:hAnsi="Times New Roman" w:cs="Times New Roman"/>
          <w:lang w:eastAsia="zh-CN"/>
        </w:rPr>
        <w:t xml:space="preserve"> + </w:t>
      </w:r>
      <w:r w:rsidRPr="00FE672A">
        <w:rPr>
          <w:rFonts w:ascii="Times New Roman" w:eastAsia="宋体" w:hAnsi="Times New Roman" w:cs="Times New Roman"/>
          <w:lang w:eastAsia="zh-CN"/>
        </w:rPr>
        <w:t>劳动补贴</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的组合政策并绘制对比图。</w:t>
      </w:r>
    </w:p>
    <w:p w14:paraId="52ABB078" w14:textId="77777777" w:rsidR="00C41A5F" w:rsidRPr="00FE672A" w:rsidRDefault="00000000">
      <w:pPr>
        <w:pStyle w:val="SourceCode"/>
        <w:autoSpaceDE w:val="0"/>
        <w:autoSpaceDN w:val="0"/>
        <w:spacing w:after="0" w:line="400" w:lineRule="exact"/>
        <w:ind w:firstLine="480"/>
      </w:pPr>
      <w:r w:rsidRPr="00FE672A">
        <w:rPr>
          <w:rStyle w:val="VerbatimChar"/>
          <w:rFonts w:eastAsia="宋体" w:cs="Consolas"/>
          <w:sz w:val="20"/>
        </w:rPr>
        <w:t>gaohong_replication_package/optional_supplementary_code/dsge_extension/fig_ext_alpha_wide.m</w:t>
      </w:r>
      <w:r w:rsidRPr="00FE672A">
        <w:rPr>
          <w:rFonts w:ascii="Consolas" w:eastAsia="宋体" w:hAnsi="Consolas" w:cs="Consolas"/>
          <w:sz w:val="20"/>
        </w:rPr>
        <w:br/>
      </w:r>
      <w:r w:rsidRPr="00FE672A">
        <w:rPr>
          <w:rStyle w:val="VerbatimChar"/>
          <w:rFonts w:eastAsia="宋体" w:cs="Consolas"/>
          <w:sz w:val="20"/>
        </w:rPr>
        <w:t>gaohong_replication_package/optional_supplementary_code/dsge_extension/run_ext_alpha_batch.m</w:t>
      </w:r>
      <w:r w:rsidRPr="00FE672A">
        <w:rPr>
          <w:rFonts w:ascii="Consolas" w:eastAsia="宋体" w:hAnsi="Consolas" w:cs="Consolas"/>
          <w:sz w:val="20"/>
        </w:rPr>
        <w:br/>
      </w:r>
      <w:r w:rsidRPr="00FE672A">
        <w:rPr>
          <w:rStyle w:val="VerbatimChar"/>
          <w:rFonts w:eastAsia="宋体" w:cs="Consolas"/>
          <w:sz w:val="20"/>
        </w:rPr>
        <w:t>gaohong_replication_package/optional_supplementary_code/dsge_extension/run_ext_policy_mix_batch.m</w:t>
      </w:r>
    </w:p>
    <w:p w14:paraId="1F9DDE89" w14:textId="77777777" w:rsidR="00C41A5F" w:rsidRPr="00FE672A" w:rsidRDefault="00000000">
      <w:pPr>
        <w:pStyle w:val="3"/>
        <w:autoSpaceDE w:val="0"/>
        <w:autoSpaceDN w:val="0"/>
        <w:spacing w:after="120"/>
        <w:rPr>
          <w:color w:val="000000" w:themeColor="text1"/>
          <w:lang w:eastAsia="zh-CN"/>
        </w:rPr>
      </w:pPr>
      <w:bookmarkStart w:id="45" w:name="e.-微观数据拓展脚本"/>
      <w:bookmarkEnd w:id="44"/>
      <w:r w:rsidRPr="00FE672A">
        <w:rPr>
          <w:rFonts w:ascii="Times New Roman" w:eastAsia="宋体" w:hAnsi="Times New Roman" w:cs="Times New Roman"/>
          <w:color w:val="000000" w:themeColor="text1"/>
          <w:lang w:eastAsia="zh-CN"/>
        </w:rPr>
        <w:t xml:space="preserve">E. </w:t>
      </w:r>
      <w:r w:rsidRPr="00FE672A">
        <w:rPr>
          <w:rFonts w:ascii="Times New Roman" w:eastAsia="宋体" w:hAnsi="Times New Roman" w:cs="Times New Roman"/>
          <w:color w:val="000000" w:themeColor="text1"/>
          <w:lang w:eastAsia="zh-CN"/>
        </w:rPr>
        <w:t>微观数据拓展脚本</w:t>
      </w:r>
    </w:p>
    <w:p w14:paraId="066EF9AD"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这些脚本完成</w:t>
      </w:r>
      <w:r w:rsidRPr="00FE672A">
        <w:rPr>
          <w:rFonts w:ascii="Times New Roman" w:eastAsia="宋体" w:hAnsi="Times New Roman" w:cs="Times New Roman"/>
          <w:lang w:eastAsia="zh-CN"/>
        </w:rPr>
        <w:t xml:space="preserve"> CLDS </w:t>
      </w:r>
      <w:r w:rsidRPr="00FE672A">
        <w:rPr>
          <w:rFonts w:ascii="Times New Roman" w:eastAsia="宋体" w:hAnsi="Times New Roman" w:cs="Times New Roman"/>
          <w:lang w:eastAsia="zh-CN"/>
        </w:rPr>
        <w:t>四年池化、时间趋势、</w:t>
      </w:r>
      <w:r w:rsidRPr="00FE672A">
        <w:rPr>
          <w:rFonts w:ascii="Times New Roman" w:eastAsia="宋体" w:hAnsi="Times New Roman" w:cs="Times New Roman"/>
          <w:lang w:eastAsia="zh-CN"/>
        </w:rPr>
        <w:t>IV</w:t>
      </w:r>
      <w:r w:rsidRPr="00FE672A">
        <w:rPr>
          <w:rFonts w:ascii="Times New Roman" w:eastAsia="宋体" w:hAnsi="Times New Roman" w:cs="Times New Roman"/>
          <w:lang w:eastAsia="zh-CN"/>
        </w:rPr>
        <w:t>、稳健性与异质性，并导出回归表与趋势图。</w:t>
      </w:r>
    </w:p>
    <w:p w14:paraId="6A6D1565" w14:textId="77777777" w:rsidR="00C41A5F" w:rsidRPr="00FE672A" w:rsidRDefault="00000000">
      <w:pPr>
        <w:pStyle w:val="SourceCode"/>
        <w:autoSpaceDE w:val="0"/>
        <w:autoSpaceDN w:val="0"/>
        <w:spacing w:after="0" w:line="400" w:lineRule="exact"/>
        <w:ind w:firstLine="480"/>
      </w:pPr>
      <w:r w:rsidRPr="00FE672A">
        <w:rPr>
          <w:rStyle w:val="VerbatimChar"/>
          <w:rFonts w:eastAsia="宋体" w:cs="Consolas"/>
          <w:sz w:val="20"/>
        </w:rPr>
        <w:t>gaohong_replication_package/optional_supplementary_code/clds_extension/micro_empirical_analysis.py</w:t>
      </w:r>
      <w:r w:rsidRPr="00FE672A">
        <w:rPr>
          <w:rFonts w:ascii="Consolas" w:eastAsia="宋体" w:hAnsi="Consolas" w:cs="Consolas"/>
          <w:sz w:val="20"/>
        </w:rPr>
        <w:br/>
      </w:r>
      <w:r w:rsidRPr="00FE672A">
        <w:rPr>
          <w:rStyle w:val="VerbatimChar"/>
          <w:rFonts w:eastAsia="宋体" w:cs="Consolas"/>
          <w:sz w:val="20"/>
        </w:rPr>
        <w:t>gaohong_replication_package/optional_supplementary_code/clds_extension/micro_robustness.py</w:t>
      </w:r>
      <w:r w:rsidRPr="00FE672A">
        <w:rPr>
          <w:rFonts w:ascii="Consolas" w:eastAsia="宋体" w:hAnsi="Consolas" w:cs="Consolas"/>
          <w:sz w:val="20"/>
        </w:rPr>
        <w:br/>
      </w:r>
      <w:r w:rsidRPr="00FE672A">
        <w:rPr>
          <w:rStyle w:val="VerbatimChar"/>
          <w:rFonts w:eastAsia="宋体" w:cs="Consolas"/>
          <w:sz w:val="20"/>
        </w:rPr>
        <w:t>gaohong_replication_package/optional_supplementary_code/clds_extension/stata_micro_extension.do</w:t>
      </w:r>
    </w:p>
    <w:p w14:paraId="75DAC2B1" w14:textId="77777777" w:rsidR="00C41A5F" w:rsidRPr="00FE672A" w:rsidRDefault="00000000">
      <w:pPr>
        <w:pStyle w:val="3"/>
        <w:autoSpaceDE w:val="0"/>
        <w:autoSpaceDN w:val="0"/>
        <w:spacing w:after="120"/>
        <w:rPr>
          <w:color w:val="000000" w:themeColor="text1"/>
          <w:lang w:eastAsia="zh-CN"/>
        </w:rPr>
      </w:pPr>
      <w:bookmarkStart w:id="46" w:name="f.-最终输出与可追溯证据"/>
      <w:bookmarkEnd w:id="45"/>
      <w:r w:rsidRPr="00FE672A">
        <w:rPr>
          <w:rFonts w:ascii="Times New Roman" w:eastAsia="宋体" w:hAnsi="Times New Roman" w:cs="Times New Roman"/>
          <w:color w:val="000000" w:themeColor="text1"/>
          <w:lang w:eastAsia="zh-CN"/>
        </w:rPr>
        <w:t xml:space="preserve">F. </w:t>
      </w:r>
      <w:r w:rsidRPr="00FE672A">
        <w:rPr>
          <w:rFonts w:ascii="Times New Roman" w:eastAsia="宋体" w:hAnsi="Times New Roman" w:cs="Times New Roman"/>
          <w:color w:val="000000" w:themeColor="text1"/>
          <w:lang w:eastAsia="zh-CN"/>
        </w:rPr>
        <w:t>最终输出与可追溯证据</w:t>
      </w:r>
    </w:p>
    <w:p w14:paraId="646BFBEE"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复现包的最终产物集中在</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output/</w:t>
      </w:r>
      <w:r w:rsidRPr="00FE672A">
        <w:rPr>
          <w:rFonts w:ascii="Times New Roman" w:eastAsia="宋体" w:hAnsi="Times New Roman" w:cs="Times New Roman"/>
          <w:lang w:eastAsia="zh-CN"/>
        </w:rPr>
        <w:t>。其中</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output/figures/</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与</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output/tables/</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分别对应正文中的各图各表，</w:t>
      </w:r>
      <w:r w:rsidRPr="00FE672A">
        <w:rPr>
          <w:rStyle w:val="VerbatimChar"/>
          <w:rFonts w:ascii="Times New Roman" w:eastAsia="宋体" w:hAnsi="Times New Roman" w:cs="Times New Roman"/>
          <w:sz w:val="24"/>
          <w:lang w:eastAsia="zh-CN"/>
        </w:rPr>
        <w:t>output/data/</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保存关键工作区以支持二次核验，</w:t>
      </w:r>
      <w:r w:rsidRPr="00FE672A">
        <w:rPr>
          <w:rStyle w:val="VerbatimChar"/>
          <w:rFonts w:ascii="Times New Roman" w:eastAsia="宋体" w:hAnsi="Times New Roman" w:cs="Times New Roman"/>
          <w:sz w:val="24"/>
          <w:lang w:eastAsia="zh-CN"/>
        </w:rPr>
        <w:t>output/logs/</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保存分步日志以记录运行链条与环境信息。</w:t>
      </w:r>
    </w:p>
    <w:p w14:paraId="1DACCE6D" w14:textId="77777777" w:rsidR="00C41A5F" w:rsidRPr="00FE672A" w:rsidRDefault="00000000">
      <w:pPr>
        <w:pStyle w:val="SourceCode"/>
        <w:autoSpaceDE w:val="0"/>
        <w:autoSpaceDN w:val="0"/>
        <w:spacing w:after="0" w:line="400" w:lineRule="exact"/>
        <w:ind w:firstLine="480"/>
        <w:rPr>
          <w:lang w:eastAsia="zh-CN"/>
        </w:rPr>
      </w:pPr>
      <w:r w:rsidRPr="00FE672A">
        <w:rPr>
          <w:rStyle w:val="VerbatimChar"/>
          <w:rFonts w:eastAsia="宋体" w:cs="Consolas"/>
          <w:sz w:val="20"/>
          <w:lang w:eastAsia="zh-CN"/>
        </w:rPr>
        <w:t>gaohong_replication_package/output/figures/</w:t>
      </w:r>
      <w:r w:rsidRPr="00FE672A">
        <w:rPr>
          <w:rFonts w:ascii="Consolas" w:eastAsia="宋体" w:hAnsi="Consolas" w:cs="Consolas"/>
          <w:sz w:val="20"/>
          <w:lang w:eastAsia="zh-CN"/>
        </w:rPr>
        <w:br/>
      </w:r>
      <w:r w:rsidRPr="00FE672A">
        <w:rPr>
          <w:rStyle w:val="VerbatimChar"/>
          <w:rFonts w:eastAsia="宋体" w:cs="Consolas"/>
          <w:sz w:val="20"/>
          <w:lang w:eastAsia="zh-CN"/>
        </w:rPr>
        <w:t>gaohong_replication_package/output/tables/</w:t>
      </w:r>
      <w:r w:rsidRPr="00FE672A">
        <w:rPr>
          <w:rFonts w:ascii="Consolas" w:eastAsia="宋体" w:hAnsi="Consolas" w:cs="Consolas"/>
          <w:sz w:val="20"/>
          <w:lang w:eastAsia="zh-CN"/>
        </w:rPr>
        <w:br/>
      </w:r>
      <w:r w:rsidRPr="00FE672A">
        <w:rPr>
          <w:rStyle w:val="VerbatimChar"/>
          <w:rFonts w:eastAsia="宋体" w:cs="Consolas"/>
          <w:sz w:val="20"/>
          <w:lang w:eastAsia="zh-CN"/>
        </w:rPr>
        <w:t>gaohong_replication_package/output/data/</w:t>
      </w:r>
      <w:r w:rsidRPr="00FE672A">
        <w:rPr>
          <w:rFonts w:ascii="Consolas" w:eastAsia="宋体" w:hAnsi="Consolas" w:cs="Consolas"/>
          <w:sz w:val="20"/>
          <w:lang w:eastAsia="zh-CN"/>
        </w:rPr>
        <w:br/>
      </w:r>
      <w:r w:rsidRPr="00FE672A">
        <w:rPr>
          <w:rStyle w:val="VerbatimChar"/>
          <w:rFonts w:eastAsia="宋体" w:cs="Consolas"/>
          <w:sz w:val="20"/>
          <w:lang w:eastAsia="zh-CN"/>
        </w:rPr>
        <w:t>gaohong_replication_package/output/logs/</w:t>
      </w:r>
    </w:p>
    <w:p w14:paraId="0977F3D5" w14:textId="77777777" w:rsidR="00C41A5F" w:rsidRPr="00FE672A" w:rsidRDefault="00000000">
      <w:pPr>
        <w:pStyle w:val="3"/>
        <w:autoSpaceDE w:val="0"/>
        <w:autoSpaceDN w:val="0"/>
        <w:spacing w:after="120"/>
        <w:rPr>
          <w:color w:val="000000" w:themeColor="text1"/>
          <w:lang w:eastAsia="zh-CN"/>
        </w:rPr>
      </w:pPr>
      <w:bookmarkStart w:id="47" w:name="g.-呈现层脚本"/>
      <w:bookmarkEnd w:id="46"/>
      <w:r w:rsidRPr="00FE672A">
        <w:rPr>
          <w:rFonts w:ascii="Times New Roman" w:eastAsia="宋体" w:hAnsi="Times New Roman" w:cs="Times New Roman"/>
          <w:color w:val="000000" w:themeColor="text1"/>
          <w:lang w:eastAsia="zh-CN"/>
        </w:rPr>
        <w:t xml:space="preserve">G. </w:t>
      </w:r>
      <w:r w:rsidRPr="00FE672A">
        <w:rPr>
          <w:rFonts w:ascii="Times New Roman" w:eastAsia="宋体" w:hAnsi="Times New Roman" w:cs="Times New Roman"/>
          <w:color w:val="000000" w:themeColor="text1"/>
          <w:lang w:eastAsia="zh-CN"/>
        </w:rPr>
        <w:t>呈现层脚本</w:t>
      </w:r>
    </w:p>
    <w:p w14:paraId="59D1E9C0"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为提高论文呈现的可读性与版式一致性，复现包提供若干</w:t>
      </w:r>
      <w:r w:rsidRPr="00FE672A">
        <w:rPr>
          <w:rFonts w:ascii="Times New Roman" w:eastAsia="宋体" w:hAnsi="Times New Roman" w:cs="Times New Roman"/>
          <w:bCs/>
          <w:lang w:eastAsia="zh-CN"/>
        </w:rPr>
        <w:t>呈现层（</w:t>
      </w:r>
      <w:r w:rsidRPr="00FE672A">
        <w:rPr>
          <w:rFonts w:ascii="Times New Roman" w:eastAsia="宋体" w:hAnsi="Times New Roman" w:cs="Times New Roman"/>
          <w:bCs/>
          <w:lang w:eastAsia="zh-CN"/>
        </w:rPr>
        <w:t>presentation layer</w:t>
      </w:r>
      <w:r w:rsidRPr="00FE672A">
        <w:rPr>
          <w:rFonts w:ascii="Times New Roman" w:eastAsia="宋体" w:hAnsi="Times New Roman" w:cs="Times New Roman"/>
          <w:bCs/>
          <w:lang w:eastAsia="zh-CN"/>
        </w:rPr>
        <w:t>）</w:t>
      </w:r>
      <w:r w:rsidRPr="00FE672A">
        <w:rPr>
          <w:rFonts w:ascii="Times New Roman" w:eastAsia="宋体" w:hAnsi="Times New Roman" w:cs="Times New Roman"/>
          <w:lang w:eastAsia="zh-CN"/>
        </w:rPr>
        <w:t>脚本，用于统一图表与文档的排版规范。例如，它们会调整图形的线型、字号与字体，规范表格为三线表并完成对齐处理，并对显著性星号的</w:t>
      </w:r>
      <w:r w:rsidRPr="00FE672A">
        <w:rPr>
          <w:rFonts w:ascii="Times New Roman" w:eastAsia="宋体" w:hAnsi="Times New Roman" w:cs="Times New Roman"/>
          <w:lang w:eastAsia="zh-CN"/>
        </w:rPr>
        <w:t xml:space="preserve"> Markdown </w:t>
      </w:r>
      <w:r w:rsidRPr="00FE672A">
        <w:rPr>
          <w:rFonts w:ascii="Times New Roman" w:eastAsia="宋体" w:hAnsi="Times New Roman" w:cs="Times New Roman"/>
          <w:lang w:eastAsia="zh-CN"/>
        </w:rPr>
        <w:t>转义进</w:t>
      </w:r>
      <w:r w:rsidRPr="00FE672A">
        <w:rPr>
          <w:rFonts w:ascii="Times New Roman" w:eastAsia="宋体" w:hAnsi="Times New Roman" w:cs="Times New Roman"/>
          <w:lang w:eastAsia="zh-CN"/>
        </w:rPr>
        <w:lastRenderedPageBreak/>
        <w:t>行修复，以避免在导出过程中丢失或误渲染。需要强调的是，这些脚本仅作用于</w:t>
      </w:r>
      <w:r w:rsidRPr="00FE672A">
        <w:rPr>
          <w:rFonts w:ascii="Times New Roman" w:eastAsia="宋体" w:hAnsi="Times New Roman" w:cs="Times New Roman"/>
          <w:bCs/>
          <w:lang w:eastAsia="zh-CN"/>
        </w:rPr>
        <w:t>图表</w:t>
      </w:r>
      <w:r w:rsidRPr="00FE672A">
        <w:rPr>
          <w:rFonts w:ascii="Times New Roman" w:eastAsia="宋体" w:hAnsi="Times New Roman" w:cs="Times New Roman"/>
          <w:bCs/>
          <w:lang w:eastAsia="zh-CN"/>
        </w:rPr>
        <w:t xml:space="preserve">/Word </w:t>
      </w:r>
      <w:r w:rsidRPr="00FE672A">
        <w:rPr>
          <w:rFonts w:ascii="Times New Roman" w:eastAsia="宋体" w:hAnsi="Times New Roman" w:cs="Times New Roman"/>
          <w:bCs/>
          <w:lang w:eastAsia="zh-CN"/>
        </w:rPr>
        <w:t>的呈现</w:t>
      </w:r>
      <w:r w:rsidRPr="00FE672A">
        <w:rPr>
          <w:rFonts w:ascii="Times New Roman" w:eastAsia="宋体" w:hAnsi="Times New Roman" w:cs="Times New Roman"/>
          <w:lang w:eastAsia="zh-CN"/>
        </w:rPr>
        <w:t>与导出流程：不参与模型求解、回归估计与数据清洗，也不会改写任何已导出的</w:t>
      </w:r>
      <w:r w:rsidRPr="00FE672A">
        <w:rPr>
          <w:rFonts w:ascii="Times New Roman" w:eastAsia="宋体" w:hAnsi="Times New Roman" w:cs="Times New Roman"/>
          <w:lang w:eastAsia="zh-CN"/>
        </w:rPr>
        <w:t xml:space="preserve"> CSV </w:t>
      </w:r>
      <w:r w:rsidRPr="00FE672A">
        <w:rPr>
          <w:rFonts w:ascii="Times New Roman" w:eastAsia="宋体" w:hAnsi="Times New Roman" w:cs="Times New Roman"/>
          <w:lang w:eastAsia="zh-CN"/>
        </w:rPr>
        <w:t>数值结果；相同输入数据与同一套模型</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回归脚本下，数值输出保持不变。换言之，呈现层处理提供的是</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可读、可核对</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的展示载体，其学术意义在于降低复核成本，而非改变结论。</w:t>
      </w:r>
    </w:p>
    <w:p w14:paraId="65014D81" w14:textId="77777777" w:rsidR="00C41A5F" w:rsidRPr="00FE672A" w:rsidRDefault="00000000">
      <w:pPr>
        <w:pStyle w:val="SourceCode"/>
        <w:autoSpaceDE w:val="0"/>
        <w:autoSpaceDN w:val="0"/>
        <w:spacing w:after="0" w:line="400" w:lineRule="exact"/>
        <w:ind w:firstLine="480"/>
        <w:rPr>
          <w:rStyle w:val="VerbatimChar"/>
          <w:rFonts w:eastAsia="宋体" w:cs="Consolas"/>
          <w:sz w:val="20"/>
          <w:lang w:eastAsia="zh-CN"/>
        </w:rPr>
      </w:pPr>
      <w:r w:rsidRPr="00FE672A">
        <w:rPr>
          <w:rStyle w:val="VerbatimChar"/>
          <w:rFonts w:eastAsia="宋体" w:cs="Consolas"/>
          <w:sz w:val="20"/>
        </w:rPr>
        <w:t>gaohong_replication_package/optional_supplementary_code/presentation/replot_figures_matplotlib.py</w:t>
      </w:r>
      <w:r w:rsidRPr="00FE672A">
        <w:rPr>
          <w:rFonts w:ascii="Consolas" w:eastAsia="宋体" w:hAnsi="Consolas" w:cs="Consolas"/>
          <w:sz w:val="20"/>
        </w:rPr>
        <w:br/>
      </w:r>
      <w:r w:rsidRPr="00FE672A">
        <w:rPr>
          <w:rStyle w:val="VerbatimChar"/>
          <w:rFonts w:eastAsia="宋体" w:cs="Consolas"/>
          <w:sz w:val="20"/>
        </w:rPr>
        <w:t>gaohong_replication_package/optional_supplementary_code/presentation/replot_time_trend_interaction.py</w:t>
      </w:r>
      <w:r w:rsidRPr="00FE672A">
        <w:rPr>
          <w:rFonts w:ascii="Consolas" w:eastAsia="宋体" w:hAnsi="Consolas" w:cs="Consolas"/>
          <w:sz w:val="20"/>
        </w:rPr>
        <w:br/>
      </w:r>
      <w:r w:rsidRPr="00FE672A">
        <w:rPr>
          <w:rStyle w:val="VerbatimChar"/>
          <w:rFonts w:eastAsia="宋体" w:cs="Consolas"/>
          <w:sz w:val="20"/>
        </w:rPr>
        <w:t>gaohong_replication_package/optional_supplementary_code/presentation/style_docx_tables.py</w:t>
      </w:r>
      <w:r w:rsidRPr="00FE672A">
        <w:rPr>
          <w:rFonts w:ascii="Consolas" w:eastAsia="宋体" w:hAnsi="Consolas" w:cs="Consolas"/>
          <w:sz w:val="20"/>
        </w:rPr>
        <w:br/>
      </w:r>
      <w:r w:rsidRPr="00FE672A">
        <w:rPr>
          <w:rStyle w:val="VerbatimChar"/>
          <w:rFonts w:eastAsia="宋体" w:cs="Consolas"/>
          <w:sz w:val="20"/>
        </w:rPr>
        <w:t>gaohong_replication_package/optional_supplementary_code/presentation/fix_significance_stars_md.py</w:t>
      </w:r>
    </w:p>
    <w:p w14:paraId="7E073722" w14:textId="77777777" w:rsidR="00A571BB" w:rsidRPr="00FE672A" w:rsidRDefault="00A571BB">
      <w:pPr>
        <w:pStyle w:val="SourceCode"/>
        <w:autoSpaceDE w:val="0"/>
        <w:autoSpaceDN w:val="0"/>
        <w:spacing w:after="0" w:line="400" w:lineRule="exact"/>
        <w:ind w:firstLine="480"/>
        <w:rPr>
          <w:rStyle w:val="VerbatimChar"/>
          <w:rFonts w:eastAsia="宋体" w:cs="Consolas"/>
          <w:sz w:val="20"/>
          <w:lang w:eastAsia="zh-CN"/>
        </w:rPr>
      </w:pPr>
    </w:p>
    <w:p w14:paraId="75DB1B6B" w14:textId="77777777" w:rsidR="00A571BB" w:rsidRPr="00FE672A" w:rsidRDefault="00A571BB">
      <w:pPr>
        <w:pStyle w:val="SourceCode"/>
        <w:autoSpaceDE w:val="0"/>
        <w:autoSpaceDN w:val="0"/>
        <w:spacing w:after="0" w:line="400" w:lineRule="exact"/>
        <w:ind w:firstLine="480"/>
        <w:rPr>
          <w:rStyle w:val="VerbatimChar"/>
          <w:rFonts w:eastAsia="宋体" w:cs="Consolas"/>
          <w:sz w:val="20"/>
          <w:lang w:eastAsia="zh-CN"/>
        </w:rPr>
      </w:pPr>
    </w:p>
    <w:p w14:paraId="71B7D2AD" w14:textId="77777777" w:rsidR="00A571BB" w:rsidRPr="00FE672A" w:rsidRDefault="00A571BB">
      <w:pPr>
        <w:pStyle w:val="SourceCode"/>
        <w:autoSpaceDE w:val="0"/>
        <w:autoSpaceDN w:val="0"/>
        <w:spacing w:after="0" w:line="400" w:lineRule="exact"/>
        <w:ind w:firstLine="480"/>
        <w:rPr>
          <w:rStyle w:val="VerbatimChar"/>
          <w:rFonts w:eastAsia="宋体" w:cs="Consolas"/>
          <w:sz w:val="20"/>
          <w:lang w:eastAsia="zh-CN"/>
        </w:rPr>
      </w:pPr>
    </w:p>
    <w:p w14:paraId="341A2BF6" w14:textId="77777777" w:rsidR="00A571BB" w:rsidRPr="00FE672A" w:rsidRDefault="00A571BB">
      <w:pPr>
        <w:pStyle w:val="SourceCode"/>
        <w:autoSpaceDE w:val="0"/>
        <w:autoSpaceDN w:val="0"/>
        <w:spacing w:after="0" w:line="400" w:lineRule="exact"/>
        <w:ind w:firstLine="480"/>
        <w:rPr>
          <w:rStyle w:val="VerbatimChar"/>
          <w:rFonts w:eastAsia="宋体" w:cs="Consolas"/>
          <w:sz w:val="20"/>
          <w:lang w:eastAsia="zh-CN"/>
        </w:rPr>
      </w:pPr>
    </w:p>
    <w:p w14:paraId="6B15529B" w14:textId="77777777" w:rsidR="00A571BB" w:rsidRPr="00FE672A" w:rsidRDefault="00A571BB">
      <w:pPr>
        <w:pStyle w:val="SourceCode"/>
        <w:autoSpaceDE w:val="0"/>
        <w:autoSpaceDN w:val="0"/>
        <w:spacing w:after="0" w:line="400" w:lineRule="exact"/>
        <w:ind w:firstLine="480"/>
        <w:rPr>
          <w:rStyle w:val="VerbatimChar"/>
          <w:rFonts w:eastAsia="宋体" w:cs="Consolas"/>
          <w:sz w:val="20"/>
          <w:lang w:eastAsia="zh-CN"/>
        </w:rPr>
      </w:pPr>
    </w:p>
    <w:p w14:paraId="2C0F0723" w14:textId="77777777" w:rsidR="00A571BB" w:rsidRPr="00FE672A" w:rsidRDefault="00A571BB">
      <w:pPr>
        <w:pStyle w:val="SourceCode"/>
        <w:autoSpaceDE w:val="0"/>
        <w:autoSpaceDN w:val="0"/>
        <w:spacing w:after="0" w:line="400" w:lineRule="exact"/>
        <w:ind w:firstLine="480"/>
        <w:rPr>
          <w:rStyle w:val="VerbatimChar"/>
          <w:rFonts w:eastAsia="宋体" w:cs="Consolas"/>
          <w:sz w:val="20"/>
          <w:lang w:eastAsia="zh-CN"/>
        </w:rPr>
      </w:pPr>
    </w:p>
    <w:p w14:paraId="579182BC" w14:textId="77777777" w:rsidR="00A571BB" w:rsidRPr="00FE672A" w:rsidRDefault="00A571BB">
      <w:pPr>
        <w:pStyle w:val="SourceCode"/>
        <w:autoSpaceDE w:val="0"/>
        <w:autoSpaceDN w:val="0"/>
        <w:spacing w:after="0" w:line="400" w:lineRule="exact"/>
        <w:ind w:firstLine="480"/>
        <w:rPr>
          <w:rStyle w:val="VerbatimChar"/>
          <w:rFonts w:eastAsia="宋体" w:cs="Consolas"/>
          <w:sz w:val="20"/>
          <w:lang w:eastAsia="zh-CN"/>
        </w:rPr>
      </w:pPr>
    </w:p>
    <w:p w14:paraId="045148E8" w14:textId="77777777" w:rsidR="00A571BB" w:rsidRPr="00FE672A" w:rsidRDefault="00A571BB">
      <w:pPr>
        <w:pStyle w:val="SourceCode"/>
        <w:autoSpaceDE w:val="0"/>
        <w:autoSpaceDN w:val="0"/>
        <w:spacing w:after="0" w:line="400" w:lineRule="exact"/>
        <w:ind w:firstLine="480"/>
        <w:rPr>
          <w:rStyle w:val="VerbatimChar"/>
          <w:rFonts w:eastAsia="宋体" w:cs="Consolas"/>
          <w:sz w:val="20"/>
          <w:lang w:eastAsia="zh-CN"/>
        </w:rPr>
      </w:pPr>
    </w:p>
    <w:p w14:paraId="3D66A142" w14:textId="77777777" w:rsidR="00A571BB" w:rsidRPr="00FE672A" w:rsidRDefault="00A571BB">
      <w:pPr>
        <w:pStyle w:val="SourceCode"/>
        <w:autoSpaceDE w:val="0"/>
        <w:autoSpaceDN w:val="0"/>
        <w:spacing w:after="0" w:line="400" w:lineRule="exact"/>
        <w:ind w:firstLine="480"/>
        <w:rPr>
          <w:rStyle w:val="VerbatimChar"/>
          <w:rFonts w:eastAsia="宋体" w:cs="Consolas"/>
          <w:sz w:val="20"/>
          <w:lang w:eastAsia="zh-CN"/>
        </w:rPr>
      </w:pPr>
    </w:p>
    <w:p w14:paraId="25452490" w14:textId="77777777" w:rsidR="00A571BB" w:rsidRPr="00FE672A" w:rsidRDefault="00A571BB">
      <w:pPr>
        <w:pStyle w:val="SourceCode"/>
        <w:autoSpaceDE w:val="0"/>
        <w:autoSpaceDN w:val="0"/>
        <w:spacing w:after="0" w:line="400" w:lineRule="exact"/>
        <w:ind w:firstLine="480"/>
        <w:rPr>
          <w:rStyle w:val="VerbatimChar"/>
          <w:rFonts w:eastAsia="宋体" w:cs="Consolas"/>
          <w:sz w:val="20"/>
          <w:lang w:eastAsia="zh-CN"/>
        </w:rPr>
      </w:pPr>
    </w:p>
    <w:p w14:paraId="68987C01" w14:textId="77777777" w:rsidR="00A571BB" w:rsidRPr="00FE672A" w:rsidRDefault="00A571BB">
      <w:pPr>
        <w:pStyle w:val="SourceCode"/>
        <w:autoSpaceDE w:val="0"/>
        <w:autoSpaceDN w:val="0"/>
        <w:spacing w:after="0" w:line="400" w:lineRule="exact"/>
        <w:ind w:firstLine="480"/>
        <w:rPr>
          <w:rStyle w:val="VerbatimChar"/>
          <w:rFonts w:eastAsia="宋体" w:cs="Consolas"/>
          <w:sz w:val="20"/>
          <w:lang w:eastAsia="zh-CN"/>
        </w:rPr>
      </w:pPr>
    </w:p>
    <w:p w14:paraId="3CDA2E72" w14:textId="77777777" w:rsidR="00A571BB" w:rsidRPr="00FE672A" w:rsidRDefault="00A571BB">
      <w:pPr>
        <w:pStyle w:val="SourceCode"/>
        <w:autoSpaceDE w:val="0"/>
        <w:autoSpaceDN w:val="0"/>
        <w:spacing w:after="0" w:line="400" w:lineRule="exact"/>
        <w:ind w:firstLine="480"/>
        <w:rPr>
          <w:rStyle w:val="VerbatimChar"/>
          <w:rFonts w:eastAsia="宋体" w:cs="Consolas"/>
          <w:sz w:val="20"/>
          <w:lang w:eastAsia="zh-CN"/>
        </w:rPr>
      </w:pPr>
    </w:p>
    <w:p w14:paraId="19349D77" w14:textId="77777777" w:rsidR="00A571BB" w:rsidRPr="00FE672A" w:rsidRDefault="00A571BB">
      <w:pPr>
        <w:pStyle w:val="SourceCode"/>
        <w:autoSpaceDE w:val="0"/>
        <w:autoSpaceDN w:val="0"/>
        <w:spacing w:after="0" w:line="400" w:lineRule="exact"/>
        <w:ind w:firstLine="480"/>
        <w:rPr>
          <w:rStyle w:val="VerbatimChar"/>
          <w:rFonts w:eastAsia="宋体" w:cs="Consolas"/>
          <w:sz w:val="20"/>
          <w:lang w:eastAsia="zh-CN"/>
        </w:rPr>
      </w:pPr>
    </w:p>
    <w:p w14:paraId="12898DBD" w14:textId="77777777" w:rsidR="00A571BB" w:rsidRPr="00FE672A" w:rsidRDefault="00A571BB">
      <w:pPr>
        <w:pStyle w:val="SourceCode"/>
        <w:autoSpaceDE w:val="0"/>
        <w:autoSpaceDN w:val="0"/>
        <w:spacing w:after="0" w:line="400" w:lineRule="exact"/>
        <w:ind w:firstLine="480"/>
        <w:rPr>
          <w:rStyle w:val="VerbatimChar"/>
          <w:rFonts w:eastAsia="宋体" w:cs="Consolas"/>
          <w:sz w:val="20"/>
          <w:lang w:eastAsia="zh-CN"/>
        </w:rPr>
      </w:pPr>
    </w:p>
    <w:p w14:paraId="420F4548" w14:textId="77777777" w:rsidR="00A571BB" w:rsidRPr="00FE672A" w:rsidRDefault="00A571BB">
      <w:pPr>
        <w:pStyle w:val="SourceCode"/>
        <w:autoSpaceDE w:val="0"/>
        <w:autoSpaceDN w:val="0"/>
        <w:spacing w:after="0" w:line="400" w:lineRule="exact"/>
        <w:ind w:firstLine="480"/>
        <w:rPr>
          <w:rStyle w:val="VerbatimChar"/>
          <w:rFonts w:eastAsia="宋体" w:cs="Consolas"/>
          <w:sz w:val="20"/>
          <w:lang w:eastAsia="zh-CN"/>
        </w:rPr>
      </w:pPr>
    </w:p>
    <w:p w14:paraId="5EE1A8C8" w14:textId="77777777" w:rsidR="00A571BB" w:rsidRPr="00FE672A" w:rsidRDefault="00A571BB">
      <w:pPr>
        <w:pStyle w:val="SourceCode"/>
        <w:autoSpaceDE w:val="0"/>
        <w:autoSpaceDN w:val="0"/>
        <w:spacing w:after="0" w:line="400" w:lineRule="exact"/>
        <w:ind w:firstLine="480"/>
        <w:rPr>
          <w:rStyle w:val="VerbatimChar"/>
          <w:rFonts w:eastAsia="宋体" w:cs="Consolas"/>
          <w:sz w:val="20"/>
          <w:lang w:eastAsia="zh-CN"/>
        </w:rPr>
      </w:pPr>
    </w:p>
    <w:p w14:paraId="1214E164" w14:textId="77777777" w:rsidR="00A571BB" w:rsidRPr="00FE672A" w:rsidRDefault="00A571BB">
      <w:pPr>
        <w:pStyle w:val="SourceCode"/>
        <w:autoSpaceDE w:val="0"/>
        <w:autoSpaceDN w:val="0"/>
        <w:spacing w:after="0" w:line="400" w:lineRule="exact"/>
        <w:ind w:firstLine="480"/>
        <w:rPr>
          <w:rStyle w:val="VerbatimChar"/>
          <w:rFonts w:eastAsia="宋体" w:cs="Consolas"/>
          <w:sz w:val="20"/>
          <w:lang w:eastAsia="zh-CN"/>
        </w:rPr>
      </w:pPr>
    </w:p>
    <w:p w14:paraId="46177FE9" w14:textId="77777777" w:rsidR="00A571BB" w:rsidRPr="00FE672A" w:rsidRDefault="00A571BB">
      <w:pPr>
        <w:pStyle w:val="SourceCode"/>
        <w:autoSpaceDE w:val="0"/>
        <w:autoSpaceDN w:val="0"/>
        <w:spacing w:after="0" w:line="400" w:lineRule="exact"/>
        <w:ind w:firstLine="480"/>
        <w:rPr>
          <w:rStyle w:val="VerbatimChar"/>
          <w:rFonts w:eastAsia="宋体" w:cs="Consolas"/>
          <w:sz w:val="20"/>
          <w:lang w:eastAsia="zh-CN"/>
        </w:rPr>
      </w:pPr>
    </w:p>
    <w:p w14:paraId="0E92EB88" w14:textId="77777777" w:rsidR="00A571BB" w:rsidRPr="00FE672A" w:rsidRDefault="00A571BB">
      <w:pPr>
        <w:pStyle w:val="SourceCode"/>
        <w:autoSpaceDE w:val="0"/>
        <w:autoSpaceDN w:val="0"/>
        <w:spacing w:after="0" w:line="400" w:lineRule="exact"/>
        <w:ind w:firstLine="480"/>
        <w:rPr>
          <w:rStyle w:val="VerbatimChar"/>
          <w:rFonts w:eastAsia="宋体" w:cs="Consolas"/>
          <w:sz w:val="20"/>
          <w:lang w:eastAsia="zh-CN"/>
        </w:rPr>
      </w:pPr>
    </w:p>
    <w:p w14:paraId="35628ABC" w14:textId="77777777" w:rsidR="00A571BB" w:rsidRPr="00FE672A" w:rsidRDefault="00A571BB">
      <w:pPr>
        <w:pStyle w:val="SourceCode"/>
        <w:autoSpaceDE w:val="0"/>
        <w:autoSpaceDN w:val="0"/>
        <w:spacing w:after="0" w:line="400" w:lineRule="exact"/>
        <w:ind w:firstLine="480"/>
        <w:rPr>
          <w:rStyle w:val="VerbatimChar"/>
          <w:rFonts w:eastAsia="宋体" w:cs="Consolas"/>
          <w:sz w:val="20"/>
          <w:lang w:eastAsia="zh-CN"/>
        </w:rPr>
      </w:pPr>
    </w:p>
    <w:p w14:paraId="20712F55" w14:textId="77777777" w:rsidR="00A571BB" w:rsidRPr="00FE672A" w:rsidRDefault="00A571BB" w:rsidP="00A571BB">
      <w:pPr>
        <w:pStyle w:val="SourceCode"/>
        <w:autoSpaceDE w:val="0"/>
        <w:autoSpaceDN w:val="0"/>
        <w:spacing w:after="0" w:line="400" w:lineRule="exact"/>
        <w:rPr>
          <w:lang w:eastAsia="zh-CN"/>
        </w:rPr>
      </w:pPr>
    </w:p>
    <w:p w14:paraId="31318BF9" w14:textId="77777777" w:rsidR="00C41A5F" w:rsidRPr="00FE672A" w:rsidRDefault="00000000" w:rsidP="00A571BB">
      <w:pPr>
        <w:pStyle w:val="2"/>
        <w:autoSpaceDE w:val="0"/>
        <w:autoSpaceDN w:val="0"/>
        <w:spacing w:after="120"/>
        <w:jc w:val="center"/>
        <w:rPr>
          <w:color w:val="000000" w:themeColor="text1"/>
          <w:lang w:eastAsia="zh-CN"/>
        </w:rPr>
      </w:pPr>
      <w:bookmarkStart w:id="48" w:name="附录d-核心模型关键方程与关键推导"/>
      <w:bookmarkEnd w:id="40"/>
      <w:bookmarkEnd w:id="47"/>
      <w:r w:rsidRPr="00FE672A">
        <w:rPr>
          <w:rFonts w:ascii="Times New Roman" w:eastAsia="宋体" w:hAnsi="Times New Roman" w:cs="Times New Roman"/>
          <w:color w:val="000000" w:themeColor="text1"/>
          <w:sz w:val="24"/>
          <w:lang w:eastAsia="zh-CN"/>
        </w:rPr>
        <w:lastRenderedPageBreak/>
        <w:t>附录</w:t>
      </w:r>
      <w:r w:rsidRPr="00FE672A">
        <w:rPr>
          <w:rFonts w:ascii="Times New Roman" w:eastAsia="宋体" w:hAnsi="Times New Roman" w:cs="Times New Roman"/>
          <w:color w:val="000000" w:themeColor="text1"/>
          <w:sz w:val="24"/>
          <w:lang w:eastAsia="zh-CN"/>
        </w:rPr>
        <w:t xml:space="preserve">D </w:t>
      </w:r>
      <w:r w:rsidRPr="00FE672A">
        <w:rPr>
          <w:rFonts w:ascii="Times New Roman" w:eastAsia="宋体" w:hAnsi="Times New Roman" w:cs="Times New Roman"/>
          <w:color w:val="000000" w:themeColor="text1"/>
          <w:sz w:val="24"/>
          <w:lang w:eastAsia="zh-CN"/>
        </w:rPr>
        <w:t>核心模型关键方程与关键推导</w:t>
      </w:r>
    </w:p>
    <w:p w14:paraId="54D39CDB"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本附录所列方程严格转录自作者附件</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code/original/robot_f.mod</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与原文附录</w:t>
      </w:r>
      <w:r w:rsidRPr="00FE672A">
        <w:rPr>
          <w:rFonts w:ascii="Times New Roman" w:eastAsia="宋体" w:hAnsi="Times New Roman" w:cs="Times New Roman"/>
          <w:lang w:eastAsia="zh-CN"/>
        </w:rPr>
        <w:t xml:space="preserve"> 6</w:t>
      </w:r>
      <w:r w:rsidRPr="00FE672A">
        <w:rPr>
          <w:rFonts w:ascii="Times New Roman" w:eastAsia="宋体" w:hAnsi="Times New Roman" w:cs="Times New Roman"/>
          <w:lang w:eastAsia="zh-CN"/>
        </w:rPr>
        <w:t>，符号、下标、参数记号与原文保持一致；本文的原样复现未对任何方程作改写。</w:t>
      </w:r>
    </w:p>
    <w:p w14:paraId="55356FC0" w14:textId="77777777" w:rsidR="00C41A5F" w:rsidRPr="00FE672A" w:rsidRDefault="00000000">
      <w:pPr>
        <w:pStyle w:val="a0"/>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本附录汇总原文</w:t>
      </w:r>
      <w:r w:rsidRPr="00FE672A">
        <w:rPr>
          <w:rFonts w:ascii="Times New Roman" w:eastAsia="宋体" w:hAnsi="Times New Roman" w:cs="Times New Roman"/>
          <w:lang w:eastAsia="zh-CN"/>
        </w:rPr>
        <w:t xml:space="preserve"> DSGE </w:t>
      </w:r>
      <w:r w:rsidRPr="00FE672A">
        <w:rPr>
          <w:rFonts w:ascii="Times New Roman" w:eastAsia="宋体" w:hAnsi="Times New Roman" w:cs="Times New Roman"/>
          <w:lang w:eastAsia="zh-CN"/>
        </w:rPr>
        <w:t>模型中关键方程与推导，作为对照正文与代码的技术参考。为使结构更清晰，本附录按</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家庭</w:t>
      </w:r>
      <w:r w:rsidRPr="00FE672A">
        <w:rPr>
          <w:rFonts w:ascii="Times New Roman" w:eastAsia="宋体" w:hAnsi="Times New Roman" w:cs="Times New Roman"/>
          <w:lang w:eastAsia="zh-CN"/>
        </w:rPr>
        <w:t xml:space="preserve"> → </w:t>
      </w:r>
      <w:r w:rsidRPr="00FE672A">
        <w:rPr>
          <w:rFonts w:ascii="Times New Roman" w:eastAsia="宋体" w:hAnsi="Times New Roman" w:cs="Times New Roman"/>
          <w:lang w:eastAsia="zh-CN"/>
        </w:rPr>
        <w:t>生产</w:t>
      </w:r>
      <w:r w:rsidRPr="00FE672A">
        <w:rPr>
          <w:rFonts w:ascii="Times New Roman" w:eastAsia="宋体" w:hAnsi="Times New Roman" w:cs="Times New Roman"/>
          <w:lang w:eastAsia="zh-CN"/>
        </w:rPr>
        <w:t xml:space="preserve"> → </w:t>
      </w:r>
      <w:r w:rsidRPr="00FE672A">
        <w:rPr>
          <w:rFonts w:ascii="Times New Roman" w:eastAsia="宋体" w:hAnsi="Times New Roman" w:cs="Times New Roman"/>
          <w:lang w:eastAsia="zh-CN"/>
        </w:rPr>
        <w:t>研发</w:t>
      </w:r>
      <w:r w:rsidRPr="00FE672A">
        <w:rPr>
          <w:rFonts w:ascii="Times New Roman" w:eastAsia="宋体" w:hAnsi="Times New Roman" w:cs="Times New Roman"/>
          <w:lang w:eastAsia="zh-CN"/>
        </w:rPr>
        <w:t xml:space="preserve"> → </w:t>
      </w:r>
      <w:r w:rsidRPr="00FE672A">
        <w:rPr>
          <w:rFonts w:ascii="Times New Roman" w:eastAsia="宋体" w:hAnsi="Times New Roman" w:cs="Times New Roman"/>
          <w:lang w:eastAsia="zh-CN"/>
        </w:rPr>
        <w:t>政府与货币</w:t>
      </w:r>
      <w:r w:rsidRPr="00FE672A">
        <w:rPr>
          <w:rFonts w:ascii="Times New Roman" w:eastAsia="宋体" w:hAnsi="Times New Roman" w:cs="Times New Roman"/>
          <w:lang w:eastAsia="zh-CN"/>
        </w:rPr>
        <w:t xml:space="preserve"> → </w:t>
      </w:r>
      <w:r w:rsidRPr="00FE672A">
        <w:rPr>
          <w:rFonts w:ascii="Times New Roman" w:eastAsia="宋体" w:hAnsi="Times New Roman" w:cs="Times New Roman"/>
          <w:lang w:eastAsia="zh-CN"/>
        </w:rPr>
        <w:t>市场出清</w:t>
      </w:r>
      <w:r w:rsidRPr="00FE672A">
        <w:rPr>
          <w:rFonts w:ascii="Times New Roman" w:eastAsia="宋体" w:hAnsi="Times New Roman" w:cs="Times New Roman"/>
          <w:lang w:eastAsia="zh-CN"/>
        </w:rPr>
        <w:t xml:space="preserve"> → BGP </w:t>
      </w:r>
      <w:r w:rsidRPr="00FE672A">
        <w:rPr>
          <w:rFonts w:ascii="Times New Roman" w:eastAsia="宋体" w:hAnsi="Times New Roman" w:cs="Times New Roman"/>
          <w:lang w:eastAsia="zh-CN"/>
        </w:rPr>
        <w:t>稳态</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的经济逻辑组织；每一小节先列关键方程（保留原文符号与时间下标），再给出必要的含义说明。</w:t>
      </w:r>
    </w:p>
    <w:p w14:paraId="7E0CEBB1" w14:textId="77777777" w:rsidR="00C41A5F" w:rsidRPr="00FE672A" w:rsidRDefault="00000000">
      <w:pPr>
        <w:pStyle w:val="3"/>
        <w:autoSpaceDE w:val="0"/>
        <w:autoSpaceDN w:val="0"/>
        <w:spacing w:after="120"/>
        <w:rPr>
          <w:color w:val="000000" w:themeColor="text1"/>
          <w:lang w:eastAsia="zh-CN"/>
        </w:rPr>
      </w:pPr>
      <w:bookmarkStart w:id="49" w:name="d.1-家庭部门三类异质性代表性家庭"/>
      <w:r w:rsidRPr="00FE672A">
        <w:rPr>
          <w:rFonts w:ascii="Times New Roman" w:eastAsia="宋体" w:hAnsi="Times New Roman" w:cs="Times New Roman"/>
          <w:color w:val="000000" w:themeColor="text1"/>
          <w:lang w:eastAsia="zh-CN"/>
        </w:rPr>
        <w:t xml:space="preserve">D.1 </w:t>
      </w:r>
      <w:r w:rsidRPr="00FE672A">
        <w:rPr>
          <w:rFonts w:ascii="Times New Roman" w:eastAsia="宋体" w:hAnsi="Times New Roman" w:cs="Times New Roman"/>
          <w:color w:val="000000" w:themeColor="text1"/>
          <w:lang w:eastAsia="zh-CN"/>
        </w:rPr>
        <w:t>家庭部门：三类异质性代表性家庭</w:t>
      </w:r>
    </w:p>
    <w:p w14:paraId="50BAE86D" w14:textId="77777777" w:rsidR="00C41A5F" w:rsidRPr="00FE672A" w:rsidRDefault="00000000">
      <w:pPr>
        <w:pStyle w:val="a8"/>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记号</w:t>
      </w:r>
      <w:r w:rsidR="00FE672A">
        <w:rPr>
          <w:rFonts w:ascii="Times New Roman" w:eastAsia="宋体" w:hAnsi="Times New Roman" w:cs="Times New Roman" w:hint="eastAsia"/>
          <w:lang w:eastAsia="zh-CN"/>
        </w:rPr>
        <w:t>说明</w:t>
      </w:r>
      <w:r w:rsidRPr="00FE672A">
        <w:rPr>
          <w:rFonts w:ascii="Times New Roman" w:eastAsia="宋体" w:hAnsi="Times New Roman" w:cs="Times New Roman"/>
          <w:lang w:eastAsia="zh-CN"/>
        </w:rPr>
        <w:t>：下标</w:t>
      </w:r>
      <w:r w:rsidRPr="00FE672A">
        <w:rPr>
          <w:rFonts w:ascii="Times New Roman" w:eastAsia="宋体" w:hAnsi="Times New Roman" w:cs="Times New Roman"/>
          <w:lang w:eastAsia="zh-CN"/>
        </w:rPr>
        <w:t xml:space="preserve"> 1/2/3 </w:t>
      </w:r>
      <w:r w:rsidRPr="00FE672A">
        <w:rPr>
          <w:rFonts w:ascii="Times New Roman" w:eastAsia="宋体" w:hAnsi="Times New Roman" w:cs="Times New Roman"/>
          <w:lang w:eastAsia="zh-CN"/>
        </w:rPr>
        <w:t>分别对应低技能工薪家庭（</w:t>
      </w:r>
      <w:r w:rsidRPr="00FE672A">
        <w:rPr>
          <w:rFonts w:ascii="Times New Roman" w:eastAsia="宋体" w:hAnsi="Times New Roman" w:cs="Times New Roman"/>
          <w:lang w:eastAsia="zh-CN"/>
        </w:rPr>
        <w:t>u</w:t>
      </w:r>
      <w:r w:rsidRPr="00FE672A">
        <w:rPr>
          <w:rFonts w:ascii="Times New Roman" w:eastAsia="宋体" w:hAnsi="Times New Roman" w:cs="Times New Roman"/>
          <w:lang w:eastAsia="zh-CN"/>
        </w:rPr>
        <w:t>）、高技能工薪家庭（</w:t>
      </w:r>
      <w:r w:rsidRPr="00FE672A">
        <w:rPr>
          <w:rFonts w:ascii="Times New Roman" w:eastAsia="宋体" w:hAnsi="Times New Roman" w:cs="Times New Roman"/>
          <w:lang w:eastAsia="zh-CN"/>
        </w:rPr>
        <w:t>s</w:t>
      </w:r>
      <w:r w:rsidRPr="00FE672A">
        <w:rPr>
          <w:rFonts w:ascii="Times New Roman" w:eastAsia="宋体" w:hAnsi="Times New Roman" w:cs="Times New Roman"/>
          <w:lang w:eastAsia="zh-CN"/>
        </w:rPr>
        <w:t>）与资本型家庭（</w:t>
      </w:r>
      <w:r w:rsidRPr="00FE672A">
        <w:rPr>
          <w:rFonts w:ascii="Times New Roman" w:eastAsia="宋体" w:hAnsi="Times New Roman" w:cs="Times New Roman"/>
          <w:lang w:eastAsia="zh-CN"/>
        </w:rPr>
        <w:t>e</w:t>
      </w:r>
      <w:r w:rsidRPr="00FE672A">
        <w:rPr>
          <w:rFonts w:ascii="Times New Roman" w:eastAsia="宋体" w:hAnsi="Times New Roman" w:cs="Times New Roman"/>
          <w:lang w:eastAsia="zh-CN"/>
        </w:rPr>
        <w:t>）；作者附件中对应消费变量为</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C1/C2/C3</w:t>
      </w:r>
      <w:r w:rsidRPr="00FE672A">
        <w:rPr>
          <w:rFonts w:ascii="Times New Roman" w:eastAsia="宋体" w:hAnsi="Times New Roman" w:cs="Times New Roman"/>
          <w:lang w:eastAsia="zh-CN"/>
        </w:rPr>
        <w:t>，拉格朗日乘子为</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lambda1/lambda2/lambda3</w:t>
      </w:r>
      <w:r w:rsidRPr="00FE672A">
        <w:rPr>
          <w:rFonts w:ascii="Times New Roman" w:eastAsia="宋体" w:hAnsi="Times New Roman" w:cs="Times New Roman"/>
          <w:lang w:eastAsia="zh-CN"/>
        </w:rPr>
        <w:t>。</w:t>
      </w:r>
    </w:p>
    <w:p w14:paraId="2D73727E"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1</w:t>
      </w:r>
      <w:r w:rsidRPr="00FE672A">
        <w:rPr>
          <w:rFonts w:ascii="Times New Roman" w:eastAsia="宋体" w:hAnsi="Times New Roman" w:cs="Times New Roman"/>
          <w:lang w:eastAsia="zh-CN"/>
        </w:rPr>
        <w:t>）三类家庭的边际效用与随机贴现因子（原文附录</w:t>
      </w:r>
      <w:r w:rsidRPr="00FE672A">
        <w:rPr>
          <w:rFonts w:ascii="Times New Roman" w:eastAsia="宋体" w:hAnsi="Times New Roman" w:cs="Times New Roman"/>
          <w:lang w:eastAsia="zh-CN"/>
        </w:rPr>
        <w:t xml:space="preserve"> 4</w:t>
      </w:r>
      <w:r w:rsidRPr="00FE672A">
        <w:rPr>
          <w:rFonts w:ascii="Times New Roman" w:eastAsia="宋体" w:hAnsi="Times New Roman" w:cs="Times New Roman"/>
          <w:lang w:eastAsia="zh-CN"/>
        </w:rPr>
        <w:t>，式</w:t>
      </w:r>
      <w:r w:rsidRPr="00FE672A">
        <w:rPr>
          <w:rFonts w:ascii="Times New Roman" w:eastAsia="宋体" w:hAnsi="Times New Roman" w:cs="Times New Roman"/>
          <w:lang w:eastAsia="zh-CN"/>
        </w:rPr>
        <w:t>(4-45)–(4-48)</w:t>
      </w:r>
      <w:r w:rsidRPr="00FE672A">
        <w:rPr>
          <w:rFonts w:ascii="Times New Roman" w:eastAsia="宋体" w:hAnsi="Times New Roman" w:cs="Times New Roman"/>
          <w:lang w:eastAsia="zh-CN"/>
        </w:rPr>
        <w:t>）：</w:t>
      </w:r>
    </w:p>
    <w:p w14:paraId="40FC1DE5" w14:textId="77777777" w:rsidR="00C41A5F" w:rsidRPr="00FE672A" w:rsidRDefault="00000000">
      <w:pPr>
        <w:pStyle w:val="a0"/>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1,t</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1,t</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sup>
          </m:sSubSup>
          <m:r>
            <m:rPr>
              <m:sty m:val="p"/>
            </m:rPr>
            <w:rPr>
              <w:rFonts w:ascii="Cambria Math" w:hAnsi="Cambria Math"/>
            </w:rPr>
            <m:t>,  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2,t</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2,t</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sup>
          </m:sSubSup>
          <m:r>
            <m:rPr>
              <m:sty m:val="p"/>
            </m:rPr>
            <w:rPr>
              <w:rFonts w:ascii="Cambria Math" w:hAnsi="Cambria Math"/>
            </w:rPr>
            <m:t>,  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3,t</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3,t</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3</m:t>
                  </m:r>
                </m:sub>
              </m:sSub>
            </m:sup>
          </m:sSubSup>
          <m:r>
            <m:rPr>
              <m:sty m:val="p"/>
            </m:rPr>
            <w:rPr>
              <w:rFonts w:ascii="Cambria Math" w:hAnsi="Cambria Math"/>
            </w:rPr>
            <m:t>.</m:t>
          </m:r>
        </m:oMath>
      </m:oMathPara>
    </w:p>
    <w:p w14:paraId="2313B708"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t,t+1</m:t>
              </m:r>
            </m:sub>
          </m:sSub>
          <m:r>
            <m:rPr>
              <m:sty m:val="p"/>
            </m:rPr>
            <w:rPr>
              <w:rFonts w:ascii="Cambria Math" w:hAnsi="Cambria Math"/>
            </w:rPr>
            <m:t>=β</m:t>
          </m:r>
          <m:f>
            <m:fPr>
              <m:ctrlPr>
                <w:rPr>
                  <w:rFonts w:ascii="Cambria Math" w:hAnsi="Cambria Math"/>
                </w:rPr>
              </m:ctrlPr>
            </m:fPr>
            <m:num>
              <m:sSub>
                <m:sSubPr>
                  <m:ctrlPr>
                    <w:rPr>
                      <w:rFonts w:ascii="Cambria Math" w:hAnsi="Cambria Math"/>
                    </w:rPr>
                  </m:ctrlPr>
                </m:sSubPr>
                <m:e>
                  <m:r>
                    <m:rPr>
                      <m:sty m:val="p"/>
                    </m:rPr>
                    <w:rPr>
                      <w:rFonts w:ascii="Cambria Math" w:hAnsi="Cambria Math"/>
                    </w:rPr>
                    <m:t>λ</m:t>
                  </m:r>
                </m:e>
                <m:sub>
                  <m:r>
                    <m:rPr>
                      <m:sty m:val="p"/>
                    </m:rPr>
                    <w:rPr>
                      <w:rFonts w:ascii="Cambria Math" w:hAnsi="Cambria Math"/>
                    </w:rPr>
                    <m:t>3,t+1</m:t>
                  </m:r>
                </m:sub>
              </m:sSub>
            </m:num>
            <m:den>
              <m:sSub>
                <m:sSubPr>
                  <m:ctrlPr>
                    <w:rPr>
                      <w:rFonts w:ascii="Cambria Math" w:hAnsi="Cambria Math"/>
                    </w:rPr>
                  </m:ctrlPr>
                </m:sSubPr>
                <m:e>
                  <m:r>
                    <m:rPr>
                      <m:sty m:val="p"/>
                    </m:rPr>
                    <w:rPr>
                      <w:rFonts w:ascii="Cambria Math" w:hAnsi="Cambria Math"/>
                    </w:rPr>
                    <m:t>λ</m:t>
                  </m:r>
                </m:e>
                <m:sub>
                  <m:r>
                    <m:rPr>
                      <m:sty m:val="p"/>
                    </m:rPr>
                    <w:rPr>
                      <w:rFonts w:ascii="Cambria Math" w:hAnsi="Cambria Math"/>
                    </w:rPr>
                    <m:t>3,t</m:t>
                  </m:r>
                </m:sub>
              </m:sSub>
            </m:den>
          </m:f>
          <m:r>
            <m:rPr>
              <m:sty m:val="p"/>
            </m:rPr>
            <w:rPr>
              <w:rFonts w:ascii="Cambria Math" w:hAnsi="Cambria Math"/>
            </w:rPr>
            <m:t>.</m:t>
          </m:r>
        </m:oMath>
      </m:oMathPara>
    </w:p>
    <w:p w14:paraId="46616368"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2</w:t>
      </w:r>
      <w:r w:rsidRPr="00FE672A">
        <w:rPr>
          <w:rFonts w:ascii="Times New Roman" w:eastAsia="宋体" w:hAnsi="Times New Roman" w:cs="Times New Roman"/>
          <w:lang w:eastAsia="zh-CN"/>
        </w:rPr>
        <w:t>）工薪家庭劳动供给条件（作者附件</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robot_f.mod</w:t>
      </w:r>
      <w:r w:rsidRPr="00FE672A">
        <w:rPr>
          <w:rFonts w:ascii="Times New Roman" w:eastAsia="宋体" w:hAnsi="Times New Roman" w:cs="Times New Roman"/>
          <w:lang w:eastAsia="zh-CN"/>
        </w:rPr>
        <w:t>，劳动力市场块）：</w:t>
      </w:r>
    </w:p>
    <w:p w14:paraId="212F5AC9" w14:textId="77777777" w:rsidR="00C41A5F" w:rsidRPr="00FE672A" w:rsidRDefault="00000000">
      <w:pPr>
        <w:pStyle w:val="a0"/>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1,t</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r>
            <m:rPr>
              <m:sty m:val="p"/>
            </m:rPr>
            <w:rPr>
              <w:rFonts w:ascii="Cambria Math" w:hAnsi="Cambria Math"/>
            </w:rPr>
            <m:t>=ν </m:t>
          </m:r>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t</m:t>
              </m:r>
            </m:sub>
            <m:sup>
              <m:sSub>
                <m:sSubPr>
                  <m:ctrlPr>
                    <w:rPr>
                      <w:rFonts w:ascii="Cambria Math" w:hAnsi="Cambria Math"/>
                    </w:rPr>
                  </m:ctrlPr>
                </m:sSubPr>
                <m:e>
                  <m:r>
                    <m:rPr>
                      <m:sty m:val="p"/>
                    </m:rPr>
                    <w:rPr>
                      <w:rFonts w:ascii="Cambria Math" w:hAnsi="Cambria Math"/>
                    </w:rPr>
                    <m:t>ϕ</m:t>
                  </m:r>
                </m:e>
                <m:sub>
                  <m:r>
                    <m:rPr>
                      <m:sty m:val="p"/>
                    </m:rPr>
                    <w:rPr>
                      <w:rFonts w:ascii="Cambria Math" w:hAnsi="Cambria Math"/>
                    </w:rPr>
                    <m:t>L</m:t>
                  </m:r>
                </m:sub>
              </m:sSub>
            </m:sup>
          </m:sSubSup>
          <m:r>
            <m:rPr>
              <m:sty m:val="p"/>
            </m:rPr>
            <w:rPr>
              <w:rFonts w:ascii="Cambria Math" w:hAnsi="Cambria Math"/>
            </w:rPr>
            <m:t>,  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2,t</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S,t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ν</m:t>
              </m:r>
            </m:e>
            <m:sub>
              <m:r>
                <m:rPr>
                  <m:sty m:val="p"/>
                </m:rPr>
                <w:rPr>
                  <w:rFonts w:ascii="Cambria Math" w:hAnsi="Cambria Math"/>
                </w:rPr>
                <m:t>S</m:t>
              </m:r>
            </m:sub>
          </m:sSub>
          <m:r>
            <m:rPr>
              <m:sty m:val="p"/>
            </m:rPr>
            <w:rPr>
              <w:rFonts w:ascii="Cambria Math" w:hAnsi="Cambria Math"/>
            </w:rPr>
            <m:t> </m:t>
          </m:r>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S,t</m:t>
              </m:r>
            </m:sub>
            <m:sup>
              <m:sSub>
                <m:sSubPr>
                  <m:ctrlPr>
                    <w:rPr>
                      <w:rFonts w:ascii="Cambria Math" w:hAnsi="Cambria Math"/>
                    </w:rPr>
                  </m:ctrlPr>
                </m:sSubPr>
                <m:e>
                  <m:r>
                    <m:rPr>
                      <m:sty m:val="p"/>
                    </m:rPr>
                    <w:rPr>
                      <w:rFonts w:ascii="Cambria Math" w:hAnsi="Cambria Math"/>
                    </w:rPr>
                    <m:t>ϕ</m:t>
                  </m:r>
                </m:e>
                <m:sub>
                  <m:r>
                    <m:rPr>
                      <m:sty m:val="p"/>
                    </m:rPr>
                    <w:rPr>
                      <w:rFonts w:ascii="Cambria Math" w:hAnsi="Cambria Math"/>
                    </w:rPr>
                    <m:t>L</m:t>
                  </m:r>
                </m:sub>
              </m:sSub>
            </m:sup>
          </m:sSubSup>
          <m:r>
            <m:rPr>
              <m:sty m:val="p"/>
            </m:rPr>
            <w:rPr>
              <w:rFonts w:ascii="Cambria Math" w:hAnsi="Cambria Math"/>
            </w:rPr>
            <m:t>.</m:t>
          </m:r>
        </m:oMath>
      </m:oMathPara>
    </w:p>
    <w:p w14:paraId="30BA87DE"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3</w:t>
      </w:r>
      <w:r w:rsidRPr="00FE672A">
        <w:rPr>
          <w:rFonts w:ascii="Times New Roman" w:eastAsia="宋体" w:hAnsi="Times New Roman" w:cs="Times New Roman"/>
          <w:lang w:eastAsia="zh-CN"/>
        </w:rPr>
        <w:t>）低技能家庭跨期欧拉方程（作者附件</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robot_f.mod</w:t>
      </w:r>
      <w:r w:rsidRPr="00FE672A">
        <w:rPr>
          <w:rFonts w:ascii="Times New Roman" w:eastAsia="宋体" w:hAnsi="Times New Roman" w:cs="Times New Roman"/>
          <w:lang w:eastAsia="zh-CN"/>
        </w:rPr>
        <w:t>，消费活动块）：</w:t>
      </w:r>
    </w:p>
    <w:p w14:paraId="7EFB27FC" w14:textId="77777777" w:rsidR="00C41A5F" w:rsidRPr="00FE672A" w:rsidRDefault="00000000">
      <w:pPr>
        <w:pStyle w:val="a0"/>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1,t</m:t>
              </m:r>
            </m:sub>
          </m:sSub>
          <m:r>
            <m:rPr>
              <m:sty m:val="p"/>
            </m:rPr>
            <w:rPr>
              <w:rFonts w:ascii="Cambria Math" w:hAnsi="Cambria Math"/>
            </w:rPr>
            <m:t>=β </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λu</m:t>
                  </m:r>
                </m:sub>
              </m:sSub>
            </m:e>
          </m:d>
          <m:r>
            <m:rPr>
              <m:sty m:val="p"/>
            </m:rPr>
            <w:rPr>
              <w:rFonts w:ascii="Cambria Math" w:hAnsi="Cambria Math"/>
            </w:rPr>
            <m:t>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1,t+1</m:t>
              </m:r>
            </m:sub>
          </m:sSub>
          <m:r>
            <m:rPr>
              <m:sty m:val="p"/>
            </m:rPr>
            <w:rPr>
              <w:rFonts w:ascii="Cambria Math" w:hAnsi="Cambria Math"/>
            </w:rPr>
            <m:t>.</m:t>
          </m:r>
        </m:oMath>
      </m:oMathPara>
    </w:p>
    <w:p w14:paraId="0439F4AC" w14:textId="77777777" w:rsidR="00C41A5F" w:rsidRPr="00FE672A" w:rsidRDefault="00000000">
      <w:pPr>
        <w:pStyle w:val="3"/>
        <w:autoSpaceDE w:val="0"/>
        <w:autoSpaceDN w:val="0"/>
        <w:spacing w:after="120"/>
        <w:rPr>
          <w:color w:val="000000" w:themeColor="text1"/>
          <w:lang w:eastAsia="zh-CN"/>
        </w:rPr>
      </w:pPr>
      <w:bookmarkStart w:id="50" w:name="d.2-生产部门机器人打包最终品生产与要素定价"/>
      <w:bookmarkEnd w:id="49"/>
      <w:r w:rsidRPr="00FE672A">
        <w:rPr>
          <w:rFonts w:ascii="Times New Roman" w:eastAsia="宋体" w:hAnsi="Times New Roman" w:cs="Times New Roman"/>
          <w:color w:val="000000" w:themeColor="text1"/>
          <w:lang w:eastAsia="zh-CN"/>
        </w:rPr>
        <w:t xml:space="preserve">D.2 </w:t>
      </w:r>
      <w:r w:rsidRPr="00FE672A">
        <w:rPr>
          <w:rFonts w:ascii="Times New Roman" w:eastAsia="宋体" w:hAnsi="Times New Roman" w:cs="Times New Roman"/>
          <w:color w:val="000000" w:themeColor="text1"/>
          <w:lang w:eastAsia="zh-CN"/>
        </w:rPr>
        <w:t>生产部门：机器人打包、最终品生产与要素定价</w:t>
      </w:r>
    </w:p>
    <w:p w14:paraId="3E6C2335"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1</w:t>
      </w:r>
      <w:r w:rsidRPr="00FE672A">
        <w:rPr>
          <w:rFonts w:ascii="Times New Roman" w:eastAsia="宋体" w:hAnsi="Times New Roman" w:cs="Times New Roman"/>
          <w:lang w:eastAsia="zh-CN"/>
        </w:rPr>
        <w:t>）最终品生产函数与两类要素复合（作者附件</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robot_f.mod</w:t>
      </w:r>
      <w:r w:rsidRPr="00FE672A">
        <w:rPr>
          <w:rFonts w:ascii="Times New Roman" w:eastAsia="宋体" w:hAnsi="Times New Roman" w:cs="Times New Roman"/>
          <w:lang w:eastAsia="zh-CN"/>
        </w:rPr>
        <w:t>，厂商生产活动块；对应原文附录</w:t>
      </w:r>
      <w:r w:rsidRPr="00FE672A">
        <w:rPr>
          <w:rFonts w:ascii="Times New Roman" w:eastAsia="宋体" w:hAnsi="Times New Roman" w:cs="Times New Roman"/>
          <w:lang w:eastAsia="zh-CN"/>
        </w:rPr>
        <w:t xml:space="preserve"> 4</w:t>
      </w:r>
      <w:r w:rsidRPr="00FE672A">
        <w:rPr>
          <w:rFonts w:ascii="Times New Roman" w:eastAsia="宋体" w:hAnsi="Times New Roman" w:cs="Times New Roman"/>
          <w:lang w:eastAsia="zh-CN"/>
        </w:rPr>
        <w:t>，式</w:t>
      </w:r>
      <w:r w:rsidRPr="00FE672A">
        <w:rPr>
          <w:rFonts w:ascii="Times New Roman" w:eastAsia="宋体" w:hAnsi="Times New Roman" w:cs="Times New Roman"/>
          <w:lang w:eastAsia="zh-CN"/>
        </w:rPr>
        <w:t xml:space="preserve">(4-29)–(4-31) </w:t>
      </w:r>
      <w:r w:rsidRPr="00FE672A">
        <w:rPr>
          <w:rFonts w:ascii="Times New Roman" w:eastAsia="宋体" w:hAnsi="Times New Roman" w:cs="Times New Roman"/>
          <w:lang w:eastAsia="zh-CN"/>
        </w:rPr>
        <w:t>的平稳化写法）：</w:t>
      </w:r>
    </w:p>
    <w:p w14:paraId="558F6EFC" w14:textId="77777777" w:rsidR="00C41A5F" w:rsidRPr="00FE672A" w:rsidRDefault="00000000">
      <w:pPr>
        <w:pStyle w:val="a0"/>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Y,t</m:t>
              </m:r>
            </m:sub>
          </m:sSub>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α </m:t>
                  </m:r>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R,t</m:t>
                      </m:r>
                    </m:sub>
                    <m:sup>
                      <m:r>
                        <m:rPr>
                          <m:sty m:val="p"/>
                        </m:rPr>
                        <w:rPr>
                          <w:rFonts w:ascii="Cambria Math" w:hAnsi="Cambria Math"/>
                        </w:rPr>
                        <m:t>κ</m:t>
                      </m:r>
                    </m:sup>
                  </m:sSubSup>
                  <m:r>
                    <m:rPr>
                      <m:sty m:val="p"/>
                    </m:rPr>
                    <w:rPr>
                      <w:rFonts w:ascii="Cambria Math" w:hAnsi="Cambria Math"/>
                    </w:rPr>
                    <m:t>+</m:t>
                  </m:r>
                  <m:d>
                    <m:dPr>
                      <m:ctrlPr>
                        <w:rPr>
                          <w:rFonts w:ascii="Cambria Math" w:hAnsi="Cambria Math"/>
                        </w:rPr>
                      </m:ctrlPr>
                    </m:dPr>
                    <m:e>
                      <m:r>
                        <m:rPr>
                          <m:sty m:val="p"/>
                        </m:rPr>
                        <w:rPr>
                          <w:rFonts w:ascii="Cambria Math" w:hAnsi="Cambria Math"/>
                        </w:rPr>
                        <m:t>1-α</m:t>
                      </m:r>
                    </m:e>
                  </m:d>
                  <m:r>
                    <m:rPr>
                      <m:sty m:val="p"/>
                    </m:rPr>
                    <w:rPr>
                      <w:rFonts w:ascii="Cambria Math" w:hAnsi="Cambria Math"/>
                    </w:rPr>
                    <m:t> </m:t>
                  </m:r>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T,t</m:t>
                      </m:r>
                    </m:sub>
                    <m:sup>
                      <m:r>
                        <m:rPr>
                          <m:sty m:val="p"/>
                        </m:rPr>
                        <w:rPr>
                          <w:rFonts w:ascii="Cambria Math" w:hAnsi="Cambria Math"/>
                        </w:rPr>
                        <m:t>κ</m:t>
                      </m:r>
                    </m:sup>
                  </m:sSubSup>
                </m:e>
              </m:d>
            </m:e>
            <m:sup>
              <m:r>
                <m:rPr>
                  <m:sty m:val="p"/>
                </m:rPr>
                <w:rPr>
                  <w:rFonts w:ascii="Cambria Math" w:hAnsi="Cambria Math"/>
                </w:rPr>
                <m:t>1/κ</m:t>
              </m:r>
            </m:sup>
          </m:sSup>
          <m:r>
            <m:rPr>
              <m:sty m:val="p"/>
            </m:rPr>
            <w:rPr>
              <w:rFonts w:ascii="Cambria Math" w:hAnsi="Cambria Math"/>
            </w:rPr>
            <m:t>.</m:t>
          </m:r>
        </m:oMath>
      </m:oMathPara>
    </w:p>
    <w:p w14:paraId="7AA1A55E"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R,t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R,t</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ROB</m:t>
                          </m:r>
                        </m:e>
                        <m:sub>
                          <m:r>
                            <m:rPr>
                              <m:sty m:val="p"/>
                            </m:rPr>
                            <w:rPr>
                              <w:rFonts w:ascii="Cambria Math" w:hAnsi="Cambria Math"/>
                            </w:rPr>
                            <m:t>F,t-1</m:t>
                          </m:r>
                        </m:sub>
                      </m:sSub>
                    </m:num>
                    <m:den>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rob</m:t>
                          </m:r>
                        </m:sub>
                      </m:sSub>
                    </m:den>
                  </m:f>
                </m:e>
              </m:d>
            </m:e>
            <m:sup>
              <m:r>
                <m:rPr>
                  <m:sty m:val="p"/>
                </m:rPr>
                <w:rPr>
                  <w:rFonts w:ascii="Cambria Math" w:hAnsi="Cambria Math"/>
                </w:rPr>
                <m:t>θ</m:t>
              </m:r>
            </m:sup>
          </m:sSup>
          <m:r>
            <m:rPr>
              <m:sty m:val="p"/>
            </m:rPr>
            <w:rPr>
              <w:rFonts w:ascii="Cambria Math" w:hAnsi="Cambria Math"/>
            </w:rPr>
            <m:t> </m:t>
          </m:r>
          <m:sSub>
            <m:sSubPr>
              <m:ctrlPr>
                <w:rPr>
                  <w:rFonts w:ascii="Cambria Math" w:hAnsi="Cambria Math"/>
                </w:rPr>
              </m:ctrlPr>
            </m:sSubPr>
            <m:e>
              <m:r>
                <m:rPr>
                  <m:sty m:val="p"/>
                </m:rPr>
                <w:rPr>
                  <w:rFonts w:ascii="Cambria Math" w:hAnsi="Cambria Math"/>
                </w:rPr>
                <m:t>ξ</m:t>
              </m:r>
            </m:e>
            <m:sub>
              <m:r>
                <m:rPr>
                  <m:sty m:val="p"/>
                </m:rPr>
                <w:rPr>
                  <w:rFonts w:ascii="Cambria Math" w:hAnsi="Cambria Math"/>
                </w:rPr>
                <m:t>t</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T,t</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K</m:t>
                          </m:r>
                        </m:e>
                        <m:sub>
                          <m:r>
                            <m:rPr>
                              <m:sty m:val="p"/>
                            </m:rPr>
                            <w:rPr>
                              <w:rFonts w:ascii="Cambria Math" w:hAnsi="Cambria Math"/>
                            </w:rPr>
                            <m:t>t-1</m:t>
                          </m:r>
                        </m:sub>
                      </m:sSub>
                    </m:num>
                    <m:den>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y</m:t>
                          </m:r>
                        </m:sub>
                      </m:sSub>
                    </m:den>
                  </m:f>
                </m:e>
              </m:d>
            </m:e>
            <m:sup>
              <m:r>
                <m:rPr>
                  <m:sty m:val="p"/>
                </m:rPr>
                <w:rPr>
                  <w:rFonts w:ascii="Cambria Math" w:hAnsi="Cambria Math"/>
                </w:rPr>
                <m:t>η</m:t>
              </m:r>
            </m:sup>
          </m:sSup>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t</m:t>
              </m:r>
            </m:sub>
            <m:sup>
              <m:r>
                <m:rPr>
                  <m:sty m:val="p"/>
                </m:rPr>
                <w:rPr>
                  <w:rFonts w:ascii="Cambria Math" w:hAnsi="Cambria Math"/>
                </w:rPr>
                <m:t>1-η</m:t>
              </m:r>
            </m:sup>
          </m:sSubSup>
          <m:r>
            <m:rPr>
              <m:sty m:val="p"/>
            </m:rPr>
            <w:rPr>
              <w:rFonts w:ascii="Cambria Math" w:hAnsi="Cambria Math"/>
            </w:rPr>
            <m:t>.</m:t>
          </m:r>
        </m:oMath>
      </m:oMathPara>
    </w:p>
    <w:p w14:paraId="2651EF9A"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2</w:t>
      </w:r>
      <w:r w:rsidRPr="00FE672A">
        <w:rPr>
          <w:rFonts w:ascii="Times New Roman" w:eastAsia="宋体" w:hAnsi="Times New Roman" w:cs="Times New Roman"/>
          <w:lang w:eastAsia="zh-CN"/>
        </w:rPr>
        <w:t>）低技能实际工资（作者附件</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robot_f.mod</w:t>
      </w:r>
      <w:r w:rsidRPr="00FE672A">
        <w:rPr>
          <w:rFonts w:ascii="Times New Roman" w:eastAsia="宋体" w:hAnsi="Times New Roman" w:cs="Times New Roman"/>
          <w:lang w:eastAsia="zh-CN"/>
        </w:rPr>
        <w:t>，劳动力市场块）：</w:t>
      </w:r>
    </w:p>
    <w:p w14:paraId="3061A25D" w14:textId="77777777" w:rsidR="00C41A5F" w:rsidRPr="00FE672A" w:rsidRDefault="00000000">
      <w:pPr>
        <w:pStyle w:val="a0"/>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r>
            <m:rPr>
              <m:sty m:val="p"/>
            </m:rPr>
            <w:rPr>
              <w:rFonts w:ascii="Cambria Math" w:hAnsi="Cambria Math"/>
            </w:rPr>
            <m:t>=</m:t>
          </m:r>
          <m:d>
            <m:dPr>
              <m:ctrlPr>
                <w:rPr>
                  <w:rFonts w:ascii="Cambria Math" w:hAnsi="Cambria Math"/>
                </w:rPr>
              </m:ctrlPr>
            </m:dPr>
            <m:e>
              <m:r>
                <m:rPr>
                  <m:sty m:val="p"/>
                </m:rPr>
                <w:rPr>
                  <w:rFonts w:ascii="Cambria Math" w:hAnsi="Cambria Math"/>
                </w:rPr>
                <m:t>1-η</m:t>
              </m:r>
            </m:e>
          </m:d>
          <m:d>
            <m:dPr>
              <m:ctrlPr>
                <w:rPr>
                  <w:rFonts w:ascii="Cambria Math" w:hAnsi="Cambria Math"/>
                </w:rPr>
              </m:ctrlPr>
            </m:dPr>
            <m:e>
              <m:r>
                <m:rPr>
                  <m:sty m:val="p"/>
                </m:rPr>
                <w:rPr>
                  <w:rFonts w:ascii="Cambria Math" w:hAnsi="Cambria Math"/>
                </w:rPr>
                <m:t>1-α</m:t>
              </m:r>
            </m:e>
          </m:d>
          <m:r>
            <m:rPr>
              <m:sty m:val="p"/>
            </m:rPr>
            <w:rPr>
              <w:rFonts w:ascii="Cambria Math" w:hAnsi="Cambria Math"/>
            </w:rPr>
            <m:t> M</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 </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Y,t</m:t>
              </m:r>
            </m:sub>
            <m:sup>
              <m:r>
                <m:rPr>
                  <m:sty m:val="p"/>
                </m:rPr>
                <w:rPr>
                  <w:rFonts w:ascii="Cambria Math" w:hAnsi="Cambria Math"/>
                </w:rPr>
                <m:t>κ</m:t>
              </m:r>
            </m:sup>
          </m:sSub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T,t</m:t>
                          </m:r>
                        </m:sub>
                      </m:sSub>
                    </m:den>
                  </m:f>
                </m:e>
              </m:d>
            </m:e>
            <m:sup>
              <m:r>
                <m:rPr>
                  <m:sty m:val="p"/>
                </m:rPr>
                <w:rPr>
                  <w:rFonts w:ascii="Cambria Math" w:hAnsi="Cambria Math"/>
                </w:rPr>
                <m:t>1-κ</m:t>
              </m:r>
            </m:sup>
          </m:sSup>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T,t</m:t>
                  </m:r>
                </m:sub>
              </m:sSub>
            </m:num>
            <m:den>
              <m:sSub>
                <m:sSubPr>
                  <m:ctrlPr>
                    <w:rPr>
                      <w:rFonts w:ascii="Cambria Math" w:hAnsi="Cambria Math"/>
                    </w:rPr>
                  </m:ctrlPr>
                </m:sSubPr>
                <m:e>
                  <m:r>
                    <m:rPr>
                      <m:sty m:val="p"/>
                    </m:rPr>
                    <w:rPr>
                      <w:rFonts w:ascii="Cambria Math" w:hAnsi="Cambria Math"/>
                    </w:rPr>
                    <m:t>L</m:t>
                  </m:r>
                </m:e>
                <m:sub>
                  <m:r>
                    <m:rPr>
                      <m:sty m:val="p"/>
                    </m:rPr>
                    <w:rPr>
                      <w:rFonts w:ascii="Cambria Math" w:hAnsi="Cambria Math"/>
                    </w:rPr>
                    <m:t>t</m:t>
                  </m:r>
                </m:sub>
              </m:sSub>
            </m:den>
          </m:f>
          <m:r>
            <m:rPr>
              <m:sty m:val="p"/>
            </m:rPr>
            <w:rPr>
              <w:rFonts w:ascii="Cambria Math" w:hAnsi="Cambria Math"/>
            </w:rPr>
            <m:t>.</m:t>
          </m:r>
        </m:oMath>
      </m:oMathPara>
    </w:p>
    <w:p w14:paraId="2C9EA533"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3</w:t>
      </w:r>
      <w:r w:rsidRPr="00FE672A">
        <w:rPr>
          <w:rFonts w:ascii="Times New Roman" w:eastAsia="宋体" w:hAnsi="Times New Roman" w:cs="Times New Roman"/>
          <w:lang w:eastAsia="zh-CN"/>
        </w:rPr>
        <w:t>）传统资本回报率与机器人最终品回报率（作者附件</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robot_f.mod</w:t>
      </w:r>
      <w:r w:rsidRPr="00FE672A">
        <w:rPr>
          <w:rFonts w:ascii="Times New Roman" w:eastAsia="宋体" w:hAnsi="Times New Roman" w:cs="Times New Roman"/>
          <w:lang w:eastAsia="zh-CN"/>
        </w:rPr>
        <w:t>，资本市场块）：</w:t>
      </w:r>
    </w:p>
    <w:p w14:paraId="5D346014" w14:textId="77777777" w:rsidR="00C41A5F" w:rsidRPr="00FE672A" w:rsidRDefault="00000000">
      <w:pPr>
        <w:pStyle w:val="a0"/>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K,t</m:t>
              </m:r>
            </m:sub>
          </m:sSub>
          <m:r>
            <m:rPr>
              <m:sty m:val="p"/>
            </m:rPr>
            <w:rPr>
              <w:rFonts w:ascii="Cambria Math" w:hAnsi="Cambria Math"/>
            </w:rPr>
            <m:t>=η</m:t>
          </m:r>
          <m:d>
            <m:dPr>
              <m:ctrlPr>
                <w:rPr>
                  <w:rFonts w:ascii="Cambria Math" w:hAnsi="Cambria Math"/>
                </w:rPr>
              </m:ctrlPr>
            </m:dPr>
            <m:e>
              <m:r>
                <m:rPr>
                  <m:sty m:val="p"/>
                </m:rPr>
                <w:rPr>
                  <w:rFonts w:ascii="Cambria Math" w:hAnsi="Cambria Math"/>
                </w:rPr>
                <m:t>1-α</m:t>
              </m:r>
            </m:e>
          </m:d>
          <m:r>
            <m:rPr>
              <m:sty m:val="p"/>
            </m:rPr>
            <w:rPr>
              <w:rFonts w:ascii="Cambria Math" w:hAnsi="Cambria Math"/>
            </w:rPr>
            <m:t> M</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 </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Y,t</m:t>
              </m:r>
            </m:sub>
            <m:sup>
              <m:r>
                <m:rPr>
                  <m:sty m:val="p"/>
                </m:rPr>
                <w:rPr>
                  <w:rFonts w:ascii="Cambria Math" w:hAnsi="Cambria Math"/>
                </w:rPr>
                <m:t>κ</m:t>
              </m:r>
            </m:sup>
          </m:sSub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T,t</m:t>
                          </m:r>
                        </m:sub>
                      </m:sSub>
                    </m:den>
                  </m:f>
                </m:e>
              </m:d>
            </m:e>
            <m:sup>
              <m:r>
                <m:rPr>
                  <m:sty m:val="p"/>
                </m:rPr>
                <w:rPr>
                  <w:rFonts w:ascii="Cambria Math" w:hAnsi="Cambria Math"/>
                </w:rPr>
                <m:t>1-κ</m:t>
              </m:r>
            </m:sup>
          </m:sSup>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y</m:t>
                  </m:r>
                </m:sub>
              </m:sSub>
            </m:e>
          </m:d>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T,t</m:t>
                  </m:r>
                </m:sub>
              </m:sSub>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t-1</m:t>
                  </m:r>
                </m:sub>
              </m:sSub>
            </m:den>
          </m:f>
          <m:r>
            <m:rPr>
              <m:sty m:val="p"/>
            </m:rPr>
            <w:rPr>
              <w:rFonts w:ascii="Cambria Math" w:hAnsi="Cambria Math"/>
            </w:rPr>
            <m:t>.</m:t>
          </m:r>
        </m:oMath>
      </m:oMathPara>
    </w:p>
    <w:p w14:paraId="3D56D534"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F,t</m:t>
              </m:r>
            </m:sub>
          </m:sSub>
          <m:r>
            <m:rPr>
              <m:sty m:val="p"/>
            </m:rPr>
            <w:rPr>
              <w:rFonts w:ascii="Cambria Math" w:hAnsi="Cambria Math"/>
            </w:rPr>
            <m:t>=αθ M</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 </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Y,t</m:t>
              </m:r>
            </m:sub>
            <m:sup>
              <m:r>
                <m:rPr>
                  <m:sty m:val="p"/>
                </m:rPr>
                <w:rPr>
                  <w:rFonts w:ascii="Cambria Math" w:hAnsi="Cambria Math"/>
                </w:rPr>
                <m:t>κ</m:t>
              </m:r>
            </m:sup>
          </m:sSub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R,t</m:t>
                          </m:r>
                        </m:sub>
                      </m:sSub>
                    </m:den>
                  </m:f>
                </m:e>
              </m:d>
            </m:e>
            <m:sup>
              <m:r>
                <m:rPr>
                  <m:sty m:val="p"/>
                </m:rPr>
                <w:rPr>
                  <w:rFonts w:ascii="Cambria Math" w:hAnsi="Cambria Math"/>
                </w:rPr>
                <m:t>1-κ</m:t>
              </m:r>
            </m:sup>
          </m:sSup>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R,t</m:t>
                  </m:r>
                </m:sub>
              </m:sSub>
            </m:num>
            <m:den>
              <m:sSub>
                <m:sSubPr>
                  <m:ctrlPr>
                    <w:rPr>
                      <w:rFonts w:ascii="Cambria Math" w:hAnsi="Cambria Math"/>
                    </w:rPr>
                  </m:ctrlPr>
                </m:sSubPr>
                <m:e>
                  <m:r>
                    <m:rPr>
                      <m:sty m:val="p"/>
                    </m:rPr>
                    <w:rPr>
                      <w:rFonts w:ascii="Cambria Math" w:hAnsi="Cambria Math"/>
                    </w:rPr>
                    <m:t>ROB</m:t>
                  </m:r>
                </m:e>
                <m:sub>
                  <m:r>
                    <m:rPr>
                      <m:sty m:val="p"/>
                    </m:rPr>
                    <w:rPr>
                      <w:rFonts w:ascii="Cambria Math" w:hAnsi="Cambria Math"/>
                    </w:rPr>
                    <m:t>F,t-1</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rob</m:t>
                      </m:r>
                    </m:sub>
                  </m:sSub>
                </m:e>
              </m:d>
            </m:den>
          </m:f>
          <m:r>
            <m:rPr>
              <m:sty m:val="p"/>
            </m:rPr>
            <w:rPr>
              <w:rFonts w:ascii="Cambria Math" w:hAnsi="Cambria Math"/>
            </w:rPr>
            <m:t>.</m:t>
          </m:r>
        </m:oMath>
      </m:oMathPara>
    </w:p>
    <w:p w14:paraId="473E01FC"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4</w:t>
      </w:r>
      <w:r w:rsidRPr="00FE672A">
        <w:rPr>
          <w:rFonts w:ascii="Times New Roman" w:eastAsia="宋体" w:hAnsi="Times New Roman" w:cs="Times New Roman"/>
          <w:lang w:eastAsia="zh-CN"/>
        </w:rPr>
        <w:t>）机器人最终品与机器人资本回报的衔接（作者附件</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robot_f.mod</w:t>
      </w:r>
      <w:r w:rsidRPr="00FE672A">
        <w:rPr>
          <w:rFonts w:ascii="Times New Roman" w:eastAsia="宋体" w:hAnsi="Times New Roman" w:cs="Times New Roman"/>
          <w:lang w:eastAsia="zh-CN"/>
        </w:rPr>
        <w:t>，厂商生产活动块）：</w:t>
      </w:r>
    </w:p>
    <w:p w14:paraId="30DEEF13" w14:textId="77777777" w:rsidR="00C41A5F" w:rsidRPr="00FE672A" w:rsidRDefault="00000000">
      <w:pPr>
        <w:pStyle w:val="a0"/>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ROB</m:t>
              </m:r>
            </m:e>
            <m:sub>
              <m:r>
                <m:rPr>
                  <m:sty m:val="p"/>
                </m:rPr>
                <w:rPr>
                  <w:rFonts w:ascii="Cambria Math" w:hAnsi="Cambria Math"/>
                </w:rPr>
                <m:t>F,t</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t</m:t>
              </m:r>
            </m:sub>
            <m:sup>
              <m:sSub>
                <m:sSubPr>
                  <m:ctrlPr>
                    <w:rPr>
                      <w:rFonts w:ascii="Cambria Math" w:hAnsi="Cambria Math"/>
                    </w:rPr>
                  </m:ctrlPr>
                </m:sSubPr>
                <m:e>
                  <m:r>
                    <m:rPr>
                      <m:sty m:val="p"/>
                    </m:rPr>
                    <w:rPr>
                      <w:rFonts w:ascii="Cambria Math" w:hAnsi="Cambria Math"/>
                    </w:rPr>
                    <m:t>θ</m:t>
                  </m:r>
                </m:e>
                <m:sub>
                  <m:r>
                    <m:rPr>
                      <m:sty m:val="p"/>
                    </m:rPr>
                    <w:rPr>
                      <w:rFonts w:ascii="Cambria Math" w:hAnsi="Cambria Math"/>
                    </w:rPr>
                    <m:t>A</m:t>
                  </m:r>
                </m:sub>
              </m:sSub>
              <m:r>
                <m:rPr>
                  <m:sty m:val="p"/>
                </m:rPr>
                <w:rPr>
                  <w:rFonts w:ascii="Cambria Math" w:hAnsi="Cambria Math"/>
                </w:rPr>
                <m:t>-1</m:t>
              </m:r>
            </m:sup>
          </m:sSubSup>
          <m:r>
            <m:rPr>
              <m:sty m:val="p"/>
            </m:rPr>
            <w:rPr>
              <w:rFonts w:ascii="Cambria Math" w:hAnsi="Cambria Math"/>
            </w:rPr>
            <m:t> </m:t>
          </m:r>
          <m:sSub>
            <m:sSubPr>
              <m:ctrlPr>
                <w:rPr>
                  <w:rFonts w:ascii="Cambria Math" w:hAnsi="Cambria Math"/>
                </w:rPr>
              </m:ctrlPr>
            </m:sSubPr>
            <m:e>
              <m:r>
                <m:rPr>
                  <m:sty m:val="p"/>
                </m:rPr>
                <w:rPr>
                  <w:rFonts w:ascii="Cambria Math" w:hAnsi="Cambria Math"/>
                </w:rPr>
                <m:t>Rob</m:t>
              </m:r>
            </m:e>
            <m:sub>
              <m:r>
                <m:rPr>
                  <m:sty m:val="p"/>
                </m:rPr>
                <w:rPr>
                  <w:rFonts w:ascii="Cambria Math" w:hAnsi="Cambria Math"/>
                </w:rPr>
                <m:t>A,t</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F,t</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t-1</m:t>
              </m:r>
            </m:sub>
            <m:sup>
              <m:r>
                <m:rPr>
                  <m:sty m:val="p"/>
                </m:rPr>
                <w:rPr>
                  <w:rFonts w:ascii="Cambria Math" w:hAnsi="Cambria Math"/>
                </w:rPr>
                <m:t>1-</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A</m:t>
                  </m:r>
                </m:sub>
              </m:sSub>
            </m:sup>
          </m:sSubSup>
          <m:sSub>
            <m:sSubPr>
              <m:ctrlPr>
                <w:rPr>
                  <w:rFonts w:ascii="Cambria Math" w:hAnsi="Cambria Math"/>
                </w:rPr>
              </m:ctrlPr>
            </m:sSubPr>
            <m:e>
              <m:r>
                <m:rPr>
                  <m:sty m:val="p"/>
                </m:rPr>
                <w:rPr>
                  <w:rFonts w:ascii="Cambria Math" w:hAnsi="Cambria Math"/>
                </w:rPr>
                <m:t>R</m:t>
              </m:r>
            </m:e>
            <m:sub>
              <m:r>
                <m:rPr>
                  <m:sty m:val="p"/>
                </m:rPr>
                <w:rPr>
                  <w:rFonts w:ascii="Cambria Math" w:hAnsi="Cambria Math"/>
                </w:rPr>
                <m:t>R,t</m:t>
              </m:r>
            </m:sub>
          </m:sSub>
          <m:r>
            <m:rPr>
              <m:sty m:val="p"/>
            </m:rPr>
            <w:rPr>
              <w:rFonts w:ascii="Cambria Math" w:hAnsi="Cambria Math"/>
            </w:rPr>
            <m:t>.</m:t>
          </m:r>
        </m:oMath>
      </m:oMathPara>
    </w:p>
    <w:p w14:paraId="73866D29" w14:textId="77777777" w:rsidR="00C41A5F" w:rsidRPr="00FE672A" w:rsidRDefault="00000000">
      <w:pPr>
        <w:pStyle w:val="3"/>
        <w:autoSpaceDE w:val="0"/>
        <w:autoSpaceDN w:val="0"/>
        <w:spacing w:after="120"/>
        <w:rPr>
          <w:color w:val="000000" w:themeColor="text1"/>
          <w:lang w:eastAsia="zh-CN"/>
        </w:rPr>
      </w:pPr>
      <w:bookmarkStart w:id="51" w:name="d.3-研发部门机器人智能水平的内生演进"/>
      <w:bookmarkEnd w:id="50"/>
      <w:r w:rsidRPr="00FE672A">
        <w:rPr>
          <w:rFonts w:ascii="Times New Roman" w:eastAsia="宋体" w:hAnsi="Times New Roman" w:cs="Times New Roman"/>
          <w:color w:val="000000" w:themeColor="text1"/>
          <w:lang w:eastAsia="zh-CN"/>
        </w:rPr>
        <w:t xml:space="preserve">D.3 </w:t>
      </w:r>
      <w:r w:rsidRPr="00FE672A">
        <w:rPr>
          <w:rFonts w:ascii="Times New Roman" w:eastAsia="宋体" w:hAnsi="Times New Roman" w:cs="Times New Roman"/>
          <w:color w:val="000000" w:themeColor="text1"/>
          <w:lang w:eastAsia="zh-CN"/>
        </w:rPr>
        <w:t>研发部门：机器人智能水平的内生演进</w:t>
      </w:r>
    </w:p>
    <w:p w14:paraId="0716C61E"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1</w:t>
      </w:r>
      <w:r w:rsidRPr="00FE672A">
        <w:rPr>
          <w:rFonts w:ascii="Times New Roman" w:eastAsia="宋体" w:hAnsi="Times New Roman" w:cs="Times New Roman"/>
          <w:lang w:eastAsia="zh-CN"/>
        </w:rPr>
        <w:t>）研发与推广劳动的需求条件（作者附件</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robot_f.mod</w:t>
      </w:r>
      <w:r w:rsidRPr="00FE672A">
        <w:rPr>
          <w:rFonts w:ascii="Times New Roman" w:eastAsia="宋体" w:hAnsi="Times New Roman" w:cs="Times New Roman"/>
          <w:lang w:eastAsia="zh-CN"/>
        </w:rPr>
        <w:t>，劳动力市场块）：</w:t>
      </w:r>
    </w:p>
    <w:p w14:paraId="0FBB28EB" w14:textId="77777777" w:rsidR="00C41A5F" w:rsidRPr="00FE672A" w:rsidRDefault="00000000">
      <w:pPr>
        <w:pStyle w:val="a0"/>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t,t+1</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J</m:t>
              </m:r>
            </m:e>
            <m:sub>
              <m:r>
                <m:rPr>
                  <m:sty m:val="p"/>
                </m:rPr>
                <w:rPr>
                  <w:rFonts w:ascii="Cambria Math" w:hAnsi="Cambria Math"/>
                </w:rPr>
                <m:t>t+1</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χ</m:t>
              </m:r>
            </m:e>
            <m:sub>
              <m:r>
                <m:rPr>
                  <m:sty m:val="p"/>
                </m:rPr>
                <w:rPr>
                  <w:rFonts w:ascii="Cambria Math" w:hAnsi="Cambria Math"/>
                </w:rPr>
                <m:t>Z,t</m:t>
              </m:r>
            </m:sub>
          </m:sSub>
          <m:r>
            <m:rPr>
              <m:sty m:val="p"/>
            </m:rPr>
            <w:rPr>
              <w:rFonts w:ascii="Cambria Math" w:hAnsi="Cambria Math"/>
            </w:rPr>
            <m:t> </m:t>
          </m:r>
          <m:f>
            <m:fPr>
              <m:ctrlPr>
                <w:rPr>
                  <w:rFonts w:ascii="Cambria Math" w:hAnsi="Cambria Math"/>
                </w:rPr>
              </m:ctrlPr>
            </m:fPr>
            <m:num>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y</m:t>
                  </m:r>
                </m:sub>
              </m:sSub>
            </m:num>
            <m:den>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a</m:t>
                  </m:r>
                </m:sub>
              </m:sSub>
            </m:den>
          </m:f>
          <m:r>
            <m:rPr>
              <m:sty m:val="p"/>
            </m:rPr>
            <w:rPr>
              <w:rFonts w:ascii="Cambria Math" w:hAnsi="Cambria Math"/>
            </w:rPr>
            <m:t> </m:t>
          </m:r>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t-1</m:t>
              </m:r>
            </m:sub>
            <m:sup>
              <m:r>
                <m:rPr>
                  <m:sty m:val="p"/>
                </m:rPr>
                <w:rPr>
                  <w:rFonts w:ascii="Cambria Math" w:hAnsi="Cambria Math"/>
                </w:rPr>
                <m:t>1-</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z</m:t>
                  </m:r>
                </m:sub>
              </m:sSub>
            </m:sup>
          </m:sSubSup>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sr,t</m:t>
              </m:r>
            </m:sub>
            <m:sup>
              <m:sSub>
                <m:sSubPr>
                  <m:ctrlPr>
                    <w:rPr>
                      <w:rFonts w:ascii="Cambria Math" w:hAnsi="Cambria Math"/>
                    </w:rPr>
                  </m:ctrlPr>
                </m:sSubPr>
                <m:e>
                  <m:r>
                    <m:rPr>
                      <m:sty m:val="p"/>
                    </m:rPr>
                    <w:rPr>
                      <w:rFonts w:ascii="Cambria Math" w:hAnsi="Cambria Math"/>
                    </w:rPr>
                    <m:t>ρ</m:t>
                  </m:r>
                </m:e>
                <m:sub>
                  <m:r>
                    <m:rPr>
                      <m:sty m:val="p"/>
                    </m:rPr>
                    <w:rPr>
                      <w:rFonts w:ascii="Cambria Math" w:hAnsi="Cambria Math"/>
                    </w:rPr>
                    <m:t>L</m:t>
                  </m:r>
                </m:sub>
              </m:sSub>
              <m:r>
                <m:rPr>
                  <m:sty m:val="p"/>
                </m:rPr>
                <w:rPr>
                  <w:rFonts w:ascii="Cambria Math" w:hAnsi="Cambria Math"/>
                </w:rPr>
                <m:t>-1</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S,t</m:t>
              </m:r>
            </m:sub>
          </m:sSub>
          <m:r>
            <m:rPr>
              <m:sty m:val="p"/>
            </m:rPr>
            <w:rPr>
              <w:rFonts w:ascii="Cambria Math" w:hAnsi="Cambria Math"/>
            </w:rPr>
            <m:t>.</m:t>
          </m:r>
        </m:oMath>
      </m:oMathPara>
    </w:p>
    <w:p w14:paraId="1A1D85CE"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κ</m:t>
              </m:r>
            </m:e>
            <m:sub>
              <m:r>
                <m:rPr>
                  <m:sty m:val="p"/>
                </m:rPr>
                <w:rPr>
                  <w:rFonts w:ascii="Cambria Math" w:hAnsi="Cambria Math"/>
                </w:rPr>
                <m:t>λ,t</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λ</m:t>
              </m:r>
            </m:sub>
          </m:sSub>
          <m:r>
            <m:rPr>
              <m:sty m:val="p"/>
            </m:rP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t-1</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sa,t</m:t>
                      </m:r>
                    </m:sub>
                  </m:sSub>
                </m:e>
              </m:d>
            </m:e>
            <m:sup>
              <m:sSub>
                <m:sSubPr>
                  <m:ctrlPr>
                    <w:rPr>
                      <w:rFonts w:ascii="Cambria Math" w:hAnsi="Cambria Math"/>
                    </w:rPr>
                  </m:ctrlPr>
                </m:sSubPr>
                <m:e>
                  <m:r>
                    <m:rPr>
                      <m:sty m:val="p"/>
                    </m:rPr>
                    <w:rPr>
                      <w:rFonts w:ascii="Cambria Math" w:hAnsi="Cambria Math"/>
                    </w:rPr>
                    <m:t>ρ</m:t>
                  </m:r>
                </m:e>
                <m:sub>
                  <m:r>
                    <m:rPr>
                      <m:sty m:val="p"/>
                    </m:rPr>
                    <w:rPr>
                      <w:rFonts w:ascii="Cambria Math" w:hAnsi="Cambria Math"/>
                    </w:rPr>
                    <m:t>λ</m:t>
                  </m:r>
                </m:sub>
              </m:sSub>
              <m:r>
                <m:rPr>
                  <m:sty m:val="p"/>
                </m:rPr>
                <w:rPr>
                  <w:rFonts w:ascii="Cambria Math" w:hAnsi="Cambria Math"/>
                </w:rPr>
                <m:t>-1</m:t>
              </m:r>
            </m:sup>
          </m:sSup>
          <m:sSub>
            <m:sSubPr>
              <m:ctrlPr>
                <w:rPr>
                  <w:rFonts w:ascii="Cambria Math" w:hAnsi="Cambria Math"/>
                </w:rPr>
              </m:ctrlPr>
            </m:sSubPr>
            <m:e>
              <m:r>
                <m:rPr>
                  <m:sty m:val="p"/>
                </m:rPr>
                <w:rPr>
                  <w:rFonts w:ascii="Cambria Math" w:hAnsi="Cambria Math"/>
                </w:rPr>
                <m:t>Z</m:t>
              </m:r>
            </m:e>
            <m:sub>
              <m:r>
                <m:rPr>
                  <m:sty m:val="p"/>
                </m:rPr>
                <w:rPr>
                  <w:rFonts w:ascii="Cambria Math" w:hAnsi="Cambria Math"/>
                </w:rPr>
                <m:t>t-1</m:t>
              </m:r>
            </m:sub>
          </m:sSub>
          <m:r>
            <m:rPr>
              <m:sty m:val="p"/>
            </m:rPr>
            <w:rPr>
              <w:rFonts w:ascii="Cambria Math" w:hAnsi="Cambria Math"/>
            </w:rPr>
            <m:t> ϕ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t,t+1</m:t>
              </m:r>
            </m:sub>
          </m:sSub>
          <m:r>
            <m:rPr>
              <m:sty m:val="p"/>
            </m:rPr>
            <w:rPr>
              <w:rFonts w:ascii="Cambria Math" w:hAnsi="Cambria Math"/>
            </w:rPr>
            <m:t> </m:t>
          </m:r>
          <m:f>
            <m:fPr>
              <m:ctrlPr>
                <w:rPr>
                  <w:rFonts w:ascii="Cambria Math" w:hAnsi="Cambria Math"/>
                </w:rPr>
              </m:ctrlPr>
            </m:fPr>
            <m:num>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y</m:t>
                  </m:r>
                </m:sub>
              </m:sSub>
            </m:num>
            <m:den>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a</m:t>
                  </m:r>
                </m:sub>
              </m:sSub>
            </m:den>
          </m:f>
          <m:r>
            <m:rPr>
              <m:sty m:val="p"/>
            </m:rPr>
            <w:rPr>
              <w:rFonts w:ascii="Cambria Math" w:hAnsi="Cambria Math"/>
            </w:rPr>
            <m:t> </m:t>
          </m:r>
          <m:d>
            <m:dPr>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J</m:t>
                  </m:r>
                </m:e>
                <m:sub>
                  <m:r>
                    <m:rPr>
                      <m:sty m:val="p"/>
                    </m:rPr>
                    <w:rPr>
                      <w:rFonts w:ascii="Cambria Math" w:hAnsi="Cambria Math"/>
                    </w:rPr>
                    <m:t>t+1</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S,t</m:t>
              </m:r>
            </m:sub>
          </m:sSub>
          <m:r>
            <m:rPr>
              <m:sty m:val="p"/>
            </m:rPr>
            <w:rPr>
              <w:rFonts w:ascii="Cambria Math" w:hAnsi="Cambria Math"/>
            </w:rPr>
            <m:t>.</m:t>
          </m:r>
        </m:oMath>
      </m:oMathPara>
    </w:p>
    <w:p w14:paraId="79A2FFC8"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sr,t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t-1</m:t>
                  </m:r>
                </m:sub>
              </m:sSub>
            </m:e>
          </m:d>
          <m:sSub>
            <m:sSubPr>
              <m:ctrlPr>
                <w:rPr>
                  <w:rFonts w:ascii="Cambria Math" w:hAnsi="Cambria Math"/>
                </w:rPr>
              </m:ctrlPr>
            </m:sSubPr>
            <m:e>
              <m:r>
                <m:rPr>
                  <m:sty m:val="p"/>
                </m:rPr>
                <w:rPr>
                  <w:rFonts w:ascii="Cambria Math" w:hAnsi="Cambria Math"/>
                </w:rPr>
                <m:t>L</m:t>
              </m:r>
            </m:e>
            <m:sub>
              <m:r>
                <m:rPr>
                  <m:sty m:val="p"/>
                </m:rPr>
                <w:rPr>
                  <w:rFonts w:ascii="Cambria Math" w:hAnsi="Cambria Math"/>
                </w:rPr>
                <m:t>sa,t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S,t</m:t>
              </m:r>
            </m:sub>
          </m:sSub>
          <m:r>
            <m:rPr>
              <m:sty m:val="p"/>
            </m:rPr>
            <w:rPr>
              <w:rFonts w:ascii="Cambria Math" w:hAnsi="Cambria Math"/>
            </w:rPr>
            <m:t>.</m:t>
          </m:r>
        </m:oMath>
      </m:oMathPara>
    </w:p>
    <w:p w14:paraId="7D3B9496"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2</w:t>
      </w:r>
      <w:r w:rsidRPr="00FE672A">
        <w:rPr>
          <w:rFonts w:ascii="Times New Roman" w:eastAsia="宋体" w:hAnsi="Times New Roman" w:cs="Times New Roman"/>
          <w:lang w:eastAsia="zh-CN"/>
        </w:rPr>
        <w:t>）已推广技术价值</w:t>
      </w:r>
      <w:r w:rsidRPr="00FE672A">
        <w:rPr>
          <w:rFonts w:ascii="Times New Roman" w:eastAsia="宋体" w:hAnsi="Times New Roman" w:cs="Times New Roman"/>
          <w:lang w:eastAsia="zh-CN"/>
        </w:rPr>
        <w:t xml:space="preserve"> </w:t>
      </w:r>
      <m:oMath>
        <m:sSub>
          <m:sSubPr>
            <m:ctrlPr>
              <w:rPr>
                <w:rFonts w:ascii="Cambria Math" w:hAnsi="Cambria Math"/>
              </w:rPr>
            </m:ctrlPr>
          </m:sSubPr>
          <m:e>
            <m:r>
              <m:rPr>
                <m:sty m:val="p"/>
              </m:rPr>
              <w:rPr>
                <w:rFonts w:ascii="Cambria Math" w:hAnsi="Cambria Math"/>
                <w:lang w:eastAsia="zh-CN"/>
              </w:rPr>
              <m:t>V</m:t>
            </m:r>
          </m:e>
          <m:sub>
            <m:r>
              <m:rPr>
                <m:sty m:val="p"/>
              </m:rPr>
              <w:rPr>
                <w:rFonts w:ascii="Cambria Math" w:hAnsi="Cambria Math"/>
                <w:lang w:eastAsia="zh-CN"/>
              </w:rPr>
              <m:t>t</m:t>
            </m:r>
          </m:sub>
        </m:sSub>
      </m:oMath>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与未推广技术价值</w:t>
      </w:r>
      <w:r w:rsidRPr="00FE672A">
        <w:rPr>
          <w:rFonts w:ascii="Times New Roman" w:eastAsia="宋体" w:hAnsi="Times New Roman" w:cs="Times New Roman"/>
          <w:lang w:eastAsia="zh-CN"/>
        </w:rPr>
        <w:t xml:space="preserve"> </w:t>
      </w:r>
      <m:oMath>
        <m:sSub>
          <m:sSubPr>
            <m:ctrlPr>
              <w:rPr>
                <w:rFonts w:ascii="Cambria Math" w:hAnsi="Cambria Math"/>
              </w:rPr>
            </m:ctrlPr>
          </m:sSubPr>
          <m:e>
            <m:r>
              <m:rPr>
                <m:sty m:val="p"/>
              </m:rPr>
              <w:rPr>
                <w:rFonts w:ascii="Cambria Math" w:hAnsi="Cambria Math"/>
                <w:lang w:eastAsia="zh-CN"/>
              </w:rPr>
              <m:t>J</m:t>
            </m:r>
          </m:e>
          <m:sub>
            <m:r>
              <m:rPr>
                <m:sty m:val="p"/>
              </m:rPr>
              <w:rPr>
                <w:rFonts w:ascii="Cambria Math" w:hAnsi="Cambria Math"/>
                <w:lang w:eastAsia="zh-CN"/>
              </w:rPr>
              <m:t>t</m:t>
            </m:r>
          </m:sub>
        </m:sSub>
      </m:oMath>
      <w:r w:rsidRPr="00FE672A">
        <w:rPr>
          <w:rFonts w:ascii="Times New Roman" w:eastAsia="宋体" w:hAnsi="Times New Roman" w:cs="Times New Roman"/>
          <w:lang w:eastAsia="zh-CN"/>
        </w:rPr>
        <w:t>（作者附件</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robot_f.mod</w:t>
      </w:r>
      <w:r w:rsidRPr="00FE672A">
        <w:rPr>
          <w:rFonts w:ascii="Times New Roman" w:eastAsia="宋体" w:hAnsi="Times New Roman" w:cs="Times New Roman"/>
          <w:lang w:eastAsia="zh-CN"/>
        </w:rPr>
        <w:t>，技术研发与推广活动块）：</w:t>
      </w:r>
    </w:p>
    <w:p w14:paraId="71C04523" w14:textId="77777777" w:rsidR="00C41A5F" w:rsidRPr="00FE672A" w:rsidRDefault="00000000">
      <w:pPr>
        <w:pStyle w:val="a0"/>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ζ</m:t>
                  </m:r>
                </m:e>
                <m:sub>
                  <m:r>
                    <m:rPr>
                      <m:sty m:val="p"/>
                    </m:rPr>
                    <w:rPr>
                      <w:rFonts w:ascii="Cambria Math" w:hAnsi="Cambria Math"/>
                    </w:rPr>
                    <m:t>R</m:t>
                  </m:r>
                </m:sub>
              </m:sSub>
              <m:r>
                <m:rPr>
                  <m:sty m:val="p"/>
                </m:rPr>
                <w:rPr>
                  <w:rFonts w:ascii="Cambria Math" w:hAnsi="Cambria Math"/>
                </w:rPr>
                <m:t>-1</m:t>
              </m:r>
            </m:num>
            <m:den>
              <m:sSub>
                <m:sSubPr>
                  <m:ctrlPr>
                    <w:rPr>
                      <w:rFonts w:ascii="Cambria Math" w:hAnsi="Cambria Math"/>
                    </w:rPr>
                  </m:ctrlPr>
                </m:sSubPr>
                <m:e>
                  <m:r>
                    <m:rPr>
                      <m:sty m:val="p"/>
                    </m:rPr>
                    <w:rPr>
                      <w:rFonts w:ascii="Cambria Math" w:hAnsi="Cambria Math"/>
                    </w:rPr>
                    <m:t>ζ</m:t>
                  </m:r>
                </m:e>
                <m:sub>
                  <m:r>
                    <m:rPr>
                      <m:sty m:val="p"/>
                    </m:rPr>
                    <w:rPr>
                      <w:rFonts w:ascii="Cambria Math" w:hAnsi="Cambria Math"/>
                    </w:rPr>
                    <m:t>R</m:t>
                  </m:r>
                </m:sub>
              </m:sSub>
            </m:den>
          </m:f>
          <m:f>
            <m:fPr>
              <m:ctrlPr>
                <w:rPr>
                  <w:rFonts w:ascii="Cambria Math" w:hAnsi="Cambria Math"/>
                </w:rPr>
              </m:ctrlPr>
            </m:fPr>
            <m:num>
              <m:sSub>
                <m:sSubPr>
                  <m:ctrlPr>
                    <w:rPr>
                      <w:rFonts w:ascii="Cambria Math" w:hAnsi="Cambria Math"/>
                    </w:rPr>
                  </m:ctrlPr>
                </m:sSubPr>
                <m:e>
                  <m:r>
                    <m:rPr>
                      <m:sty m:val="p"/>
                    </m:rPr>
                    <w:rPr>
                      <w:rFonts w:ascii="Cambria Math" w:hAnsi="Cambria Math"/>
                    </w:rPr>
                    <m:t>R</m:t>
                  </m:r>
                </m:e>
                <m:sub>
                  <m:r>
                    <m:rPr>
                      <m:sty m:val="p"/>
                    </m:rPr>
                    <w:rPr>
                      <w:rFonts w:ascii="Cambria Math" w:hAnsi="Cambria Math"/>
                    </w:rPr>
                    <m:t>F,t</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ROB</m:t>
                  </m:r>
                </m:e>
                <m:sub>
                  <m:r>
                    <m:rPr>
                      <m:sty m:val="p"/>
                    </m:rPr>
                    <w:rPr>
                      <w:rFonts w:ascii="Cambria Math" w:hAnsi="Cambria Math"/>
                    </w:rPr>
                    <m:t>F,t</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t-1</m:t>
                  </m:r>
                </m:sub>
              </m:sSub>
            </m:den>
          </m:f>
          <m:r>
            <m:rPr>
              <m:sty m:val="p"/>
            </m:rPr>
            <w:rPr>
              <w:rFonts w:ascii="Cambria Math" w:hAnsi="Cambria Math"/>
            </w:rPr>
            <m:t>+ϕ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t,t+1</m:t>
              </m:r>
            </m:sub>
          </m:sSub>
          <m:r>
            <m:rPr>
              <m:sty m:val="p"/>
            </m:rPr>
            <w:rPr>
              <w:rFonts w:ascii="Cambria Math" w:hAnsi="Cambria Math"/>
            </w:rPr>
            <m:t> </m:t>
          </m:r>
          <m:f>
            <m:fPr>
              <m:ctrlPr>
                <w:rPr>
                  <w:rFonts w:ascii="Cambria Math" w:hAnsi="Cambria Math"/>
                </w:rPr>
              </m:ctrlPr>
            </m:fPr>
            <m:num>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y</m:t>
                  </m:r>
                </m:sub>
              </m:sSub>
            </m:num>
            <m:den>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a</m:t>
                  </m:r>
                </m:sub>
              </m:sSub>
            </m:den>
          </m:f>
          <m:r>
            <m:rPr>
              <m:sty m:val="p"/>
            </m:rPr>
            <w:rPr>
              <w:rFonts w:ascii="Cambria Math" w:hAnsi="Cambria Math"/>
            </w:rPr>
            <m:t> </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t+1</m:t>
              </m:r>
            </m:sub>
          </m:sSub>
          <m:r>
            <m:rPr>
              <m:sty m:val="p"/>
            </m:rPr>
            <w:rPr>
              <w:rFonts w:ascii="Cambria Math" w:hAnsi="Cambria Math"/>
            </w:rPr>
            <m:t>.</m:t>
          </m:r>
        </m:oMath>
      </m:oMathPara>
    </w:p>
    <w:p w14:paraId="78293949"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J</m:t>
              </m:r>
            </m:e>
            <m:sub>
              <m:r>
                <m:rPr>
                  <m:sty m:val="p"/>
                </m:rPr>
                <w:rPr>
                  <w:rFonts w:ascii="Cambria Math" w:hAnsi="Cambria Math"/>
                </w:rPr>
                <m:t>t</m:t>
              </m:r>
            </m:sub>
          </m:sSub>
          <m:r>
            <m:rPr>
              <m:sty m:val="p"/>
            </m:rPr>
            <w:rPr>
              <w:rFonts w:ascii="Cambria Math" w:hAnsi="Cambria Math"/>
            </w:rPr>
            <m:t>=ϕ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t,t+1</m:t>
              </m:r>
            </m:sub>
          </m:sSub>
          <m:r>
            <m:rPr>
              <m:sty m:val="p"/>
            </m:rPr>
            <w:rPr>
              <w:rFonts w:ascii="Cambria Math" w:hAnsi="Cambria Math"/>
            </w:rPr>
            <m:t> </m:t>
          </m:r>
          <m:f>
            <m:fPr>
              <m:ctrlPr>
                <w:rPr>
                  <w:rFonts w:ascii="Cambria Math" w:hAnsi="Cambria Math"/>
                </w:rPr>
              </m:ctrlPr>
            </m:fPr>
            <m:num>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y</m:t>
                  </m:r>
                </m:sub>
              </m:sSub>
            </m:num>
            <m:den>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a</m:t>
                  </m:r>
                </m:sub>
              </m:sSub>
            </m:den>
          </m:f>
          <m:r>
            <m:rPr>
              <m:sty m:val="p"/>
            </m:rPr>
            <w:rPr>
              <w:rFonts w:ascii="Cambria Math" w:hAnsi="Cambria Math"/>
            </w:rPr>
            <m:t>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A,t</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t+1</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A,t</m:t>
                  </m:r>
                </m:sub>
              </m:sSub>
            </m:e>
          </m:d>
          <m:sSub>
            <m:sSubPr>
              <m:ctrlPr>
                <w:rPr>
                  <w:rFonts w:ascii="Cambria Math" w:hAnsi="Cambria Math"/>
                </w:rPr>
              </m:ctrlPr>
            </m:sSubPr>
            <m:e>
              <m:r>
                <m:rPr>
                  <m:sty m:val="p"/>
                </m:rPr>
                <w:rPr>
                  <w:rFonts w:ascii="Cambria Math" w:hAnsi="Cambria Math"/>
                </w:rPr>
                <m:t>J</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S,t</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sa,t</m:t>
              </m:r>
            </m:sub>
          </m:sSub>
          <m:r>
            <m:rPr>
              <m:sty m:val="p"/>
            </m:rPr>
            <w:rPr>
              <w:rFonts w:ascii="Cambria Math" w:hAnsi="Cambria Math"/>
            </w:rPr>
            <m:t>.</m:t>
          </m:r>
        </m:oMath>
      </m:oMathPara>
    </w:p>
    <w:p w14:paraId="6087A32C"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3</w:t>
      </w:r>
      <w:r w:rsidRPr="00FE672A">
        <w:rPr>
          <w:rFonts w:ascii="Times New Roman" w:eastAsia="宋体" w:hAnsi="Times New Roman" w:cs="Times New Roman"/>
          <w:lang w:eastAsia="zh-CN"/>
        </w:rPr>
        <w:t>）技术存量</w:t>
      </w:r>
      <w:r w:rsidRPr="00FE672A">
        <w:rPr>
          <w:rFonts w:ascii="Times New Roman" w:eastAsia="宋体" w:hAnsi="Times New Roman" w:cs="Times New Roman"/>
          <w:lang w:eastAsia="zh-CN"/>
        </w:rPr>
        <w:t xml:space="preserve"> </w:t>
      </w:r>
      <m:oMath>
        <m:sSub>
          <m:sSubPr>
            <m:ctrlPr>
              <w:rPr>
                <w:rFonts w:ascii="Cambria Math" w:hAnsi="Cambria Math"/>
              </w:rPr>
            </m:ctrlPr>
          </m:sSubPr>
          <m:e>
            <m:r>
              <m:rPr>
                <m:sty m:val="p"/>
              </m:rPr>
              <w:rPr>
                <w:rFonts w:ascii="Cambria Math" w:hAnsi="Cambria Math"/>
                <w:lang w:eastAsia="zh-CN"/>
              </w:rPr>
              <m:t>Z</m:t>
            </m:r>
          </m:e>
          <m:sub>
            <m:r>
              <m:rPr>
                <m:sty m:val="p"/>
              </m:rPr>
              <w:rPr>
                <w:rFonts w:ascii="Cambria Math" w:hAnsi="Cambria Math"/>
                <w:lang w:eastAsia="zh-CN"/>
              </w:rPr>
              <m:t>t</m:t>
            </m:r>
          </m:sub>
        </m:sSub>
      </m:oMath>
      <w:r w:rsidRPr="00FE672A">
        <w:rPr>
          <w:rFonts w:ascii="Times New Roman" w:eastAsia="宋体" w:hAnsi="Times New Roman" w:cs="Times New Roman"/>
          <w:lang w:eastAsia="zh-CN"/>
        </w:rPr>
        <w:t>、已推广技术</w:t>
      </w:r>
      <w:r w:rsidRPr="00FE672A">
        <w:rPr>
          <w:rFonts w:ascii="Times New Roman" w:eastAsia="宋体" w:hAnsi="Times New Roman" w:cs="Times New Roman"/>
          <w:lang w:eastAsia="zh-CN"/>
        </w:rPr>
        <w:t xml:space="preserve"> </w:t>
      </w:r>
      <m:oMath>
        <m:sSub>
          <m:sSubPr>
            <m:ctrlPr>
              <w:rPr>
                <w:rFonts w:ascii="Cambria Math" w:hAnsi="Cambria Math"/>
              </w:rPr>
            </m:ctrlPr>
          </m:sSubPr>
          <m:e>
            <m:r>
              <m:rPr>
                <m:sty m:val="p"/>
              </m:rPr>
              <w:rPr>
                <w:rFonts w:ascii="Cambria Math" w:hAnsi="Cambria Math"/>
                <w:lang w:eastAsia="zh-CN"/>
              </w:rPr>
              <m:t>A</m:t>
            </m:r>
          </m:e>
          <m:sub>
            <m:r>
              <m:rPr>
                <m:sty m:val="p"/>
              </m:rPr>
              <w:rPr>
                <w:rFonts w:ascii="Cambria Math" w:hAnsi="Cambria Math"/>
                <w:lang w:eastAsia="zh-CN"/>
              </w:rPr>
              <m:t>t</m:t>
            </m:r>
          </m:sub>
        </m:sSub>
      </m:oMath>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的演进，以及研发</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推广规模的定义（作者附件</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robot_f.mod</w:t>
      </w:r>
      <w:r w:rsidRPr="00FE672A">
        <w:rPr>
          <w:rFonts w:ascii="Times New Roman" w:eastAsia="宋体" w:hAnsi="Times New Roman" w:cs="Times New Roman"/>
          <w:lang w:eastAsia="zh-CN"/>
        </w:rPr>
        <w:t>，技术研发与推广活动块）：</w:t>
      </w:r>
    </w:p>
    <w:p w14:paraId="4E8BC05A" w14:textId="77777777" w:rsidR="00C41A5F" w:rsidRPr="00FE672A" w:rsidRDefault="00000000">
      <w:pPr>
        <w:pStyle w:val="a0"/>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χ</m:t>
                  </m:r>
                </m:e>
                <m:sub>
                  <m:r>
                    <m:rPr>
                      <m:sty m:val="p"/>
                    </m:rPr>
                    <w:rPr>
                      <w:rFonts w:ascii="Cambria Math" w:hAnsi="Cambria Math"/>
                    </w:rPr>
                    <m:t>Z,t</m:t>
                  </m:r>
                </m:sub>
              </m:sSub>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t-1</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z</m:t>
                      </m:r>
                    </m:sub>
                  </m:sSub>
                </m:sup>
              </m:sSubSup>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sr,t</m:t>
                  </m:r>
                </m:sub>
                <m:sup>
                  <m:sSub>
                    <m:sSubPr>
                      <m:ctrlPr>
                        <w:rPr>
                          <w:rFonts w:ascii="Cambria Math" w:hAnsi="Cambria Math"/>
                        </w:rPr>
                      </m:ctrlPr>
                    </m:sSubPr>
                    <m:e>
                      <m:r>
                        <m:rPr>
                          <m:sty m:val="p"/>
                        </m:rPr>
                        <w:rPr>
                          <w:rFonts w:ascii="Cambria Math" w:hAnsi="Cambria Math"/>
                        </w:rPr>
                        <m:t>ρ</m:t>
                      </m:r>
                    </m:e>
                    <m:sub>
                      <m:r>
                        <m:rPr>
                          <m:sty m:val="p"/>
                        </m:rPr>
                        <w:rPr>
                          <w:rFonts w:ascii="Cambria Math" w:hAnsi="Cambria Math"/>
                        </w:rPr>
                        <m:t>L</m:t>
                      </m:r>
                    </m:sub>
                  </m:sSub>
                </m:sup>
              </m:sSubSup>
              <m:r>
                <m:rPr>
                  <m:sty m:val="p"/>
                </m:rPr>
                <w:rPr>
                  <w:rFonts w:ascii="Cambria Math" w:hAnsi="Cambria Math"/>
                </w:rPr>
                <m:t>+ϕ</m:t>
              </m:r>
            </m:e>
          </m:d>
          <m:f>
            <m:fPr>
              <m:ctrlPr>
                <w:rPr>
                  <w:rFonts w:ascii="Cambria Math" w:hAnsi="Cambria Math"/>
                </w:rPr>
              </m:ctrlPr>
            </m:fPr>
            <m:num>
              <m:sSub>
                <m:sSubPr>
                  <m:ctrlPr>
                    <w:rPr>
                      <w:rFonts w:ascii="Cambria Math" w:hAnsi="Cambria Math"/>
                    </w:rPr>
                  </m:ctrlPr>
                </m:sSubPr>
                <m:e>
                  <m:r>
                    <m:rPr>
                      <m:sty m:val="p"/>
                    </m:rPr>
                    <w:rPr>
                      <w:rFonts w:ascii="Cambria Math" w:hAnsi="Cambria Math"/>
                    </w:rPr>
                    <m:t>Z</m:t>
                  </m:r>
                </m:e>
                <m:sub>
                  <m:r>
                    <m:rPr>
                      <m:sty m:val="p"/>
                    </m:rPr>
                    <w:rPr>
                      <w:rFonts w:ascii="Cambria Math" w:hAnsi="Cambria Math"/>
                    </w:rPr>
                    <m:t>t-1</m:t>
                  </m:r>
                </m:sub>
              </m:sSub>
            </m:num>
            <m:den>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a</m:t>
                  </m:r>
                </m:sub>
              </m:sSub>
            </m:den>
          </m:f>
          <m:r>
            <m:rPr>
              <m:sty m:val="p"/>
            </m:rPr>
            <w:rPr>
              <w:rFonts w:ascii="Cambria Math" w:hAnsi="Cambria Math"/>
            </w:rPr>
            <m:t>.</m:t>
          </m:r>
        </m:oMath>
      </m:oMathPara>
    </w:p>
    <w:p w14:paraId="625F0FB7"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ϕ</m:t>
              </m:r>
            </m:num>
            <m:den>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a</m:t>
                  </m:r>
                </m:sub>
              </m:sSub>
            </m:den>
          </m:f>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A,t</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t-1</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t-1</m:t>
              </m:r>
            </m:sub>
          </m:sSub>
          <m:r>
            <m:rPr>
              <m:sty m:val="p"/>
            </m:rPr>
            <w:rPr>
              <w:rFonts w:ascii="Cambria Math" w:hAnsi="Cambria Math"/>
            </w:rPr>
            <m:t>].</m:t>
          </m:r>
        </m:oMath>
      </m:oMathPara>
    </w:p>
    <w:p w14:paraId="73EAC335"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ϕ</m:t>
              </m:r>
            </m:e>
            <m:sub>
              <m:r>
                <m:rPr>
                  <m:sty m:val="p"/>
                </m:rPr>
                <w:rPr>
                  <w:rFonts w:ascii="Cambria Math" w:hAnsi="Cambria Math"/>
                </w:rPr>
                <m:t>Z,t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χ</m:t>
              </m:r>
            </m:e>
            <m:sub>
              <m:r>
                <m:rPr>
                  <m:sty m:val="p"/>
                </m:rPr>
                <w:rPr>
                  <w:rFonts w:ascii="Cambria Math" w:hAnsi="Cambria Math"/>
                </w:rPr>
                <m:t>Z,t</m:t>
              </m:r>
            </m:sub>
          </m:sSub>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t-1</m:t>
              </m:r>
            </m:sub>
            <m:sup>
              <m:r>
                <m:rPr>
                  <m:sty m:val="p"/>
                </m:rPr>
                <w:rPr>
                  <w:rFonts w:ascii="Cambria Math" w:hAnsi="Cambria Math"/>
                </w:rPr>
                <m:t>1-</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z</m:t>
                  </m:r>
                </m:sub>
              </m:sSub>
            </m:sup>
          </m:sSubSup>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sr,t</m:t>
              </m:r>
            </m:sub>
            <m:sup>
              <m:sSub>
                <m:sSubPr>
                  <m:ctrlPr>
                    <w:rPr>
                      <w:rFonts w:ascii="Cambria Math" w:hAnsi="Cambria Math"/>
                    </w:rPr>
                  </m:ctrlPr>
                </m:sSubPr>
                <m:e>
                  <m:r>
                    <m:rPr>
                      <m:sty m:val="p"/>
                    </m:rPr>
                    <w:rPr>
                      <w:rFonts w:ascii="Cambria Math" w:hAnsi="Cambria Math"/>
                    </w:rPr>
                    <m:t>ρ</m:t>
                  </m:r>
                </m:e>
                <m:sub>
                  <m:r>
                    <m:rPr>
                      <m:sty m:val="p"/>
                    </m:rPr>
                    <w:rPr>
                      <w:rFonts w:ascii="Cambria Math" w:hAnsi="Cambria Math"/>
                    </w:rPr>
                    <m:t>L</m:t>
                  </m:r>
                </m:sub>
              </m:sSub>
              <m:r>
                <m:rPr>
                  <m:sty m:val="p"/>
                </m:rPr>
                <w:rPr>
                  <w:rFonts w:ascii="Cambria Math" w:hAnsi="Cambria Math"/>
                </w:rPr>
                <m:t>-1</m:t>
              </m:r>
            </m:sup>
          </m:sSubSup>
          <m:r>
            <m:rPr>
              <m:sty m:val="p"/>
            </m:rPr>
            <w:rPr>
              <w:rFonts w:ascii="Cambria Math" w:hAnsi="Cambria Math"/>
            </w:rPr>
            <m:t>,  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A,t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κ</m:t>
              </m:r>
            </m:e>
            <m:sub>
              <m:r>
                <m:rPr>
                  <m:sty m:val="p"/>
                </m:rPr>
                <w:rPr>
                  <w:rFonts w:ascii="Cambria Math" w:hAnsi="Cambria Math"/>
                </w:rPr>
                <m:t>λ,t</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t-1</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sa,t</m:t>
                      </m:r>
                    </m:sub>
                  </m:sSub>
                </m:e>
              </m:d>
            </m:e>
            <m:sup>
              <m:sSub>
                <m:sSubPr>
                  <m:ctrlPr>
                    <w:rPr>
                      <w:rFonts w:ascii="Cambria Math" w:hAnsi="Cambria Math"/>
                    </w:rPr>
                  </m:ctrlPr>
                </m:sSubPr>
                <m:e>
                  <m:r>
                    <m:rPr>
                      <m:sty m:val="p"/>
                    </m:rPr>
                    <w:rPr>
                      <w:rFonts w:ascii="Cambria Math" w:hAnsi="Cambria Math"/>
                    </w:rPr>
                    <m:t>ρ</m:t>
                  </m:r>
                </m:e>
                <m:sub>
                  <m:r>
                    <m:rPr>
                      <m:sty m:val="p"/>
                    </m:rPr>
                    <w:rPr>
                      <w:rFonts w:ascii="Cambria Math" w:hAnsi="Cambria Math"/>
                    </w:rPr>
                    <m:t>λ</m:t>
                  </m:r>
                </m:sub>
              </m:sSub>
            </m:sup>
          </m:sSup>
          <m:r>
            <m:rPr>
              <m:sty m:val="p"/>
            </m:rPr>
            <w:rPr>
              <w:rFonts w:ascii="Cambria Math" w:hAnsi="Cambria Math"/>
            </w:rPr>
            <m:t>.</m:t>
          </m:r>
        </m:oMath>
      </m:oMathPara>
    </w:p>
    <w:p w14:paraId="104FBF65" w14:textId="77777777" w:rsidR="00C41A5F" w:rsidRPr="00FE672A" w:rsidRDefault="00000000">
      <w:pPr>
        <w:pStyle w:val="3"/>
        <w:autoSpaceDE w:val="0"/>
        <w:autoSpaceDN w:val="0"/>
        <w:spacing w:after="120"/>
        <w:rPr>
          <w:color w:val="000000" w:themeColor="text1"/>
          <w:lang w:eastAsia="zh-CN"/>
        </w:rPr>
      </w:pPr>
      <w:bookmarkStart w:id="52" w:name="d.4-政府与货币政策含原文附录-6-的再分配政策扩展"/>
      <w:bookmarkEnd w:id="51"/>
      <w:r w:rsidRPr="00FE672A">
        <w:rPr>
          <w:rFonts w:ascii="Times New Roman" w:eastAsia="宋体" w:hAnsi="Times New Roman" w:cs="Times New Roman"/>
          <w:color w:val="000000" w:themeColor="text1"/>
          <w:lang w:eastAsia="zh-CN"/>
        </w:rPr>
        <w:t xml:space="preserve">D.4 </w:t>
      </w:r>
      <w:r w:rsidRPr="00FE672A">
        <w:rPr>
          <w:rFonts w:ascii="Times New Roman" w:eastAsia="宋体" w:hAnsi="Times New Roman" w:cs="Times New Roman"/>
          <w:color w:val="000000" w:themeColor="text1"/>
          <w:lang w:eastAsia="zh-CN"/>
        </w:rPr>
        <w:t>政府与货币政策（含原文附录</w:t>
      </w:r>
      <w:r w:rsidRPr="00FE672A">
        <w:rPr>
          <w:rFonts w:ascii="Times New Roman" w:eastAsia="宋体" w:hAnsi="Times New Roman" w:cs="Times New Roman"/>
          <w:color w:val="000000" w:themeColor="text1"/>
          <w:lang w:eastAsia="zh-CN"/>
        </w:rPr>
        <w:t xml:space="preserve"> 6 </w:t>
      </w:r>
      <w:r w:rsidRPr="00FE672A">
        <w:rPr>
          <w:rFonts w:ascii="Times New Roman" w:eastAsia="宋体" w:hAnsi="Times New Roman" w:cs="Times New Roman"/>
          <w:color w:val="000000" w:themeColor="text1"/>
          <w:lang w:eastAsia="zh-CN"/>
        </w:rPr>
        <w:t>的再分配政策扩展）</w:t>
      </w:r>
    </w:p>
    <w:p w14:paraId="5E6E31D3"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1</w:t>
      </w:r>
      <w:r w:rsidRPr="00FE672A">
        <w:rPr>
          <w:rFonts w:ascii="Times New Roman" w:eastAsia="宋体" w:hAnsi="Times New Roman" w:cs="Times New Roman"/>
          <w:lang w:eastAsia="zh-CN"/>
        </w:rPr>
        <w:t>）税收分摊规则（作者附件</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robot_f.mod</w:t>
      </w:r>
      <w:r w:rsidRPr="00FE672A">
        <w:rPr>
          <w:rFonts w:ascii="Times New Roman" w:eastAsia="宋体" w:hAnsi="Times New Roman" w:cs="Times New Roman"/>
          <w:lang w:eastAsia="zh-CN"/>
        </w:rPr>
        <w:t>，税收块）：</w:t>
      </w:r>
    </w:p>
    <w:p w14:paraId="447A44F8" w14:textId="77777777" w:rsidR="00C41A5F" w:rsidRPr="00FE672A" w:rsidRDefault="00000000">
      <w:pPr>
        <w:pStyle w:val="a0"/>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1,t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t</m:t>
                  </m:r>
                </m:sub>
              </m:sSub>
            </m:num>
            <m:den>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den>
          </m:f>
          <m:r>
            <m:rPr>
              <m:sty m:val="p"/>
            </m:rPr>
            <w:rPr>
              <w:rFonts w:ascii="Cambria Math" w:hAnsi="Cambria Math"/>
            </w:rPr>
            <m:t> </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2,t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S,t</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S,t</m:t>
                  </m:r>
                </m:sub>
              </m:sSub>
            </m:num>
            <m:den>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den>
          </m:f>
          <m:r>
            <m:rPr>
              <m:sty m:val="p"/>
            </m:rPr>
            <w:rPr>
              <w:rFonts w:ascii="Cambria Math" w:hAnsi="Cambria Math"/>
            </w:rPr>
            <m:t> </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3,t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1,t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2,t</m:t>
              </m:r>
            </m:sub>
          </m:sSub>
          <m:r>
            <m:rPr>
              <m:sty m:val="p"/>
            </m:rPr>
            <w:rPr>
              <w:rFonts w:ascii="Cambria Math" w:hAnsi="Cambria Math"/>
            </w:rPr>
            <m:t>.</m:t>
          </m:r>
        </m:oMath>
      </m:oMathPara>
    </w:p>
    <w:p w14:paraId="21B4A55A"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lastRenderedPageBreak/>
        <w:t>（</w:t>
      </w:r>
      <w:r w:rsidRPr="00FE672A">
        <w:rPr>
          <w:rFonts w:ascii="Times New Roman" w:eastAsia="宋体" w:hAnsi="Times New Roman" w:cs="Times New Roman"/>
          <w:lang w:eastAsia="zh-CN"/>
        </w:rPr>
        <w:t>2</w:t>
      </w:r>
      <w:r w:rsidRPr="00FE672A">
        <w:rPr>
          <w:rFonts w:ascii="Times New Roman" w:eastAsia="宋体" w:hAnsi="Times New Roman" w:cs="Times New Roman"/>
          <w:lang w:eastAsia="zh-CN"/>
        </w:rPr>
        <w:t>）货币政策与价格粘性（作者附件</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robot_f.mod</w:t>
      </w:r>
      <w:r w:rsidRPr="00FE672A">
        <w:rPr>
          <w:rFonts w:ascii="Times New Roman" w:eastAsia="宋体" w:hAnsi="Times New Roman" w:cs="Times New Roman"/>
          <w:lang w:eastAsia="zh-CN"/>
        </w:rPr>
        <w:t>，利率市场和货币政策规则块）：</w:t>
      </w:r>
    </w:p>
    <w:p w14:paraId="2A383D92" w14:textId="77777777" w:rsidR="00C41A5F" w:rsidRPr="00FE672A" w:rsidRDefault="00000000">
      <w:pPr>
        <w:pStyle w:val="a0"/>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n,t</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π</m:t>
                      </m:r>
                    </m:e>
                    <m:sub>
                      <m:r>
                        <m:rPr>
                          <m:sty m:val="p"/>
                        </m:rPr>
                        <w:rPr>
                          <w:rFonts w:ascii="Cambria Math" w:hAnsi="Cambria Math"/>
                        </w:rPr>
                        <m:t>t</m:t>
                      </m:r>
                    </m:sub>
                    <m:sup>
                      <m:sSub>
                        <m:sSubPr>
                          <m:ctrlPr>
                            <w:rPr>
                              <w:rFonts w:ascii="Cambria Math" w:hAnsi="Cambria Math"/>
                            </w:rPr>
                          </m:ctrlPr>
                        </m:sSubPr>
                        <m:e>
                          <m:r>
                            <m:rPr>
                              <m:sty m:val="p"/>
                            </m:rPr>
                            <w:rPr>
                              <w:rFonts w:ascii="Cambria Math" w:hAnsi="Cambria Math"/>
                            </w:rPr>
                            <m:t>ϕ</m:t>
                          </m:r>
                        </m:e>
                        <m:sub>
                          <m:r>
                            <m:rPr>
                              <m:sty m:val="p"/>
                            </m:rPr>
                            <w:rPr>
                              <w:rFonts w:ascii="Cambria Math" w:hAnsi="Cambria Math"/>
                            </w:rPr>
                            <m:t>π</m:t>
                          </m:r>
                        </m:sub>
                      </m:sSub>
                    </m:sup>
                  </m:sSub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num>
                            <m:den>
                              <m:sSub>
                                <m:sSubPr>
                                  <m:ctrlPr>
                                    <w:rPr>
                                      <w:rFonts w:ascii="Cambria Math" w:hAnsi="Cambria Math"/>
                                    </w:rPr>
                                  </m:ctrlPr>
                                </m:sSubPr>
                                <m:e>
                                  <m:r>
                                    <m:rPr>
                                      <m:sty m:val="p"/>
                                    </m:rPr>
                                    <w:rPr>
                                      <w:rFonts w:ascii="Cambria Math" w:hAnsi="Cambria Math"/>
                                    </w:rPr>
                                    <m:t>Y</m:t>
                                  </m:r>
                                </m:e>
                                <m:sub>
                                  <m:r>
                                    <m:rPr>
                                      <m:sty m:val="p"/>
                                    </m:rPr>
                                    <w:rPr>
                                      <w:rFonts w:ascii="Cambria Math" w:hAnsi="Cambria Math"/>
                                    </w:rPr>
                                    <m:t>ss</m:t>
                                  </m:r>
                                </m:sub>
                              </m:sSub>
                            </m:den>
                          </m:f>
                        </m:e>
                      </m:d>
                    </m:e>
                    <m:sup>
                      <m:sSub>
                        <m:sSubPr>
                          <m:ctrlPr>
                            <w:rPr>
                              <w:rFonts w:ascii="Cambria Math" w:hAnsi="Cambria Math"/>
                            </w:rPr>
                          </m:ctrlPr>
                        </m:sSubPr>
                        <m:e>
                          <m:r>
                            <m:rPr>
                              <m:sty m:val="p"/>
                            </m:rPr>
                            <w:rPr>
                              <w:rFonts w:ascii="Cambria Math" w:hAnsi="Cambria Math"/>
                            </w:rPr>
                            <m:t>ϕ</m:t>
                          </m:r>
                        </m:e>
                        <m:sub>
                          <m:r>
                            <m:rPr>
                              <m:sty m:val="p"/>
                            </m:rPr>
                            <w:rPr>
                              <w:rFonts w:ascii="Cambria Math" w:hAnsi="Cambria Math"/>
                            </w:rPr>
                            <m:t>Y</m:t>
                          </m:r>
                        </m:sub>
                      </m:sSub>
                    </m:sup>
                  </m:sSup>
                  <m:sSub>
                    <m:sSubPr>
                      <m:ctrlPr>
                        <w:rPr>
                          <w:rFonts w:ascii="Cambria Math" w:hAnsi="Cambria Math"/>
                        </w:rPr>
                      </m:ctrlPr>
                    </m:sSubPr>
                    <m:e>
                      <m:r>
                        <m:rPr>
                          <m:sty m:val="p"/>
                        </m:rPr>
                        <w:rPr>
                          <w:rFonts w:ascii="Cambria Math" w:hAnsi="Cambria Math"/>
                        </w:rPr>
                        <m:t>R</m:t>
                      </m:r>
                    </m:e>
                    <m:sub>
                      <m:r>
                        <m:rPr>
                          <m:sty m:val="p"/>
                        </m:rPr>
                        <w:rPr>
                          <w:rFonts w:ascii="Cambria Math" w:hAnsi="Cambria Math"/>
                        </w:rPr>
                        <m:t>ss</m:t>
                      </m:r>
                    </m:sub>
                  </m:sSub>
                </m:e>
              </m:d>
            </m:e>
            <m:sup>
              <m:r>
                <m:rPr>
                  <m:sty m:val="p"/>
                </m:rPr>
                <w:rPr>
                  <w:rFonts w:ascii="Cambria Math" w:hAnsi="Cambria Math"/>
                </w:rPr>
                <m:t>1-</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R</m:t>
                  </m:r>
                </m:sub>
              </m:sSub>
            </m:sup>
          </m:sSup>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n,t-1</m:t>
              </m:r>
            </m:sub>
            <m:sup>
              <m:sSub>
                <m:sSubPr>
                  <m:ctrlPr>
                    <w:rPr>
                      <w:rFonts w:ascii="Cambria Math" w:hAnsi="Cambria Math"/>
                    </w:rPr>
                  </m:ctrlPr>
                </m:sSubPr>
                <m:e>
                  <m:r>
                    <m:rPr>
                      <m:sty m:val="p"/>
                    </m:rPr>
                    <w:rPr>
                      <w:rFonts w:ascii="Cambria Math" w:hAnsi="Cambria Math"/>
                    </w:rPr>
                    <m:t>ρ</m:t>
                  </m:r>
                </m:e>
                <m:sub>
                  <m:r>
                    <m:rPr>
                      <m:sty m:val="p"/>
                    </m:rPr>
                    <w:rPr>
                      <w:rFonts w:ascii="Cambria Math" w:hAnsi="Cambria Math"/>
                    </w:rPr>
                    <m:t>R</m:t>
                  </m:r>
                </m:sub>
              </m:sSub>
            </m:sup>
          </m:sSubSup>
          <m:r>
            <m:rPr>
              <m:sty m:val="p"/>
            </m:rPr>
            <w:rPr>
              <w:rFonts w:ascii="Cambria Math" w:hAnsi="Cambria Math"/>
            </w:rPr>
            <m:t>.</m:t>
          </m:r>
        </m:oMath>
      </m:oMathPara>
    </w:p>
    <w:p w14:paraId="4A9ED5A4"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n,t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t+1</m:t>
              </m:r>
            </m:sub>
          </m:sSub>
          <m:r>
            <m:rPr>
              <m:sty m:val="p"/>
            </m:rPr>
            <w:rPr>
              <w:rFonts w:ascii="Cambria Math" w:hAnsi="Cambria Math"/>
            </w:rPr>
            <m:t>.</m:t>
          </m:r>
        </m:oMath>
      </m:oMathPara>
    </w:p>
    <w:p w14:paraId="4A76D8FB"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κ</m:t>
              </m:r>
            </m:e>
            <m:sub>
              <m:r>
                <m:rPr>
                  <m:sty m:val="p"/>
                </m:rPr>
                <w:rPr>
                  <w:rFonts w:ascii="Cambria Math" w:hAnsi="Cambria Math"/>
                </w:rPr>
                <m:t>π</m:t>
              </m:r>
            </m:sub>
          </m:sSub>
          <m:r>
            <m:rPr>
              <m:sty m:val="p"/>
            </m:rPr>
            <w:rPr>
              <w:rFonts w:ascii="Cambria Math" w:hAnsi="Cambria Math"/>
            </w:rPr>
            <m:t>(M</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-steady_state</m:t>
          </m:r>
          <m:d>
            <m:dPr>
              <m:ctrlPr>
                <w:rPr>
                  <w:rFonts w:ascii="Cambria Math" w:hAnsi="Cambria Math"/>
                </w:rPr>
              </m:ctrlPr>
            </m:dPr>
            <m:e>
              <m:r>
                <m:rPr>
                  <m:sty m:val="p"/>
                </m:rPr>
                <w:rPr>
                  <w:rFonts w:ascii="Cambria Math" w:hAnsi="Cambria Math"/>
                </w:rPr>
                <m:t>MC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l</m:t>
                  </m:r>
                </m:e>
                <m:sub>
                  <m:r>
                    <m:rPr>
                      <m:sty m:val="p"/>
                    </m:rPr>
                    <w:rPr>
                      <w:rFonts w:ascii="Cambria Math" w:hAnsi="Cambria Math"/>
                    </w:rPr>
                    <m:t>p</m:t>
                  </m:r>
                </m:sub>
              </m:sSub>
            </m:num>
            <m:den>
              <m:r>
                <m:rPr>
                  <m:sty m:val="p"/>
                </m:rPr>
                <w:rPr>
                  <w:rFonts w:ascii="Cambria Math" w:hAnsi="Cambria Math"/>
                </w:rPr>
                <m:t>1+</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p</m:t>
                  </m:r>
                </m:sub>
              </m:sSub>
              <m:r>
                <m:rPr>
                  <m:sty m:val="p"/>
                </m:rPr>
                <w:rPr>
                  <w:rFonts w:ascii="Cambria Math" w:hAnsi="Cambria Math"/>
                </w:rPr>
                <m:t>β</m:t>
              </m:r>
            </m:den>
          </m:f>
          <m:sSub>
            <m:sSubPr>
              <m:ctrlPr>
                <w:rPr>
                  <w:rFonts w:ascii="Cambria Math" w:hAnsi="Cambria Math"/>
                </w:rPr>
              </m:ctrlPr>
            </m:sSubPr>
            <m:e>
              <m:r>
                <m:rPr>
                  <m:sty m:val="p"/>
                </m:rPr>
                <w:rPr>
                  <w:rFonts w:ascii="Cambria Math" w:hAnsi="Cambria Math"/>
                </w:rPr>
                <m:t>π</m:t>
              </m:r>
            </m:e>
            <m:sub>
              <m:r>
                <m:rPr>
                  <m:sty m:val="p"/>
                </m:rPr>
                <w:rPr>
                  <w:rFonts w:ascii="Cambria Math" w:hAnsi="Cambria Math"/>
                </w:rPr>
                <m:t>t-1</m:t>
              </m:r>
            </m:sub>
          </m:sSub>
          <m:r>
            <m:rPr>
              <m:sty m:val="p"/>
            </m:rPr>
            <w:rPr>
              <w:rFonts w:ascii="Cambria Math" w:hAnsi="Cambria Math"/>
            </w:rPr>
            <m:t>+</m:t>
          </m:r>
          <m:f>
            <m:fPr>
              <m:ctrlPr>
                <w:rPr>
                  <w:rFonts w:ascii="Cambria Math" w:hAnsi="Cambria Math"/>
                </w:rPr>
              </m:ctrlPr>
            </m:fPr>
            <m:num>
              <m:r>
                <m:rPr>
                  <m:sty m:val="p"/>
                </m:rPr>
                <w:rPr>
                  <w:rFonts w:ascii="Cambria Math" w:hAnsi="Cambria Math"/>
                </w:rPr>
                <m:t>β</m:t>
              </m:r>
            </m:num>
            <m:den>
              <m:r>
                <m:rPr>
                  <m:sty m:val="p"/>
                </m:rPr>
                <w:rPr>
                  <w:rFonts w:ascii="Cambria Math" w:hAnsi="Cambria Math"/>
                </w:rPr>
                <m:t>1+</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p</m:t>
                  </m:r>
                </m:sub>
              </m:sSub>
              <m:r>
                <m:rPr>
                  <m:sty m:val="p"/>
                </m:rPr>
                <w:rPr>
                  <w:rFonts w:ascii="Cambria Math" w:hAnsi="Cambria Math"/>
                </w:rPr>
                <m:t>β</m:t>
              </m:r>
            </m:den>
          </m:f>
          <m:sSub>
            <m:sSubPr>
              <m:ctrlPr>
                <w:rPr>
                  <w:rFonts w:ascii="Cambria Math" w:hAnsi="Cambria Math"/>
                </w:rPr>
              </m:ctrlPr>
            </m:sSubPr>
            <m:e>
              <m:r>
                <m:rPr>
                  <m:sty m:val="p"/>
                </m:rPr>
                <w:rPr>
                  <w:rFonts w:ascii="Cambria Math" w:hAnsi="Cambria Math"/>
                </w:rPr>
                <m:t>π</m:t>
              </m:r>
            </m:e>
            <m:sub>
              <m:r>
                <m:rPr>
                  <m:sty m:val="p"/>
                </m:rPr>
                <w:rPr>
                  <w:rFonts w:ascii="Cambria Math" w:hAnsi="Cambria Math"/>
                </w:rPr>
                <m:t>t+1</m:t>
              </m:r>
            </m:sub>
          </m:sSub>
          <m:r>
            <m:rPr>
              <m:sty m:val="p"/>
            </m:rPr>
            <w:rPr>
              <w:rFonts w:ascii="Cambria Math" w:hAnsi="Cambria Math"/>
            </w:rPr>
            <m:t>.</m:t>
          </m:r>
        </m:oMath>
      </m:oMathPara>
    </w:p>
    <w:p w14:paraId="4C6EFE4F" w14:textId="77777777" w:rsidR="00C41A5F" w:rsidRPr="00FE672A" w:rsidRDefault="00000000">
      <w:pPr>
        <w:pStyle w:val="FirstParagraph"/>
        <w:autoSpaceDE w:val="0"/>
        <w:autoSpaceDN w:val="0"/>
      </w:pPr>
      <m:oMathPara>
        <m:oMathParaPr>
          <m:jc m:val="center"/>
        </m:oMathParaPr>
        <m:oMath>
          <m:sSubSup>
            <m:sSubSupPr>
              <m:ctrlPr>
                <w:rPr>
                  <w:rFonts w:ascii="Cambria Math" w:hAnsi="Cambria Math"/>
                </w:rPr>
              </m:ctrlPr>
            </m:sSubSupPr>
            <m:e>
              <m:r>
                <m:rPr>
                  <m:sty m:val="p"/>
                </m:rPr>
                <w:rPr>
                  <w:rFonts w:ascii="Cambria Math" w:hAnsi="Cambria Math"/>
                </w:rPr>
                <m:t>π</m:t>
              </m:r>
            </m:e>
            <m:sub>
              <m:r>
                <m:rPr>
                  <m:sty m:val="p"/>
                </m:rPr>
                <w:rPr>
                  <w:rFonts w:ascii="Cambria Math" w:hAnsi="Cambria Math"/>
                </w:rPr>
                <m:t>t</m:t>
              </m:r>
            </m:sub>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μ-1</m:t>
                  </m:r>
                </m:den>
              </m:f>
            </m:sup>
          </m:sSubSup>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ξ</m:t>
                  </m:r>
                </m:e>
                <m:sub>
                  <m:r>
                    <m:rPr>
                      <m:sty m:val="p"/>
                    </m:rPr>
                    <w:rPr>
                      <w:rFonts w:ascii="Cambria Math" w:hAnsi="Cambria Math"/>
                    </w:rPr>
                    <m:t>p</m:t>
                  </m:r>
                </m:sub>
              </m:sSub>
            </m:e>
          </m:d>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π</m:t>
                      </m:r>
                    </m:e>
                    <m:sub>
                      <m:r>
                        <m:rPr>
                          <m:sty m:val="p"/>
                        </m:rPr>
                        <w:rPr>
                          <w:rFonts w:ascii="Cambria Math" w:hAnsi="Cambria Math"/>
                        </w:rPr>
                        <m:t>t</m:t>
                      </m:r>
                    </m:sub>
                    <m:sup>
                      <m:r>
                        <m:rPr>
                          <m:sty m:val="p"/>
                        </m:rPr>
                        <w:rPr>
                          <w:rFonts w:ascii="Cambria Math" w:hAnsi="Cambria Math"/>
                        </w:rPr>
                        <m:t>*</m:t>
                      </m:r>
                    </m:sup>
                  </m:sSubSup>
                </m:e>
              </m:d>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μ-1</m:t>
                  </m:r>
                </m:den>
              </m:f>
            </m:sup>
          </m:sSup>
          <m:r>
            <m:rPr>
              <m:sty m:val="p"/>
            </m:rPr>
            <w:rPr>
              <w:rFonts w:ascii="Cambria Math" w:hAnsi="Cambria Math"/>
            </w:rPr>
            <m:t>+</m:t>
          </m:r>
          <m:sSub>
            <m:sSubPr>
              <m:ctrlPr>
                <w:rPr>
                  <w:rFonts w:ascii="Cambria Math" w:hAnsi="Cambria Math"/>
                </w:rPr>
              </m:ctrlPr>
            </m:sSubPr>
            <m:e>
              <m:r>
                <m:rPr>
                  <m:sty m:val="p"/>
                </m:rPr>
                <w:rPr>
                  <w:rFonts w:ascii="Cambria Math" w:hAnsi="Cambria Math"/>
                </w:rPr>
                <m:t>ξ</m:t>
              </m:r>
            </m:e>
            <m:sub>
              <m:r>
                <m:rPr>
                  <m:sty m:val="p"/>
                </m:rPr>
                <w:rPr>
                  <w:rFonts w:ascii="Cambria Math" w:hAnsi="Cambria Math"/>
                </w:rPr>
                <m:t>p</m:t>
              </m:r>
            </m:sub>
          </m:sSub>
          <m:r>
            <m:rPr>
              <m:sty m:val="p"/>
            </m:rP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π</m:t>
                      </m:r>
                    </m:e>
                    <m:sub>
                      <m:r>
                        <m:rPr>
                          <m:sty m:val="p"/>
                        </m:rPr>
                        <w:rPr>
                          <w:rFonts w:ascii="Cambria Math" w:hAnsi="Cambria Math"/>
                        </w:rPr>
                        <m:t>t-1</m:t>
                      </m:r>
                    </m:sub>
                    <m:sup>
                      <m:sSub>
                        <m:sSubPr>
                          <m:ctrlPr>
                            <w:rPr>
                              <w:rFonts w:ascii="Cambria Math" w:hAnsi="Cambria Math"/>
                            </w:rPr>
                          </m:ctrlPr>
                        </m:sSubPr>
                        <m:e>
                          <m:r>
                            <m:rPr>
                              <m:sty m:val="p"/>
                            </m:rPr>
                            <w:rPr>
                              <w:rFonts w:ascii="Cambria Math" w:hAnsi="Cambria Math"/>
                            </w:rPr>
                            <m:t>l</m:t>
                          </m:r>
                        </m:e>
                        <m:sub>
                          <m:r>
                            <m:rPr>
                              <m:sty m:val="p"/>
                            </m:rPr>
                            <w:rPr>
                              <w:rFonts w:ascii="Cambria Math" w:hAnsi="Cambria Math"/>
                            </w:rPr>
                            <m:t>p</m:t>
                          </m:r>
                        </m:sub>
                      </m:sSub>
                    </m:sup>
                  </m:sSubSup>
                </m:e>
              </m:d>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μ-1</m:t>
                  </m:r>
                </m:den>
              </m:f>
            </m:sup>
          </m:sSup>
          <m:r>
            <m:rPr>
              <m:sty m:val="p"/>
            </m:rPr>
            <w:rPr>
              <w:rFonts w:ascii="Cambria Math" w:hAnsi="Cambria Math"/>
            </w:rPr>
            <m:t>.</m:t>
          </m:r>
        </m:oMath>
      </m:oMathPara>
    </w:p>
    <w:p w14:paraId="591EF078"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3</w:t>
      </w:r>
      <w:r w:rsidRPr="00FE672A">
        <w:rPr>
          <w:rFonts w:ascii="Times New Roman" w:eastAsia="宋体" w:hAnsi="Times New Roman" w:cs="Times New Roman"/>
          <w:lang w:eastAsia="zh-CN"/>
        </w:rPr>
        <w:t>）引入收入再分配政策后模型的变化（原文附录</w:t>
      </w:r>
      <w:r w:rsidRPr="00FE672A">
        <w:rPr>
          <w:rFonts w:ascii="Times New Roman" w:eastAsia="宋体" w:hAnsi="Times New Roman" w:cs="Times New Roman"/>
          <w:lang w:eastAsia="zh-CN"/>
        </w:rPr>
        <w:t xml:space="preserve"> 6</w:t>
      </w:r>
      <w:r w:rsidRPr="00FE672A">
        <w:rPr>
          <w:rFonts w:ascii="Times New Roman" w:eastAsia="宋体" w:hAnsi="Times New Roman" w:cs="Times New Roman"/>
          <w:lang w:eastAsia="zh-CN"/>
        </w:rPr>
        <w:t>，式</w:t>
      </w:r>
      <w:r w:rsidRPr="00FE672A">
        <w:rPr>
          <w:rFonts w:ascii="Times New Roman" w:eastAsia="宋体" w:hAnsi="Times New Roman" w:cs="Times New Roman"/>
          <w:lang w:eastAsia="zh-CN"/>
        </w:rPr>
        <w:t>(6-1)–(6-16)</w:t>
      </w:r>
      <w:r w:rsidRPr="00FE672A">
        <w:rPr>
          <w:rFonts w:ascii="Times New Roman" w:eastAsia="宋体" w:hAnsi="Times New Roman" w:cs="Times New Roman"/>
          <w:lang w:eastAsia="zh-CN"/>
        </w:rPr>
        <w:t>）：</w:t>
      </w:r>
    </w:p>
    <w:p w14:paraId="12FC0848" w14:textId="77777777" w:rsidR="00C41A5F" w:rsidRPr="00FE672A" w:rsidRDefault="00000000">
      <w:pPr>
        <w:pStyle w:val="Compact"/>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资本型家庭预算约束（引入再分配政策前</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后）：</w:t>
      </w:r>
    </w:p>
    <w:p w14:paraId="69D68014"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e,t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0</m:t>
              </m:r>
            </m:sub>
            <m:sup>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sup>
            <m:e>
              <m:r>
                <m:rPr>
                  <m:sty m:val="p"/>
                </m:rPr>
                <w:rPr>
                  <w:rFonts w:ascii="Cambria Math" w:hAnsi="Cambria Math"/>
                </w:rPr>
                <m:t>I</m:t>
              </m:r>
            </m:e>
          </m:nary>
          <m:sSub>
            <m:sSubPr>
              <m:ctrlPr>
                <w:rPr>
                  <w:rFonts w:ascii="Cambria Math" w:hAnsi="Cambria Math"/>
                </w:rPr>
              </m:ctrlPr>
            </m:sSubPr>
            <m:e>
              <m:r>
                <m:rPr>
                  <m:sty m:val="p"/>
                </m:rPr>
                <w:rPr>
                  <w:rFonts w:ascii="Cambria Math" w:hAnsi="Cambria Math"/>
                </w:rPr>
                <m:t>R</m:t>
              </m:r>
            </m:e>
            <m:sub>
              <m:r>
                <m:rPr>
                  <m:sty m:val="p"/>
                </m:rPr>
                <w:rPr>
                  <w:rFonts w:ascii="Cambria Math" w:hAnsi="Cambria Math"/>
                </w:rPr>
                <m:t>j,t</m:t>
              </m:r>
            </m:sub>
          </m:sSub>
          <m:r>
            <m:rPr>
              <m:sty m:val="p"/>
            </m:rPr>
            <w:rPr>
              <w:rFonts w:ascii="Cambria Math" w:hAnsi="Cambria Math"/>
            </w:rPr>
            <m:t> dj+</m:t>
          </m:r>
          <m:nary>
            <m:naryPr>
              <m:limLoc m:val="subSup"/>
              <m:ctrlPr>
                <w:rPr>
                  <w:rFonts w:ascii="Cambria Math" w:hAnsi="Cambria Math"/>
                </w:rPr>
              </m:ctrlPr>
            </m:naryPr>
            <m:sub>
              <m:r>
                <m:rPr>
                  <m:sty m:val="p"/>
                </m:rPr>
                <w:rPr>
                  <w:rFonts w:ascii="Cambria Math" w:hAnsi="Cambria Math"/>
                </w:rPr>
                <m:t>0</m:t>
              </m:r>
            </m:sub>
            <m:sup>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sup>
            <m:e>
              <m:sSub>
                <m:sSubPr>
                  <m:ctrlPr>
                    <w:rPr>
                      <w:rFonts w:ascii="Cambria Math" w:hAnsi="Cambria Math"/>
                    </w:rPr>
                  </m:ctrlPr>
                </m:sSubPr>
                <m:e>
                  <m:r>
                    <m:rPr>
                      <m:sty m:val="p"/>
                    </m:rPr>
                    <w:rPr>
                      <w:rFonts w:ascii="Cambria Math" w:hAnsi="Cambria Math"/>
                    </w:rPr>
                    <m:t>F</m:t>
                  </m:r>
                </m:e>
                <m:sub>
                  <m:r>
                    <m:rPr>
                      <m:sty m:val="p"/>
                    </m:rPr>
                    <w:rPr>
                      <w:rFonts w:ascii="Cambria Math" w:hAnsi="Cambria Math"/>
                    </w:rPr>
                    <m:t>j,t</m:t>
                  </m:r>
                </m:sub>
              </m:sSub>
            </m:e>
          </m:nary>
          <m:r>
            <m:rPr>
              <m:sty m:val="p"/>
            </m:rPr>
            <w:rPr>
              <w:rFonts w:ascii="Cambria Math" w:hAnsi="Cambria Math"/>
            </w:rPr>
            <m:t> dj=</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K,t</m:t>
              </m:r>
            </m:sub>
          </m:sSub>
          <m:sSub>
            <m:sSubPr>
              <m:ctrlPr>
                <w:rPr>
                  <w:rFonts w:ascii="Cambria Math" w:hAnsi="Cambria Math"/>
                </w:rPr>
              </m:ctrlPr>
            </m:sSubPr>
            <m:e>
              <m:r>
                <m:rPr>
                  <m:sty m:val="p"/>
                </m:rPr>
                <w:rPr>
                  <w:rFonts w:ascii="Cambria Math" w:hAnsi="Cambria Math"/>
                </w:rPr>
                <m:t>K</m:t>
              </m:r>
            </m:e>
            <m:sub>
              <m:r>
                <m:rPr>
                  <m:sty m:val="p"/>
                </m:rPr>
                <w:rPr>
                  <w:rFonts w:ascii="Cambria Math" w:hAnsi="Cambria Math"/>
                </w:rPr>
                <m:t>t</m:t>
              </m:r>
            </m:sub>
          </m:sSub>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0</m:t>
              </m:r>
            </m:sub>
            <m:sup>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sup>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R,t</m:t>
                  </m:r>
                </m:sub>
              </m:sSub>
            </m:e>
          </m:nary>
          <m:r>
            <m:rPr>
              <m:sty m:val="p"/>
            </m:rPr>
            <w:rPr>
              <w:rFonts w:ascii="Cambria Math" w:hAnsi="Cambria Math"/>
            </w:rPr>
            <m:t>Ro</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j,t</m:t>
              </m:r>
            </m:sub>
          </m:sSub>
          <m:r>
            <m:rPr>
              <m:sty m:val="p"/>
            </m:rPr>
            <w:rPr>
              <w:rFonts w:ascii="Cambria Math" w:hAnsi="Cambria Math"/>
            </w:rPr>
            <m:t> dj+</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e,t</m:t>
              </m:r>
            </m:sub>
          </m:sSub>
          <m:r>
            <m:rPr>
              <m:sty m:val="p"/>
            </m:rPr>
            <w:rPr>
              <w:rFonts w:ascii="Cambria Math" w:hAnsi="Cambria Math"/>
            </w:rPr>
            <m:t>.</m:t>
          </m:r>
        </m:oMath>
      </m:oMathPara>
    </w:p>
    <w:p w14:paraId="64FC7BDF"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e,t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0</m:t>
              </m:r>
            </m:sub>
            <m:sup>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sup>
            <m:e>
              <m:r>
                <m:rPr>
                  <m:sty m:val="p"/>
                </m:rPr>
                <w:rPr>
                  <w:rFonts w:ascii="Cambria Math" w:hAnsi="Cambria Math"/>
                </w:rPr>
                <m:t>I</m:t>
              </m:r>
            </m:e>
          </m:nary>
          <m:sSub>
            <m:sSubPr>
              <m:ctrlPr>
                <w:rPr>
                  <w:rFonts w:ascii="Cambria Math" w:hAnsi="Cambria Math"/>
                </w:rPr>
              </m:ctrlPr>
            </m:sSubPr>
            <m:e>
              <m:r>
                <m:rPr>
                  <m:sty m:val="p"/>
                </m:rPr>
                <w:rPr>
                  <w:rFonts w:ascii="Cambria Math" w:hAnsi="Cambria Math"/>
                </w:rPr>
                <m:t>R</m:t>
              </m:r>
            </m:e>
            <m:sub>
              <m:r>
                <m:rPr>
                  <m:sty m:val="p"/>
                </m:rPr>
                <w:rPr>
                  <w:rFonts w:ascii="Cambria Math" w:hAnsi="Cambria Math"/>
                </w:rPr>
                <m:t>j,t</m:t>
              </m:r>
            </m:sub>
          </m:sSub>
          <m:r>
            <m:rPr>
              <m:sty m:val="p"/>
            </m:rPr>
            <w:rPr>
              <w:rFonts w:ascii="Cambria Math" w:hAnsi="Cambria Math"/>
            </w:rPr>
            <m:t> dj+</m:t>
          </m:r>
          <m:nary>
            <m:naryPr>
              <m:limLoc m:val="subSup"/>
              <m:ctrlPr>
                <w:rPr>
                  <w:rFonts w:ascii="Cambria Math" w:hAnsi="Cambria Math"/>
                </w:rPr>
              </m:ctrlPr>
            </m:naryPr>
            <m:sub>
              <m:r>
                <m:rPr>
                  <m:sty m:val="p"/>
                </m:rPr>
                <w:rPr>
                  <w:rFonts w:ascii="Cambria Math" w:hAnsi="Cambria Math"/>
                </w:rPr>
                <m:t>0</m:t>
              </m:r>
            </m:sub>
            <m:sup>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sup>
            <m:e>
              <m:sSub>
                <m:sSubPr>
                  <m:ctrlPr>
                    <w:rPr>
                      <w:rFonts w:ascii="Cambria Math" w:hAnsi="Cambria Math"/>
                    </w:rPr>
                  </m:ctrlPr>
                </m:sSubPr>
                <m:e>
                  <m:r>
                    <m:rPr>
                      <m:sty m:val="p"/>
                    </m:rPr>
                    <w:rPr>
                      <w:rFonts w:ascii="Cambria Math" w:hAnsi="Cambria Math"/>
                    </w:rPr>
                    <m:t>F</m:t>
                  </m:r>
                </m:e>
                <m:sub>
                  <m:r>
                    <m:rPr>
                      <m:sty m:val="p"/>
                    </m:rPr>
                    <w:rPr>
                      <w:rFonts w:ascii="Cambria Math" w:hAnsi="Cambria Math"/>
                    </w:rPr>
                    <m:t>j,t</m:t>
                  </m:r>
                </m:sub>
              </m:sSub>
            </m:e>
          </m:nary>
          <m:r>
            <m:rPr>
              <m:sty m:val="p"/>
            </m:rPr>
            <w:rPr>
              <w:rFonts w:ascii="Cambria Math" w:hAnsi="Cambria Math"/>
            </w:rPr>
            <m:t> dj=</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K,t</m:t>
              </m:r>
            </m:sub>
          </m:sSub>
          <m:sSub>
            <m:sSubPr>
              <m:ctrlPr>
                <w:rPr>
                  <w:rFonts w:ascii="Cambria Math" w:hAnsi="Cambria Math"/>
                </w:rPr>
              </m:ctrlPr>
            </m:sSubPr>
            <m:e>
              <m:r>
                <m:rPr>
                  <m:sty m:val="p"/>
                </m:rPr>
                <w:rPr>
                  <w:rFonts w:ascii="Cambria Math" w:hAnsi="Cambria Math"/>
                </w:rPr>
                <m:t>K</m:t>
              </m:r>
            </m:e>
            <m:sub>
              <m:r>
                <m:rPr>
                  <m:sty m:val="p"/>
                </m:rPr>
                <w:rPr>
                  <w:rFonts w:ascii="Cambria Math" w:hAnsi="Cambria Math"/>
                </w:rPr>
                <m:t>t</m:t>
              </m:r>
            </m:sub>
          </m:sSub>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0</m:t>
              </m:r>
            </m:sub>
            <m:sup>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sup>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R,t</m:t>
                  </m:r>
                </m:sub>
              </m:sSub>
            </m:e>
          </m:nary>
          <m:r>
            <m:rPr>
              <m:sty m:val="p"/>
            </m:rPr>
            <w:rPr>
              <w:rFonts w:ascii="Cambria Math" w:hAnsi="Cambria Math"/>
            </w:rPr>
            <m:t>Ro</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j,t</m:t>
              </m:r>
            </m:sub>
          </m:sSub>
          <m:r>
            <m:rPr>
              <m:sty m:val="p"/>
            </m:rPr>
            <w:rPr>
              <w:rFonts w:ascii="Cambria Math" w:hAnsi="Cambria Math"/>
            </w:rPr>
            <m:t> dj+</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e,t</m:t>
              </m:r>
            </m:sub>
          </m:sSub>
          <m:r>
            <m:rPr>
              <m:sty m:val="p"/>
            </m:rPr>
            <w:rPr>
              <w:rFonts w:ascii="Cambria Math" w:hAnsi="Cambria Math"/>
            </w:rPr>
            <m:t>-T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e,t</m:t>
              </m:r>
            </m:sub>
          </m:sSub>
          <m:r>
            <m:rPr>
              <m:sty m:val="p"/>
            </m:rPr>
            <w:rPr>
              <w:rFonts w:ascii="Cambria Math" w:hAnsi="Cambria Math"/>
            </w:rPr>
            <m:t>.</m:t>
          </m:r>
        </m:oMath>
      </m:oMathPara>
    </w:p>
    <w:p w14:paraId="4528F679" w14:textId="77777777" w:rsidR="00C41A5F" w:rsidRPr="00FE672A" w:rsidRDefault="00000000">
      <w:pPr>
        <w:pStyle w:val="FirstParagraph"/>
        <w:autoSpaceDE w:val="0"/>
        <w:autoSpaceDN w:val="0"/>
      </w:pPr>
      <m:oMathPara>
        <m:oMathParaPr>
          <m:jc m:val="center"/>
        </m:oMathParaPr>
        <m:oMath>
          <m:f>
            <m:fPr>
              <m:ctrlPr>
                <w:rPr>
                  <w:rFonts w:ascii="Cambria Math" w:hAnsi="Cambria Math"/>
                </w:rPr>
              </m:ctrlPr>
            </m:fPr>
            <m:num>
              <m:r>
                <m:rPr>
                  <m:sty m:val="p"/>
                </m:rPr>
                <w:rPr>
                  <w:rFonts w:ascii="Cambria Math" w:hAnsi="Cambria Math"/>
                </w:rPr>
                <m:t>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e,t</m:t>
                  </m:r>
                </m:sub>
              </m:sSub>
            </m:num>
            <m:den>
              <m:r>
                <m:rPr>
                  <m:sty m:val="p"/>
                </m:rPr>
                <w:rPr>
                  <w:rFonts w:ascii="Cambria Math" w:hAnsi="Cambria Math"/>
                </w:rPr>
                <m:t>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e</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e,t-1</m:t>
                          </m:r>
                        </m:sub>
                      </m:sSub>
                    </m:num>
                    <m:den>
                      <m:r>
                        <m:rPr>
                          <m:sty m:val="p"/>
                        </m:rPr>
                        <w:rPr>
                          <w:rFonts w:ascii="Cambria Math" w:hAnsi="Cambria Math"/>
                        </w:rPr>
                        <m:t>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e</m:t>
                          </m:r>
                        </m:sub>
                      </m:sSub>
                    </m:den>
                  </m:f>
                </m:e>
              </m:d>
            </m:e>
            <m:sup>
              <m:sSub>
                <m:sSubPr>
                  <m:ctrlPr>
                    <w:rPr>
                      <w:rFonts w:ascii="Cambria Math" w:hAnsi="Cambria Math"/>
                    </w:rPr>
                  </m:ctrlPr>
                </m:sSubPr>
                <m:e>
                  <m:r>
                    <m:rPr>
                      <m:sty m:val="p"/>
                    </m:rPr>
                    <w:rPr>
                      <w:rFonts w:ascii="Cambria Math" w:hAnsi="Cambria Math"/>
                    </w:rPr>
                    <m:t>ρ</m:t>
                  </m:r>
                </m:e>
                <m:sub>
                  <m:r>
                    <m:rPr>
                      <m:sty m:val="p"/>
                    </m:rPr>
                    <w:rPr>
                      <w:rFonts w:ascii="Cambria Math" w:hAnsi="Cambria Math"/>
                    </w:rPr>
                    <m:t>TR</m:t>
                  </m:r>
                </m:sub>
              </m:sSub>
            </m:sup>
          </m:sSup>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num>
                            <m:den>
                              <m:r>
                                <m:rPr>
                                  <m:sty m:val="p"/>
                                </m:rPr>
                                <w:rPr>
                                  <w:rFonts w:ascii="Cambria Math" w:hAnsi="Cambria Math"/>
                                </w:rPr>
                                <m:t>Y</m:t>
                              </m:r>
                            </m:den>
                          </m:f>
                        </m:e>
                      </m:d>
                    </m:e>
                    <m:sup>
                      <m:sSubSup>
                        <m:sSubSupPr>
                          <m:ctrlPr>
                            <w:rPr>
                              <w:rFonts w:ascii="Cambria Math" w:hAnsi="Cambria Math"/>
                            </w:rPr>
                          </m:ctrlPr>
                        </m:sSubSupPr>
                        <m:e>
                          <m:r>
                            <m:rPr>
                              <m:sty m:val="p"/>
                            </m:rPr>
                            <w:rPr>
                              <w:rFonts w:ascii="Cambria Math" w:hAnsi="Cambria Math"/>
                            </w:rPr>
                            <m:t>κ</m:t>
                          </m:r>
                        </m:e>
                        <m:sub>
                          <m:r>
                            <m:rPr>
                              <m:sty m:val="p"/>
                            </m:rPr>
                            <w:rPr>
                              <w:rFonts w:ascii="Cambria Math" w:hAnsi="Cambria Math"/>
                            </w:rPr>
                            <m:t>TR</m:t>
                          </m:r>
                        </m:sub>
                        <m:sup>
                          <m:r>
                            <m:rPr>
                              <m:sty m:val="p"/>
                            </m:rPr>
                            <w:rPr>
                              <w:rFonts w:ascii="Cambria Math" w:hAnsi="Cambria Math"/>
                            </w:rPr>
                            <m:t>1</m:t>
                          </m:r>
                        </m:sup>
                      </m:sSubSup>
                    </m:sup>
                  </m:s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IND</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num>
                            <m:den>
                              <m:r>
                                <m:rPr>
                                  <m:sty m:val="p"/>
                                </m:rPr>
                                <w:rPr>
                                  <w:rFonts w:ascii="Cambria Math" w:hAnsi="Cambria Math"/>
                                </w:rPr>
                                <m:t>INDX</m:t>
                              </m:r>
                            </m:den>
                          </m:f>
                        </m:e>
                      </m:d>
                    </m:e>
                    <m:sup>
                      <m:sSubSup>
                        <m:sSubSupPr>
                          <m:ctrlPr>
                            <w:rPr>
                              <w:rFonts w:ascii="Cambria Math" w:hAnsi="Cambria Math"/>
                            </w:rPr>
                          </m:ctrlPr>
                        </m:sSubSupPr>
                        <m:e>
                          <m:r>
                            <m:rPr>
                              <m:sty m:val="p"/>
                            </m:rPr>
                            <w:rPr>
                              <w:rFonts w:ascii="Cambria Math" w:hAnsi="Cambria Math"/>
                            </w:rPr>
                            <m:t>κ</m:t>
                          </m:r>
                        </m:e>
                        <m:sub>
                          <m:r>
                            <m:rPr>
                              <m:sty m:val="p"/>
                            </m:rPr>
                            <w:rPr>
                              <w:rFonts w:ascii="Cambria Math" w:hAnsi="Cambria Math"/>
                            </w:rPr>
                            <m:t>TR</m:t>
                          </m:r>
                        </m:sub>
                        <m:sup>
                          <m:r>
                            <m:rPr>
                              <m:sty m:val="p"/>
                            </m:rPr>
                            <w:rPr>
                              <w:rFonts w:ascii="Cambria Math" w:hAnsi="Cambria Math"/>
                            </w:rPr>
                            <m:t>2</m:t>
                          </m:r>
                        </m:sup>
                      </m:sSubSup>
                    </m:sup>
                  </m:sSup>
                </m:e>
              </m:d>
            </m:e>
            <m:sup>
              <m:r>
                <m:rPr>
                  <m:sty m:val="p"/>
                </m:rPr>
                <w:rPr>
                  <w:rFonts w:ascii="Cambria Math" w:hAnsi="Cambria Math"/>
                </w:rPr>
                <m:t>1-</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TR</m:t>
                  </m:r>
                </m:sub>
              </m:sSub>
            </m:sup>
          </m:sSup>
          <m:r>
            <m:rPr>
              <m:sty m:val="p"/>
            </m:rPr>
            <w:rPr>
              <w:rFonts w:ascii="Cambria Math" w:hAnsi="Cambria Math"/>
            </w:rPr>
            <m:t>.</m:t>
          </m:r>
        </m:oMath>
      </m:oMathPara>
    </w:p>
    <w:p w14:paraId="4F845F57" w14:textId="77777777" w:rsidR="00C41A5F" w:rsidRPr="00FE672A" w:rsidRDefault="00000000">
      <w:pPr>
        <w:pStyle w:val="Compact"/>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低技能工薪家庭预算约束与一阶条件（再分配政策前）：</w:t>
      </w:r>
    </w:p>
    <w:p w14:paraId="244A6F37"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u,t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u,t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B</m:t>
              </m:r>
            </m:e>
            <m:sub>
              <m:r>
                <m:rPr>
                  <m:sty m:val="p"/>
                </m:rPr>
                <w:rPr>
                  <w:rFonts w:ascii="Cambria Math" w:hAnsi="Cambria Math"/>
                </w:rPr>
                <m:t>u,t-1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u,t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u,t</m:t>
              </m:r>
            </m:sub>
          </m:sSub>
          <m:r>
            <m:rPr>
              <m:sty m:val="p"/>
            </m:rPr>
            <w:rPr>
              <w:rFonts w:ascii="Cambria Math" w:hAnsi="Cambria Math"/>
            </w:rPr>
            <m:t>.</m:t>
          </m:r>
        </m:oMath>
      </m:oMathPara>
    </w:p>
    <w:p w14:paraId="569945F4"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u,t</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u,t</m:t>
              </m:r>
            </m:sub>
            <m:sup>
              <m:r>
                <m:rPr>
                  <m:sty m:val="p"/>
                </m:rPr>
                <w:rPr>
                  <w:rFonts w:ascii="Cambria Math" w:hAnsi="Cambria Math"/>
                </w:rPr>
                <m:t>-σ</m:t>
              </m:r>
            </m:sup>
          </m:sSubSup>
          <m:r>
            <m:rPr>
              <m:sty m:val="p"/>
            </m:rPr>
            <w:rPr>
              <w:rFonts w:ascii="Cambria Math" w:hAnsi="Cambria Math"/>
            </w:rPr>
            <m:t>.</m:t>
          </m:r>
        </m:oMath>
      </m:oMathPara>
    </w:p>
    <w:p w14:paraId="511D8B97"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u,t</m:t>
              </m:r>
            </m:sub>
          </m:sSub>
          <m:r>
            <m:rPr>
              <m:sty m:val="p"/>
            </m:rPr>
            <w:rPr>
              <w:rFonts w:ascii="Cambria Math" w:hAnsi="Cambria Math"/>
            </w:rPr>
            <m:t>=β </m:t>
          </m:r>
          <m:sSub>
            <m:sSubPr>
              <m:ctrlPr>
                <w:rPr>
                  <w:rFonts w:ascii="Cambria Math" w:hAnsi="Cambria Math"/>
                </w:rPr>
              </m:ctrlPr>
            </m:sSubPr>
            <m:e>
              <m:r>
                <m:rPr>
                  <m:scr m:val="double-struck"/>
                  <m:sty m:val="p"/>
                </m:rPr>
                <w:rPr>
                  <w:rFonts w:ascii="Cambria Math" w:hAnsi="Cambria Math"/>
                </w:rPr>
                <m:t>E</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λ</m:t>
              </m:r>
            </m:e>
            <m:sub>
              <m:r>
                <m:rPr>
                  <m:sty m:val="p"/>
                </m:rPr>
                <w:rPr>
                  <w:rFonts w:ascii="Cambria Math" w:hAnsi="Cambria Math"/>
                </w:rPr>
                <m:t>u,t+1</m:t>
              </m:r>
            </m:sub>
          </m:sSub>
          <m:r>
            <m:rPr>
              <m:sty m:val="p"/>
            </m:rPr>
            <w:rPr>
              <w:rFonts w:ascii="Cambria Math" w:hAnsi="Cambria Math"/>
            </w:rPr>
            <m:t>].</m:t>
          </m:r>
        </m:oMath>
      </m:oMathPara>
    </w:p>
    <w:p w14:paraId="7580F38C"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u</m:t>
              </m:r>
            </m:sub>
          </m:sSub>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u,t</m:t>
              </m:r>
            </m:sub>
            <m:sup>
              <m:r>
                <m:rPr>
                  <m:sty m:val="p"/>
                </m:rPr>
                <w:rPr>
                  <w:rFonts w:ascii="Cambria Math" w:hAnsi="Cambria Math"/>
                </w:rPr>
                <m:t>φ</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u,t</m:t>
              </m:r>
            </m:sub>
          </m:sSub>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r>
            <m:rPr>
              <m:sty m:val="p"/>
            </m:rPr>
            <w:rPr>
              <w:rFonts w:ascii="Cambria Math" w:hAnsi="Cambria Math"/>
            </w:rPr>
            <m:t>.</m:t>
          </m:r>
        </m:oMath>
      </m:oMathPara>
    </w:p>
    <w:p w14:paraId="6F0C3DF0" w14:textId="77777777" w:rsidR="00C41A5F" w:rsidRPr="00FE672A" w:rsidRDefault="00000000">
      <w:pPr>
        <w:pStyle w:val="Compact"/>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方案一：一次性总量补贴（预算约束）：</w:t>
      </w:r>
    </w:p>
    <w:p w14:paraId="43B11899"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u,t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u,t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B</m:t>
              </m:r>
            </m:e>
            <m:sub>
              <m:r>
                <m:rPr>
                  <m:sty m:val="p"/>
                </m:rPr>
                <w:rPr>
                  <w:rFonts w:ascii="Cambria Math" w:hAnsi="Cambria Math"/>
                </w:rPr>
                <m:t>u,t-1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u,t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u,t</m:t>
              </m:r>
            </m:sub>
          </m:sSub>
          <m:r>
            <m:rPr>
              <m:sty m:val="p"/>
            </m:rPr>
            <w:rPr>
              <w:rFonts w:ascii="Cambria Math" w:hAnsi="Cambria Math"/>
            </w:rPr>
            <m:t>+T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u,t</m:t>
              </m:r>
            </m:sub>
          </m:sSub>
          <m:r>
            <m:rPr>
              <m:sty m:val="p"/>
            </m:rPr>
            <w:rPr>
              <w:rFonts w:ascii="Cambria Math" w:hAnsi="Cambria Math"/>
            </w:rPr>
            <m:t>.</m:t>
          </m:r>
        </m:oMath>
      </m:oMathPara>
    </w:p>
    <w:p w14:paraId="7C097B85"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其中</w:t>
      </w:r>
      <w:r w:rsidRPr="00FE672A">
        <w:rPr>
          <w:rFonts w:ascii="Times New Roman" w:eastAsia="宋体" w:hAnsi="Times New Roman" w:cs="Times New Roman"/>
          <w:lang w:eastAsia="zh-CN"/>
        </w:rPr>
        <w:t xml:space="preserve"> </w:t>
      </w:r>
      <m:oMath>
        <m:r>
          <m:rPr>
            <m:sty m:val="p"/>
          </m:rPr>
          <w:rPr>
            <w:rFonts w:ascii="Cambria Math" w:hAnsi="Cambria Math"/>
            <w:lang w:eastAsia="zh-CN"/>
          </w:rPr>
          <m:t>T</m:t>
        </m:r>
        <m:sSub>
          <m:sSubPr>
            <m:ctrlPr>
              <w:rPr>
                <w:rFonts w:ascii="Cambria Math" w:hAnsi="Cambria Math"/>
              </w:rPr>
            </m:ctrlPr>
          </m:sSubPr>
          <m:e>
            <m:r>
              <m:rPr>
                <m:sty m:val="p"/>
              </m:rPr>
              <w:rPr>
                <w:rFonts w:ascii="Cambria Math" w:hAnsi="Cambria Math"/>
                <w:lang w:eastAsia="zh-CN"/>
              </w:rPr>
              <m:t>R</m:t>
            </m:r>
          </m:e>
          <m:sub>
            <m:r>
              <m:rPr>
                <m:sty m:val="p"/>
              </m:rPr>
              <w:rPr>
                <w:rFonts w:ascii="Cambria Math" w:hAnsi="Cambria Math"/>
                <w:lang w:eastAsia="zh-CN"/>
              </w:rPr>
              <m:t>u,t</m:t>
            </m:r>
          </m:sub>
        </m:sSub>
        <m:r>
          <m:rPr>
            <m:sty m:val="p"/>
          </m:rPr>
          <w:rPr>
            <w:rFonts w:ascii="Cambria Math" w:hAnsi="Cambria Math"/>
            <w:lang w:eastAsia="zh-CN"/>
          </w:rPr>
          <m:t>=T</m:t>
        </m:r>
        <m:sSub>
          <m:sSubPr>
            <m:ctrlPr>
              <w:rPr>
                <w:rFonts w:ascii="Cambria Math" w:hAnsi="Cambria Math"/>
              </w:rPr>
            </m:ctrlPr>
          </m:sSubPr>
          <m:e>
            <m:r>
              <m:rPr>
                <m:sty m:val="p"/>
              </m:rPr>
              <w:rPr>
                <w:rFonts w:ascii="Cambria Math" w:hAnsi="Cambria Math"/>
                <w:lang w:eastAsia="zh-CN"/>
              </w:rPr>
              <m:t>R</m:t>
            </m:r>
          </m:e>
          <m:sub>
            <m:r>
              <m:rPr>
                <m:sty m:val="p"/>
              </m:rPr>
              <w:rPr>
                <w:rFonts w:ascii="Cambria Math" w:hAnsi="Cambria Math"/>
                <w:lang w:eastAsia="zh-CN"/>
              </w:rPr>
              <m:t>e,t</m:t>
            </m:r>
          </m:sub>
        </m:sSub>
      </m:oMath>
      <w:r w:rsidRPr="00FE672A">
        <w:rPr>
          <w:rFonts w:ascii="Times New Roman" w:eastAsia="宋体" w:hAnsi="Times New Roman" w:cs="Times New Roman"/>
          <w:lang w:eastAsia="zh-CN"/>
        </w:rPr>
        <w:t>，此时一阶条件不变。</w:t>
      </w:r>
    </w:p>
    <w:p w14:paraId="12D4AAA2" w14:textId="77777777" w:rsidR="00C41A5F" w:rsidRPr="00FE672A" w:rsidRDefault="00000000">
      <w:pPr>
        <w:pStyle w:val="Compact"/>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方案二：劳动补贴（预算约束与一阶条件）：</w:t>
      </w:r>
    </w:p>
    <w:p w14:paraId="03A2D25C"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u,t</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L,t</m:t>
                  </m:r>
                </m:sub>
              </m:sSub>
            </m:e>
          </m:d>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u,t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B</m:t>
              </m:r>
            </m:e>
            <m:sub>
              <m:r>
                <m:rPr>
                  <m:sty m:val="p"/>
                </m:rPr>
                <w:rPr>
                  <w:rFonts w:ascii="Cambria Math" w:hAnsi="Cambria Math"/>
                </w:rPr>
                <m:t>u,t-1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u,t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u,t</m:t>
              </m:r>
            </m:sub>
          </m:sSub>
          <m:r>
            <m:rPr>
              <m:sty m:val="p"/>
            </m:rPr>
            <w:rPr>
              <w:rFonts w:ascii="Cambria Math" w:hAnsi="Cambria Math"/>
            </w:rPr>
            <m:t>.</m:t>
          </m:r>
        </m:oMath>
      </m:oMathPara>
    </w:p>
    <w:p w14:paraId="186CCE2B"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其中</w:t>
      </w:r>
      <w:r w:rsidRPr="00FE672A">
        <w:rPr>
          <w:rFonts w:ascii="Times New Roman" w:eastAsia="宋体" w:hAnsi="Times New Roman" w:cs="Times New Roman"/>
          <w:lang w:eastAsia="zh-CN"/>
        </w:rPr>
        <w:t xml:space="preserve"> </w:t>
      </w:r>
      <m:oMath>
        <m:sSub>
          <m:sSubPr>
            <m:ctrlPr>
              <w:rPr>
                <w:rFonts w:ascii="Cambria Math" w:hAnsi="Cambria Math"/>
              </w:rPr>
            </m:ctrlPr>
          </m:sSubPr>
          <m:e>
            <m:r>
              <m:rPr>
                <m:sty m:val="p"/>
              </m:rPr>
              <w:rPr>
                <w:rFonts w:ascii="Cambria Math" w:hAnsi="Cambria Math"/>
                <w:lang w:eastAsia="zh-CN"/>
              </w:rPr>
              <m:t>τ</m:t>
            </m:r>
          </m:e>
          <m:sub>
            <m:r>
              <m:rPr>
                <m:sty m:val="p"/>
              </m:rPr>
              <w:rPr>
                <w:rFonts w:ascii="Cambria Math" w:hAnsi="Cambria Math"/>
                <w:lang w:eastAsia="zh-CN"/>
              </w:rPr>
              <m:t>L,t</m:t>
            </m:r>
          </m:sub>
        </m:sSub>
        <m:sSub>
          <m:sSubPr>
            <m:ctrlPr>
              <w:rPr>
                <w:rFonts w:ascii="Cambria Math" w:hAnsi="Cambria Math"/>
              </w:rPr>
            </m:ctrlPr>
          </m:sSubPr>
          <m:e>
            <m:r>
              <m:rPr>
                <m:sty m:val="p"/>
              </m:rPr>
              <w:rPr>
                <w:rFonts w:ascii="Cambria Math" w:hAnsi="Cambria Math"/>
                <w:lang w:eastAsia="zh-CN"/>
              </w:rPr>
              <m:t>w</m:t>
            </m:r>
          </m:e>
          <m:sub>
            <m:r>
              <m:rPr>
                <m:sty m:val="p"/>
              </m:rPr>
              <w:rPr>
                <w:rFonts w:ascii="Cambria Math" w:hAnsi="Cambria Math"/>
                <w:lang w:eastAsia="zh-CN"/>
              </w:rPr>
              <m:t>t</m:t>
            </m:r>
          </m:sub>
        </m:sSub>
        <m:sSub>
          <m:sSubPr>
            <m:ctrlPr>
              <w:rPr>
                <w:rFonts w:ascii="Cambria Math" w:hAnsi="Cambria Math"/>
              </w:rPr>
            </m:ctrlPr>
          </m:sSubPr>
          <m:e>
            <m:r>
              <m:rPr>
                <m:sty m:val="p"/>
              </m:rPr>
              <w:rPr>
                <w:rFonts w:ascii="Cambria Math" w:hAnsi="Cambria Math"/>
                <w:lang w:eastAsia="zh-CN"/>
              </w:rPr>
              <m:t>L</m:t>
            </m:r>
          </m:e>
          <m:sub>
            <m:r>
              <m:rPr>
                <m:sty m:val="p"/>
              </m:rPr>
              <w:rPr>
                <w:rFonts w:ascii="Cambria Math" w:hAnsi="Cambria Math"/>
                <w:lang w:eastAsia="zh-CN"/>
              </w:rPr>
              <m:t>u,t</m:t>
            </m:r>
          </m:sub>
        </m:sSub>
        <m:r>
          <m:rPr>
            <m:sty m:val="p"/>
          </m:rPr>
          <w:rPr>
            <w:rFonts w:ascii="Cambria Math" w:hAnsi="Cambria Math"/>
            <w:lang w:eastAsia="zh-CN"/>
          </w:rPr>
          <m:t>=T</m:t>
        </m:r>
        <m:sSub>
          <m:sSubPr>
            <m:ctrlPr>
              <w:rPr>
                <w:rFonts w:ascii="Cambria Math" w:hAnsi="Cambria Math"/>
              </w:rPr>
            </m:ctrlPr>
          </m:sSubPr>
          <m:e>
            <m:r>
              <m:rPr>
                <m:sty m:val="p"/>
              </m:rPr>
              <w:rPr>
                <w:rFonts w:ascii="Cambria Math" w:hAnsi="Cambria Math"/>
                <w:lang w:eastAsia="zh-CN"/>
              </w:rPr>
              <m:t>R</m:t>
            </m:r>
          </m:e>
          <m:sub>
            <m:r>
              <m:rPr>
                <m:sty m:val="p"/>
              </m:rPr>
              <w:rPr>
                <w:rFonts w:ascii="Cambria Math" w:hAnsi="Cambria Math"/>
                <w:lang w:eastAsia="zh-CN"/>
              </w:rPr>
              <m:t>e,t</m:t>
            </m:r>
          </m:sub>
        </m:sSub>
      </m:oMath>
      <w:r w:rsidRPr="00FE672A">
        <w:rPr>
          <w:rFonts w:ascii="Times New Roman" w:eastAsia="宋体" w:hAnsi="Times New Roman" w:cs="Times New Roman"/>
          <w:lang w:eastAsia="zh-CN"/>
        </w:rPr>
        <w:t>，此时一阶条件变为</w:t>
      </w:r>
    </w:p>
    <w:p w14:paraId="212E0AAF" w14:textId="77777777" w:rsidR="00C41A5F" w:rsidRPr="00FE672A" w:rsidRDefault="00000000">
      <w:pPr>
        <w:pStyle w:val="a0"/>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u,t</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u,t</m:t>
              </m:r>
            </m:sub>
            <m:sup>
              <m:r>
                <m:rPr>
                  <m:sty m:val="p"/>
                </m:rPr>
                <w:rPr>
                  <w:rFonts w:ascii="Cambria Math" w:hAnsi="Cambria Math"/>
                </w:rPr>
                <m:t>-σ</m:t>
              </m:r>
            </m:sup>
          </m:sSubSup>
          <m:r>
            <m:rPr>
              <m:sty m:val="p"/>
            </m:rPr>
            <w:rPr>
              <w:rFonts w:ascii="Cambria Math" w:hAnsi="Cambria Math"/>
            </w:rPr>
            <m:t>.</m:t>
          </m:r>
        </m:oMath>
      </m:oMathPara>
    </w:p>
    <w:p w14:paraId="7E5CA4DA"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u,t</m:t>
              </m:r>
            </m:sub>
          </m:sSub>
          <m:r>
            <m:rPr>
              <m:sty m:val="p"/>
            </m:rPr>
            <w:rPr>
              <w:rFonts w:ascii="Cambria Math" w:hAnsi="Cambria Math"/>
            </w:rPr>
            <m:t>=β </m:t>
          </m:r>
          <m:sSub>
            <m:sSubPr>
              <m:ctrlPr>
                <w:rPr>
                  <w:rFonts w:ascii="Cambria Math" w:hAnsi="Cambria Math"/>
                </w:rPr>
              </m:ctrlPr>
            </m:sSubPr>
            <m:e>
              <m:r>
                <m:rPr>
                  <m:scr m:val="double-struck"/>
                  <m:sty m:val="p"/>
                </m:rPr>
                <w:rPr>
                  <w:rFonts w:ascii="Cambria Math" w:hAnsi="Cambria Math"/>
                </w:rPr>
                <m:t>E</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λ</m:t>
              </m:r>
            </m:e>
            <m:sub>
              <m:r>
                <m:rPr>
                  <m:sty m:val="p"/>
                </m:rPr>
                <w:rPr>
                  <w:rFonts w:ascii="Cambria Math" w:hAnsi="Cambria Math"/>
                </w:rPr>
                <m:t>u,t+1</m:t>
              </m:r>
            </m:sub>
          </m:sSub>
          <m:r>
            <m:rPr>
              <m:sty m:val="p"/>
            </m:rPr>
            <w:rPr>
              <w:rFonts w:ascii="Cambria Math" w:hAnsi="Cambria Math"/>
            </w:rPr>
            <m:t>].</m:t>
          </m:r>
        </m:oMath>
      </m:oMathPara>
    </w:p>
    <w:p w14:paraId="432D31C3"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u</m:t>
              </m:r>
            </m:sub>
          </m:sSub>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u,t</m:t>
              </m:r>
            </m:sub>
            <m:sup>
              <m:r>
                <m:rPr>
                  <m:sty m:val="p"/>
                </m:rPr>
                <w:rPr>
                  <w:rFonts w:ascii="Cambria Math" w:hAnsi="Cambria Math"/>
                </w:rPr>
                <m:t>φ</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u,t</m:t>
              </m:r>
            </m:sub>
          </m:sSub>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L,t</m:t>
                  </m:r>
                </m:sub>
              </m:sSub>
            </m:e>
          </m:d>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r>
            <m:rPr>
              <m:sty m:val="p"/>
            </m:rPr>
            <w:rPr>
              <w:rFonts w:ascii="Cambria Math" w:hAnsi="Cambria Math"/>
            </w:rPr>
            <m:t>.</m:t>
          </m:r>
        </m:oMath>
      </m:oMathPara>
    </w:p>
    <w:p w14:paraId="37DAD557" w14:textId="77777777" w:rsidR="00C41A5F" w:rsidRPr="00FE672A" w:rsidRDefault="00000000">
      <w:pPr>
        <w:pStyle w:val="Compact"/>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方案三：消费补贴（预算约束与一阶条件）：</w:t>
      </w:r>
    </w:p>
    <w:p w14:paraId="613739BA" w14:textId="77777777" w:rsidR="00C41A5F" w:rsidRPr="00FE672A" w:rsidRDefault="00000000">
      <w:pPr>
        <w:pStyle w:val="FirstParagraph"/>
        <w:autoSpaceDE w:val="0"/>
        <w:autoSpaceDN w:val="0"/>
      </w:pPr>
      <m:oMathPara>
        <m:oMathParaPr>
          <m:jc m:val="center"/>
        </m:oMathParaPr>
        <m:oMath>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C,t</m:t>
                  </m:r>
                </m:sub>
              </m:sSub>
            </m:e>
          </m:d>
          <m:sSub>
            <m:sSubPr>
              <m:ctrlPr>
                <w:rPr>
                  <w:rFonts w:ascii="Cambria Math" w:hAnsi="Cambria Math"/>
                </w:rPr>
              </m:ctrlPr>
            </m:sSubPr>
            <m:e>
              <m:r>
                <m:rPr>
                  <m:sty m:val="p"/>
                </m:rPr>
                <w:rPr>
                  <w:rFonts w:ascii="Cambria Math" w:hAnsi="Cambria Math"/>
                </w:rPr>
                <m:t>C</m:t>
              </m:r>
            </m:e>
            <m:sub>
              <m:r>
                <m:rPr>
                  <m:sty m:val="p"/>
                </m:rPr>
                <w:rPr>
                  <w:rFonts w:ascii="Cambria Math" w:hAnsi="Cambria Math"/>
                </w:rPr>
                <m:t>u,t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u,t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B</m:t>
              </m:r>
            </m:e>
            <m:sub>
              <m:r>
                <m:rPr>
                  <m:sty m:val="p"/>
                </m:rPr>
                <w:rPr>
                  <w:rFonts w:ascii="Cambria Math" w:hAnsi="Cambria Math"/>
                </w:rPr>
                <m:t>u,t-1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u,t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u,t</m:t>
              </m:r>
            </m:sub>
          </m:sSub>
          <m:r>
            <m:rPr>
              <m:sty m:val="p"/>
            </m:rPr>
            <w:rPr>
              <w:rFonts w:ascii="Cambria Math" w:hAnsi="Cambria Math"/>
            </w:rPr>
            <m:t>.</m:t>
          </m:r>
        </m:oMath>
      </m:oMathPara>
    </w:p>
    <w:p w14:paraId="1EAE8D95"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其中</w:t>
      </w:r>
      <w:r w:rsidRPr="00FE672A">
        <w:rPr>
          <w:rFonts w:ascii="Times New Roman" w:eastAsia="宋体" w:hAnsi="Times New Roman" w:cs="Times New Roman"/>
          <w:lang w:eastAsia="zh-CN"/>
        </w:rPr>
        <w:t xml:space="preserve"> </w:t>
      </w:r>
      <m:oMath>
        <m:sSub>
          <m:sSubPr>
            <m:ctrlPr>
              <w:rPr>
                <w:rFonts w:ascii="Cambria Math" w:hAnsi="Cambria Math"/>
              </w:rPr>
            </m:ctrlPr>
          </m:sSubPr>
          <m:e>
            <m:r>
              <m:rPr>
                <m:sty m:val="p"/>
              </m:rPr>
              <w:rPr>
                <w:rFonts w:ascii="Cambria Math" w:hAnsi="Cambria Math"/>
                <w:lang w:eastAsia="zh-CN"/>
              </w:rPr>
              <m:t>τ</m:t>
            </m:r>
          </m:e>
          <m:sub>
            <m:r>
              <m:rPr>
                <m:sty m:val="p"/>
              </m:rPr>
              <w:rPr>
                <w:rFonts w:ascii="Cambria Math" w:hAnsi="Cambria Math"/>
                <w:lang w:eastAsia="zh-CN"/>
              </w:rPr>
              <m:t>C,t</m:t>
            </m:r>
          </m:sub>
        </m:sSub>
        <m:sSub>
          <m:sSubPr>
            <m:ctrlPr>
              <w:rPr>
                <w:rFonts w:ascii="Cambria Math" w:hAnsi="Cambria Math"/>
              </w:rPr>
            </m:ctrlPr>
          </m:sSubPr>
          <m:e>
            <m:r>
              <m:rPr>
                <m:sty m:val="p"/>
              </m:rPr>
              <w:rPr>
                <w:rFonts w:ascii="Cambria Math" w:hAnsi="Cambria Math"/>
                <w:lang w:eastAsia="zh-CN"/>
              </w:rPr>
              <m:t>C</m:t>
            </m:r>
          </m:e>
          <m:sub>
            <m:r>
              <m:rPr>
                <m:sty m:val="p"/>
              </m:rPr>
              <w:rPr>
                <w:rFonts w:ascii="Cambria Math" w:hAnsi="Cambria Math"/>
                <w:lang w:eastAsia="zh-CN"/>
              </w:rPr>
              <m:t>u,t</m:t>
            </m:r>
          </m:sub>
        </m:sSub>
        <m:r>
          <m:rPr>
            <m:sty m:val="p"/>
          </m:rPr>
          <w:rPr>
            <w:rFonts w:ascii="Cambria Math" w:hAnsi="Cambria Math"/>
            <w:lang w:eastAsia="zh-CN"/>
          </w:rPr>
          <m:t>=T</m:t>
        </m:r>
        <m:sSub>
          <m:sSubPr>
            <m:ctrlPr>
              <w:rPr>
                <w:rFonts w:ascii="Cambria Math" w:hAnsi="Cambria Math"/>
              </w:rPr>
            </m:ctrlPr>
          </m:sSubPr>
          <m:e>
            <m:r>
              <m:rPr>
                <m:sty m:val="p"/>
              </m:rPr>
              <w:rPr>
                <w:rFonts w:ascii="Cambria Math" w:hAnsi="Cambria Math"/>
                <w:lang w:eastAsia="zh-CN"/>
              </w:rPr>
              <m:t>R</m:t>
            </m:r>
          </m:e>
          <m:sub>
            <m:r>
              <m:rPr>
                <m:sty m:val="p"/>
              </m:rPr>
              <w:rPr>
                <w:rFonts w:ascii="Cambria Math" w:hAnsi="Cambria Math"/>
                <w:lang w:eastAsia="zh-CN"/>
              </w:rPr>
              <m:t>e,t</m:t>
            </m:r>
          </m:sub>
        </m:sSub>
      </m:oMath>
      <w:r w:rsidRPr="00FE672A">
        <w:rPr>
          <w:rFonts w:ascii="Times New Roman" w:eastAsia="宋体" w:hAnsi="Times New Roman" w:cs="Times New Roman"/>
          <w:lang w:eastAsia="zh-CN"/>
        </w:rPr>
        <w:t>，此时一阶条件变为</w:t>
      </w:r>
    </w:p>
    <w:p w14:paraId="297A4E05" w14:textId="77777777" w:rsidR="00C41A5F" w:rsidRPr="00FE672A" w:rsidRDefault="00000000">
      <w:pPr>
        <w:pStyle w:val="a0"/>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u,t</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C,t</m:t>
                  </m:r>
                </m:sub>
              </m:sSub>
            </m:e>
          </m:d>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u,t</m:t>
              </m:r>
            </m:sub>
            <m:sup>
              <m:r>
                <m:rPr>
                  <m:sty m:val="p"/>
                </m:rPr>
                <w:rPr>
                  <w:rFonts w:ascii="Cambria Math" w:hAnsi="Cambria Math"/>
                </w:rPr>
                <m:t>-σ</m:t>
              </m:r>
            </m:sup>
          </m:sSubSup>
          <m:r>
            <m:rPr>
              <m:sty m:val="p"/>
            </m:rPr>
            <w:rPr>
              <w:rFonts w:ascii="Cambria Math" w:hAnsi="Cambria Math"/>
            </w:rPr>
            <m:t>.</m:t>
          </m:r>
        </m:oMath>
      </m:oMathPara>
    </w:p>
    <w:p w14:paraId="540FD4D5"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u,t</m:t>
              </m:r>
            </m:sub>
          </m:sSub>
          <m:r>
            <m:rPr>
              <m:sty m:val="p"/>
            </m:rPr>
            <w:rPr>
              <w:rFonts w:ascii="Cambria Math" w:hAnsi="Cambria Math"/>
            </w:rPr>
            <m:t>=β </m:t>
          </m:r>
          <m:sSub>
            <m:sSubPr>
              <m:ctrlPr>
                <w:rPr>
                  <w:rFonts w:ascii="Cambria Math" w:hAnsi="Cambria Math"/>
                </w:rPr>
              </m:ctrlPr>
            </m:sSubPr>
            <m:e>
              <m:r>
                <m:rPr>
                  <m:scr m:val="double-struck"/>
                  <m:sty m:val="p"/>
                </m:rPr>
                <w:rPr>
                  <w:rFonts w:ascii="Cambria Math" w:hAnsi="Cambria Math"/>
                </w:rPr>
                <m:t>E</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λ</m:t>
              </m:r>
            </m:e>
            <m:sub>
              <m:r>
                <m:rPr>
                  <m:sty m:val="p"/>
                </m:rPr>
                <w:rPr>
                  <w:rFonts w:ascii="Cambria Math" w:hAnsi="Cambria Math"/>
                </w:rPr>
                <m:t>u,t+1</m:t>
              </m:r>
            </m:sub>
          </m:sSub>
          <m:r>
            <m:rPr>
              <m:sty m:val="p"/>
            </m:rPr>
            <w:rPr>
              <w:rFonts w:ascii="Cambria Math" w:hAnsi="Cambria Math"/>
            </w:rPr>
            <m:t>].</m:t>
          </m:r>
        </m:oMath>
      </m:oMathPara>
    </w:p>
    <w:p w14:paraId="7E64C000"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u</m:t>
              </m:r>
            </m:sub>
          </m:sSub>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u,t</m:t>
              </m:r>
            </m:sub>
            <m:sup>
              <m:r>
                <m:rPr>
                  <m:sty m:val="p"/>
                </m:rPr>
                <w:rPr>
                  <w:rFonts w:ascii="Cambria Math" w:hAnsi="Cambria Math"/>
                </w:rPr>
                <m:t>φ</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u,t</m:t>
              </m:r>
            </m:sub>
          </m:sSub>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r>
            <m:rPr>
              <m:sty m:val="p"/>
            </m:rPr>
            <w:rPr>
              <w:rFonts w:ascii="Cambria Math" w:hAnsi="Cambria Math"/>
            </w:rPr>
            <m:t>.</m:t>
          </m:r>
        </m:oMath>
      </m:oMathPara>
    </w:p>
    <w:p w14:paraId="7A26AAEB" w14:textId="77777777" w:rsidR="00C41A5F" w:rsidRPr="00FE672A" w:rsidRDefault="00000000">
      <w:pPr>
        <w:pStyle w:val="3"/>
        <w:autoSpaceDE w:val="0"/>
        <w:autoSpaceDN w:val="0"/>
        <w:spacing w:after="120"/>
        <w:rPr>
          <w:color w:val="000000" w:themeColor="text1"/>
          <w:lang w:eastAsia="zh-CN"/>
        </w:rPr>
      </w:pPr>
      <w:bookmarkStart w:id="53" w:name="d.5-市场出清与-bgp-稳态条件"/>
      <w:bookmarkEnd w:id="52"/>
      <w:r w:rsidRPr="00FE672A">
        <w:rPr>
          <w:rFonts w:ascii="Times New Roman" w:eastAsia="宋体" w:hAnsi="Times New Roman" w:cs="Times New Roman"/>
          <w:color w:val="000000" w:themeColor="text1"/>
          <w:lang w:eastAsia="zh-CN"/>
        </w:rPr>
        <w:t xml:space="preserve">D.5 </w:t>
      </w:r>
      <w:r w:rsidRPr="00FE672A">
        <w:rPr>
          <w:rFonts w:ascii="Times New Roman" w:eastAsia="宋体" w:hAnsi="Times New Roman" w:cs="Times New Roman"/>
          <w:color w:val="000000" w:themeColor="text1"/>
          <w:lang w:eastAsia="zh-CN"/>
        </w:rPr>
        <w:t>市场出清与</w:t>
      </w:r>
      <w:r w:rsidRPr="00FE672A">
        <w:rPr>
          <w:rFonts w:ascii="Times New Roman" w:eastAsia="宋体" w:hAnsi="Times New Roman" w:cs="Times New Roman"/>
          <w:color w:val="000000" w:themeColor="text1"/>
          <w:lang w:eastAsia="zh-CN"/>
        </w:rPr>
        <w:t xml:space="preserve"> BGP </w:t>
      </w:r>
      <w:r w:rsidRPr="00FE672A">
        <w:rPr>
          <w:rFonts w:ascii="Times New Roman" w:eastAsia="宋体" w:hAnsi="Times New Roman" w:cs="Times New Roman"/>
          <w:color w:val="000000" w:themeColor="text1"/>
          <w:lang w:eastAsia="zh-CN"/>
        </w:rPr>
        <w:t>稳态条件</w:t>
      </w:r>
    </w:p>
    <w:p w14:paraId="3878015E"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1</w:t>
      </w:r>
      <w:r w:rsidRPr="00FE672A">
        <w:rPr>
          <w:rFonts w:ascii="Times New Roman" w:eastAsia="宋体" w:hAnsi="Times New Roman" w:cs="Times New Roman"/>
          <w:lang w:eastAsia="zh-CN"/>
        </w:rPr>
        <w:t>）商品市场出清（作者附件</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robot_f.mod</w:t>
      </w:r>
      <w:r w:rsidRPr="00FE672A">
        <w:rPr>
          <w:rFonts w:ascii="Times New Roman" w:eastAsia="宋体" w:hAnsi="Times New Roman" w:cs="Times New Roman"/>
          <w:lang w:eastAsia="zh-CN"/>
        </w:rPr>
        <w:t>，消费活动与市场出清块）：</w:t>
      </w:r>
    </w:p>
    <w:p w14:paraId="6ED940B2" w14:textId="77777777" w:rsidR="00C41A5F" w:rsidRPr="00FE672A" w:rsidRDefault="00000000">
      <w:pPr>
        <w:pStyle w:val="a0"/>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1,t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3,t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R,A,t</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oMath>
      </m:oMathPara>
    </w:p>
    <w:p w14:paraId="1F93ECCB"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2</w:t>
      </w:r>
      <w:r w:rsidRPr="00FE672A">
        <w:rPr>
          <w:rFonts w:ascii="Times New Roman" w:eastAsia="宋体" w:hAnsi="Times New Roman" w:cs="Times New Roman"/>
          <w:lang w:eastAsia="zh-CN"/>
        </w:rPr>
        <w:t>）资本与机器人资本的演进方程（作者附件</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robot_f.mod</w:t>
      </w:r>
      <w:r w:rsidRPr="00FE672A">
        <w:rPr>
          <w:rFonts w:ascii="Times New Roman" w:eastAsia="宋体" w:hAnsi="Times New Roman" w:cs="Times New Roman"/>
          <w:lang w:eastAsia="zh-CN"/>
        </w:rPr>
        <w:t>，资本市场块）：</w:t>
      </w:r>
    </w:p>
    <w:p w14:paraId="08EFF274" w14:textId="77777777" w:rsidR="00C41A5F" w:rsidRPr="00FE672A" w:rsidRDefault="00000000">
      <w:pPr>
        <w:pStyle w:val="a0"/>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Ω</m:t>
                      </m:r>
                    </m:e>
                    <m:sub>
                      <m:r>
                        <m:rPr>
                          <m:sty m:val="p"/>
                        </m:rPr>
                        <w:rPr>
                          <w:rFonts w:ascii="Cambria Math" w:hAnsi="Cambria Math"/>
                        </w:rPr>
                        <m:t>K</m:t>
                      </m:r>
                    </m:sub>
                  </m:sSub>
                </m:num>
                <m:den>
                  <m:r>
                    <m:rPr>
                      <m:sty m:val="p"/>
                    </m:rPr>
                    <w:rPr>
                      <w:rFonts w:ascii="Cambria Math" w:hAnsi="Cambria Math"/>
                    </w:rPr>
                    <m:t>2</m:t>
                  </m:r>
                </m:den>
              </m:f>
              <m:sSup>
                <m:sSupPr>
                  <m:ctrlPr>
                    <w:rPr>
                      <w:rFonts w:ascii="Cambria Math" w:hAnsi="Cambria Math"/>
                    </w:rPr>
                  </m:ctrlPr>
                </m:sSupPr>
                <m:e>
                  <m:d>
                    <m:dPr>
                      <m:ctrlPr>
                        <w:rPr>
                          <w:rFonts w:ascii="Cambria Math" w:hAnsi="Cambria Math"/>
                        </w:rPr>
                      </m:ctrlPr>
                    </m:d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y</m:t>
                              </m:r>
                            </m:sub>
                          </m:sSub>
                        </m:e>
                      </m:d>
                      <m:f>
                        <m:fPr>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num>
                        <m:den>
                          <m:sSub>
                            <m:sSubPr>
                              <m:ctrlPr>
                                <w:rPr>
                                  <w:rFonts w:ascii="Cambria Math" w:hAnsi="Cambria Math"/>
                                </w:rPr>
                              </m:ctrlPr>
                            </m:sSubPr>
                            <m:e>
                              <m:r>
                                <m:rPr>
                                  <m:sty m:val="p"/>
                                </m:rPr>
                                <w:rPr>
                                  <w:rFonts w:ascii="Cambria Math" w:hAnsi="Cambria Math"/>
                                </w:rPr>
                                <m:t>I</m:t>
                              </m:r>
                            </m:e>
                            <m:sub>
                              <m:r>
                                <m:rPr>
                                  <m:sty m:val="p"/>
                                </m:rPr>
                                <w:rPr>
                                  <w:rFonts w:ascii="Cambria Math" w:hAnsi="Cambria Math"/>
                                </w:rPr>
                                <m:t>t-1</m:t>
                              </m:r>
                            </m:sub>
                          </m:sSub>
                        </m:den>
                      </m:f>
                      <m:r>
                        <m:rPr>
                          <m:sty m:val="p"/>
                        </m:rPr>
                        <w:rPr>
                          <w:rFonts w:ascii="Cambria Math" w:hAnsi="Cambria Math"/>
                        </w:rPr>
                        <m:t>-1</m:t>
                      </m:r>
                    </m:e>
                  </m:d>
                </m:e>
                <m:sup>
                  <m:r>
                    <m:rPr>
                      <m:sty m:val="p"/>
                    </m:rPr>
                    <w:rPr>
                      <w:rFonts w:ascii="Cambria Math" w:hAnsi="Cambria Math"/>
                    </w:rPr>
                    <m:t>2</m:t>
                  </m:r>
                </m:sup>
              </m:sSup>
            </m:e>
          </m:d>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1-δ</m:t>
              </m:r>
            </m:num>
            <m:den>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y</m:t>
                  </m:r>
                </m:sub>
              </m:sSub>
            </m:den>
          </m:f>
          <m:sSub>
            <m:sSubPr>
              <m:ctrlPr>
                <w:rPr>
                  <w:rFonts w:ascii="Cambria Math" w:hAnsi="Cambria Math"/>
                </w:rPr>
              </m:ctrlPr>
            </m:sSubPr>
            <m:e>
              <m:r>
                <m:rPr>
                  <m:sty m:val="p"/>
                </m:rPr>
                <w:rPr>
                  <w:rFonts w:ascii="Cambria Math" w:hAnsi="Cambria Math"/>
                </w:rPr>
                <m:t>K</m:t>
              </m:r>
            </m:e>
            <m:sub>
              <m:r>
                <m:rPr>
                  <m:sty m:val="p"/>
                </m:rPr>
                <w:rPr>
                  <w:rFonts w:ascii="Cambria Math" w:hAnsi="Cambria Math"/>
                </w:rPr>
                <m:t>t-1</m:t>
              </m:r>
            </m:sub>
          </m:sSub>
          <m:r>
            <m:rPr>
              <m:sty m:val="p"/>
            </m:rPr>
            <w:rPr>
              <w:rFonts w:ascii="Cambria Math" w:hAnsi="Cambria Math"/>
            </w:rPr>
            <m:t>.</m:t>
          </m:r>
        </m:oMath>
      </m:oMathPara>
    </w:p>
    <w:p w14:paraId="78350349" w14:textId="77777777" w:rsidR="00C41A5F" w:rsidRPr="00FE672A" w:rsidRDefault="00000000">
      <w:pPr>
        <w:pStyle w:val="FirstParagraph"/>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Rob</m:t>
              </m:r>
            </m:e>
            <m:sub>
              <m:r>
                <m:rPr>
                  <m:sty m:val="p"/>
                </m:rPr>
                <w:rPr>
                  <w:rFonts w:ascii="Cambria Math" w:hAnsi="Cambria Math"/>
                </w:rPr>
                <m:t>A,t</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Ω</m:t>
                      </m:r>
                    </m:e>
                    <m:sub>
                      <m:r>
                        <m:rPr>
                          <m:sty m:val="p"/>
                        </m:rPr>
                        <w:rPr>
                          <w:rFonts w:ascii="Cambria Math" w:hAnsi="Cambria Math"/>
                        </w:rPr>
                        <m:t>R</m:t>
                      </m:r>
                    </m:sub>
                  </m:sSub>
                </m:num>
                <m:den>
                  <m:r>
                    <m:rPr>
                      <m:sty m:val="p"/>
                    </m:rP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y</m:t>
                              </m:r>
                            </m:sub>
                          </m:sSub>
                        </m:num>
                        <m:den>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a</m:t>
                              </m:r>
                            </m:sub>
                          </m:sSub>
                        </m:den>
                      </m:f>
                      <m:f>
                        <m:fPr>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R,A,t</m:t>
                              </m:r>
                            </m:sub>
                          </m:sSub>
                        </m:num>
                        <m:den>
                          <m:sSub>
                            <m:sSubPr>
                              <m:ctrlPr>
                                <w:rPr>
                                  <w:rFonts w:ascii="Cambria Math" w:hAnsi="Cambria Math"/>
                                </w:rPr>
                              </m:ctrlPr>
                            </m:sSubPr>
                            <m:e>
                              <m:r>
                                <m:rPr>
                                  <m:sty m:val="p"/>
                                </m:rPr>
                                <w:rPr>
                                  <w:rFonts w:ascii="Cambria Math" w:hAnsi="Cambria Math"/>
                                </w:rPr>
                                <m:t>I</m:t>
                              </m:r>
                            </m:e>
                            <m:sub>
                              <m:r>
                                <m:rPr>
                                  <m:sty m:val="p"/>
                                </m:rPr>
                                <w:rPr>
                                  <w:rFonts w:ascii="Cambria Math" w:hAnsi="Cambria Math"/>
                                </w:rPr>
                                <m:t>R,A,t-1</m:t>
                              </m:r>
                            </m:sub>
                          </m:sSub>
                        </m:den>
                      </m:f>
                      <m:r>
                        <m:rPr>
                          <m:sty m:val="p"/>
                        </m:rPr>
                        <w:rPr>
                          <w:rFonts w:ascii="Cambria Math" w:hAnsi="Cambria Math"/>
                        </w:rPr>
                        <m:t>-1</m:t>
                      </m:r>
                    </m:e>
                  </m:d>
                </m:e>
                <m:sup>
                  <m:r>
                    <m:rPr>
                      <m:sty m:val="p"/>
                    </m:rPr>
                    <w:rPr>
                      <w:rFonts w:ascii="Cambria Math" w:hAnsi="Cambria Math"/>
                    </w:rPr>
                    <m:t>2</m:t>
                  </m:r>
                </m:sup>
              </m:sSup>
            </m:e>
          </m:d>
          <m:sSub>
            <m:sSubPr>
              <m:ctrlPr>
                <w:rPr>
                  <w:rFonts w:ascii="Cambria Math" w:hAnsi="Cambria Math"/>
                </w:rPr>
              </m:ctrlPr>
            </m:sSubPr>
            <m:e>
              <m:r>
                <m:rPr>
                  <m:sty m:val="p"/>
                </m:rPr>
                <w:rPr>
                  <w:rFonts w:ascii="Cambria Math" w:hAnsi="Cambria Math"/>
                </w:rPr>
                <m:t>I</m:t>
              </m:r>
            </m:e>
            <m:sub>
              <m:r>
                <m:rPr>
                  <m:sty m:val="p"/>
                </m:rPr>
                <w:rPr>
                  <w:rFonts w:ascii="Cambria Math" w:hAnsi="Cambria Math"/>
                </w:rPr>
                <m:t>R,A,t</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R</m:t>
                  </m:r>
                </m:sub>
              </m:sSub>
            </m:e>
          </m:d>
          <m:f>
            <m:fPr>
              <m:ctrlPr>
                <w:rPr>
                  <w:rFonts w:ascii="Cambria Math" w:hAnsi="Cambria Math"/>
                </w:rPr>
              </m:ctrlPr>
            </m:fPr>
            <m:num>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a</m:t>
                  </m:r>
                </m:sub>
              </m:sSub>
            </m:num>
            <m:den>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y</m:t>
                  </m:r>
                </m:sub>
              </m:sSub>
            </m:den>
          </m:f>
          <m:sSub>
            <m:sSubPr>
              <m:ctrlPr>
                <w:rPr>
                  <w:rFonts w:ascii="Cambria Math" w:hAnsi="Cambria Math"/>
                </w:rPr>
              </m:ctrlPr>
            </m:sSubPr>
            <m:e>
              <m:r>
                <m:rPr>
                  <m:sty m:val="p"/>
                </m:rPr>
                <w:rPr>
                  <w:rFonts w:ascii="Cambria Math" w:hAnsi="Cambria Math"/>
                </w:rPr>
                <m:t>Rob</m:t>
              </m:r>
            </m:e>
            <m:sub>
              <m:r>
                <m:rPr>
                  <m:sty m:val="p"/>
                </m:rPr>
                <w:rPr>
                  <w:rFonts w:ascii="Cambria Math" w:hAnsi="Cambria Math"/>
                </w:rPr>
                <m:t>A,t-1</m:t>
              </m:r>
            </m:sub>
          </m:sSub>
          <m:r>
            <m:rPr>
              <m:sty m:val="p"/>
            </m:rPr>
            <w:rPr>
              <w:rFonts w:ascii="Cambria Math" w:hAnsi="Cambria Math"/>
            </w:rPr>
            <m:t>.</m:t>
          </m:r>
        </m:oMath>
      </m:oMathPara>
    </w:p>
    <w:p w14:paraId="24CBFBBC"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3</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 xml:space="preserve">BGP </w:t>
      </w:r>
      <w:r w:rsidRPr="00FE672A">
        <w:rPr>
          <w:rFonts w:ascii="Times New Roman" w:eastAsia="宋体" w:hAnsi="Times New Roman" w:cs="Times New Roman"/>
          <w:lang w:eastAsia="zh-CN"/>
        </w:rPr>
        <w:t>平衡增长路径（作者附件</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robot_f_ss.m</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的</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趋势计算</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部分）：</w:t>
      </w:r>
    </w:p>
    <w:p w14:paraId="40852AA5" w14:textId="77777777" w:rsidR="00C41A5F" w:rsidRPr="00FE672A" w:rsidRDefault="00000000">
      <w:pPr>
        <w:pStyle w:val="a0"/>
        <w:autoSpaceDE w:val="0"/>
        <w:autoSpaceDN w:val="0"/>
      </w:pPr>
      <m:oMathPara>
        <m:oMathParaPr>
          <m:jc m:val="center"/>
        </m:oMathParaPr>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λu</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y</m:t>
                      </m:r>
                    </m:sub>
                  </m:sSub>
                </m:e>
              </m:d>
            </m:e>
            <m: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sup>
          </m:sSup>
          <m:r>
            <m:rPr>
              <m:sty m:val="p"/>
            </m:rPr>
            <w:rPr>
              <w:rFonts w:ascii="Cambria Math" w:hAnsi="Cambria Math"/>
            </w:rPr>
            <m:t>-1,  </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a</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y</m:t>
                      </m:r>
                    </m:sub>
                  </m:sSub>
                </m:e>
              </m:d>
            </m:e>
            <m:sup>
              <m:f>
                <m:fPr>
                  <m:ctrlPr>
                    <w:rPr>
                      <w:rFonts w:ascii="Cambria Math" w:hAnsi="Cambria Math"/>
                    </w:rPr>
                  </m:ctrlPr>
                </m:fPr>
                <m:num>
                  <m:r>
                    <m:rPr>
                      <m:sty m:val="p"/>
                    </m:rPr>
                    <w:rPr>
                      <w:rFonts w:ascii="Cambria Math" w:hAnsi="Cambria Math"/>
                    </w:rPr>
                    <m:t>1-θ</m:t>
                  </m:r>
                </m:num>
                <m:den>
                  <m:r>
                    <m:rPr>
                      <m:sty m:val="p"/>
                    </m:rPr>
                    <w:rPr>
                      <w:rFonts w:ascii="Cambria Math" w:hAnsi="Cambria Math"/>
                    </w:rPr>
                    <m:t>θ</m:t>
                  </m:r>
                  <m:d>
                    <m:dPr>
                      <m:ctrlPr>
                        <w:rPr>
                          <w:rFonts w:ascii="Cambria Math" w:hAnsi="Cambria Math"/>
                        </w:rPr>
                      </m:ctrlPr>
                    </m:dPr>
                    <m:e>
                      <m:sSub>
                        <m:sSubPr>
                          <m:ctrlPr>
                            <w:rPr>
                              <w:rFonts w:ascii="Cambria Math" w:hAnsi="Cambria Math"/>
                            </w:rPr>
                          </m:ctrlPr>
                        </m:sSubPr>
                        <m:e>
                          <m:r>
                            <m:rPr>
                              <m:sty m:val="p"/>
                            </m:rPr>
                            <w:rPr>
                              <w:rFonts w:ascii="Cambria Math" w:hAnsi="Cambria Math"/>
                            </w:rPr>
                            <m:t>θ</m:t>
                          </m:r>
                        </m:e>
                        <m:sub>
                          <m:r>
                            <m:rPr>
                              <m:sty m:val="p"/>
                            </m:rPr>
                            <w:rPr>
                              <w:rFonts w:ascii="Cambria Math" w:hAnsi="Cambria Math"/>
                            </w:rPr>
                            <m:t>A</m:t>
                          </m:r>
                        </m:sub>
                      </m:sSub>
                      <m:r>
                        <m:rPr>
                          <m:sty m:val="p"/>
                        </m:rPr>
                        <w:rPr>
                          <w:rFonts w:ascii="Cambria Math" w:hAnsi="Cambria Math"/>
                        </w:rPr>
                        <m:t>-1</m:t>
                      </m:r>
                    </m:e>
                  </m:d>
                </m:den>
              </m:f>
            </m:sup>
          </m:sSup>
          <m:r>
            <m:rPr>
              <m:sty m:val="p"/>
            </m:rPr>
            <w:rPr>
              <w:rFonts w:ascii="Cambria Math" w:hAnsi="Cambria Math"/>
            </w:rPr>
            <m:t>-1,  </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rob</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y</m:t>
                      </m:r>
                    </m:sub>
                  </m:sSub>
                </m:e>
              </m:d>
            </m:e>
            <m:sup>
              <m:r>
                <m:rPr>
                  <m:sty m:val="p"/>
                </m:rPr>
                <w:rPr>
                  <w:rFonts w:ascii="Cambria Math" w:hAnsi="Cambria Math"/>
                </w:rPr>
                <m:t>1/θ</m:t>
              </m:r>
            </m:sup>
          </m:sSup>
          <m:r>
            <m:rPr>
              <m:sty m:val="p"/>
            </m:rPr>
            <w:rPr>
              <w:rFonts w:ascii="Cambria Math" w:hAnsi="Cambria Math"/>
            </w:rPr>
            <m:t>-1.</m:t>
          </m:r>
        </m:oMath>
      </m:oMathPara>
    </w:p>
    <w:p w14:paraId="4FC1E37E" w14:textId="77777777" w:rsidR="00C41A5F" w:rsidRPr="00FE672A" w:rsidRDefault="00000000">
      <w:pPr>
        <w:pStyle w:val="3"/>
        <w:autoSpaceDE w:val="0"/>
        <w:autoSpaceDN w:val="0"/>
        <w:spacing w:after="120"/>
        <w:rPr>
          <w:color w:val="000000" w:themeColor="text1"/>
          <w:lang w:eastAsia="zh-CN"/>
        </w:rPr>
      </w:pPr>
      <w:bookmarkStart w:id="54" w:name="d.6-关键参数与校准表"/>
      <w:bookmarkEnd w:id="53"/>
      <w:r w:rsidRPr="00FE672A">
        <w:rPr>
          <w:rFonts w:ascii="Times New Roman" w:eastAsia="宋体" w:hAnsi="Times New Roman" w:cs="Times New Roman"/>
          <w:color w:val="000000" w:themeColor="text1"/>
          <w:lang w:eastAsia="zh-CN"/>
        </w:rPr>
        <w:t xml:space="preserve">D.6 </w:t>
      </w:r>
      <w:r w:rsidRPr="00FE672A">
        <w:rPr>
          <w:rFonts w:ascii="Times New Roman" w:eastAsia="宋体" w:hAnsi="Times New Roman" w:cs="Times New Roman"/>
          <w:color w:val="000000" w:themeColor="text1"/>
          <w:lang w:eastAsia="zh-CN"/>
        </w:rPr>
        <w:t>关键参数与校准表</w:t>
      </w:r>
    </w:p>
    <w:p w14:paraId="5C4133A9"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以下参数取自原文附件</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robot_f_ss.m</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首部；本文原样复现全部沿用。</w:t>
      </w:r>
    </w:p>
    <w:tbl>
      <w:tblPr>
        <w:tblStyle w:val="Table"/>
        <w:tblW w:w="0" w:type="auto"/>
        <w:jc w:val="center"/>
        <w:tblLook w:val="0020" w:firstRow="1" w:lastRow="0" w:firstColumn="0" w:lastColumn="0" w:noHBand="0" w:noVBand="0"/>
      </w:tblPr>
      <w:tblGrid>
        <w:gridCol w:w="658"/>
        <w:gridCol w:w="1573"/>
        <w:gridCol w:w="1591"/>
        <w:gridCol w:w="3736"/>
      </w:tblGrid>
      <w:tr w:rsidR="00C41A5F" w:rsidRPr="00FE672A" w14:paraId="6030C50A" w14:textId="77777777" w:rsidTr="00C41A5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bottom w:val="single" w:sz="8" w:space="0" w:color="000000"/>
            </w:tcBorders>
            <w:vAlign w:val="center"/>
          </w:tcPr>
          <w:p w14:paraId="4C67C0E5"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分类</w:t>
            </w:r>
          </w:p>
        </w:tc>
        <w:tc>
          <w:tcPr>
            <w:tcW w:w="0" w:type="auto"/>
            <w:tcBorders>
              <w:top w:val="single" w:sz="12" w:space="0" w:color="000000"/>
              <w:bottom w:val="single" w:sz="8" w:space="0" w:color="000000"/>
            </w:tcBorders>
            <w:vAlign w:val="center"/>
          </w:tcPr>
          <w:p w14:paraId="435FFD9D"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参数</w:t>
            </w:r>
          </w:p>
        </w:tc>
        <w:tc>
          <w:tcPr>
            <w:tcW w:w="0" w:type="auto"/>
            <w:tcBorders>
              <w:top w:val="single" w:sz="12" w:space="0" w:color="000000"/>
              <w:bottom w:val="single" w:sz="8" w:space="0" w:color="000000"/>
            </w:tcBorders>
            <w:vAlign w:val="center"/>
          </w:tcPr>
          <w:p w14:paraId="54914381"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数值</w:t>
            </w:r>
          </w:p>
        </w:tc>
        <w:tc>
          <w:tcPr>
            <w:tcW w:w="0" w:type="auto"/>
            <w:tcBorders>
              <w:top w:val="single" w:sz="12" w:space="0" w:color="000000"/>
              <w:bottom w:val="single" w:sz="8" w:space="0" w:color="000000"/>
            </w:tcBorders>
            <w:vAlign w:val="center"/>
          </w:tcPr>
          <w:p w14:paraId="63D7930A" w14:textId="77777777" w:rsidR="00C41A5F" w:rsidRPr="00FE672A" w:rsidRDefault="00000000">
            <w:pPr>
              <w:pStyle w:val="Compact"/>
              <w:autoSpaceDE w:val="0"/>
              <w:autoSpaceDN w:val="0"/>
              <w:jc w:val="center"/>
            </w:pPr>
            <w:r w:rsidRPr="00FE672A">
              <w:rPr>
                <w:rFonts w:ascii="Times New Roman" w:eastAsia="宋体" w:hAnsi="Times New Roman" w:cs="Times New Roman"/>
                <w:b/>
                <w:sz w:val="22"/>
              </w:rPr>
              <w:t>说明</w:t>
            </w:r>
          </w:p>
        </w:tc>
      </w:tr>
      <w:tr w:rsidR="00C41A5F" w:rsidRPr="00FE672A" w14:paraId="0372F252" w14:textId="77777777" w:rsidTr="00C41A5F">
        <w:trPr>
          <w:cantSplit/>
          <w:jc w:val="center"/>
        </w:trPr>
        <w:tc>
          <w:tcPr>
            <w:tcW w:w="0" w:type="auto"/>
            <w:vAlign w:val="center"/>
          </w:tcPr>
          <w:p w14:paraId="4A040BBD" w14:textId="77777777" w:rsidR="00C41A5F" w:rsidRPr="00FE672A" w:rsidRDefault="00000000">
            <w:pPr>
              <w:pStyle w:val="Compact"/>
              <w:autoSpaceDE w:val="0"/>
              <w:autoSpaceDN w:val="0"/>
            </w:pPr>
            <w:r w:rsidRPr="00FE672A">
              <w:rPr>
                <w:rFonts w:ascii="Times New Roman" w:eastAsia="宋体" w:hAnsi="Times New Roman" w:cs="Times New Roman"/>
                <w:sz w:val="22"/>
              </w:rPr>
              <w:t>偏好</w:t>
            </w:r>
          </w:p>
        </w:tc>
        <w:tc>
          <w:tcPr>
            <w:tcW w:w="0" w:type="auto"/>
            <w:vAlign w:val="center"/>
          </w:tcPr>
          <w:p w14:paraId="18433C36" w14:textId="77777777" w:rsidR="00C41A5F" w:rsidRPr="00FE672A" w:rsidRDefault="00FE672A">
            <w:pPr>
              <w:pStyle w:val="Compact"/>
              <w:autoSpaceDE w:val="0"/>
              <w:autoSpaceDN w:val="0"/>
              <w:jc w:val="center"/>
            </w:pPr>
            <m:oMathPara>
              <m:oMath>
                <m:r>
                  <m:rPr>
                    <m:sty m:val="p"/>
                  </m:rPr>
                  <w:rPr>
                    <w:rFonts w:ascii="Cambria Math" w:hAnsi="Cambria Math"/>
                  </w:rPr>
                  <m:t>β</m:t>
                </m:r>
              </m:oMath>
            </m:oMathPara>
          </w:p>
        </w:tc>
        <w:tc>
          <w:tcPr>
            <w:tcW w:w="0" w:type="auto"/>
            <w:vAlign w:val="center"/>
          </w:tcPr>
          <w:p w14:paraId="6669A255"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0.995</w:t>
            </w:r>
          </w:p>
        </w:tc>
        <w:tc>
          <w:tcPr>
            <w:tcW w:w="0" w:type="auto"/>
            <w:vAlign w:val="center"/>
          </w:tcPr>
          <w:p w14:paraId="7D8571FD"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主观贴现因子</w:t>
            </w:r>
          </w:p>
        </w:tc>
      </w:tr>
      <w:tr w:rsidR="00C41A5F" w:rsidRPr="00FE672A" w14:paraId="3C0A2436" w14:textId="77777777" w:rsidTr="00C41A5F">
        <w:trPr>
          <w:cantSplit/>
          <w:jc w:val="center"/>
        </w:trPr>
        <w:tc>
          <w:tcPr>
            <w:tcW w:w="0" w:type="auto"/>
            <w:vAlign w:val="center"/>
          </w:tcPr>
          <w:p w14:paraId="6BC6ED8E" w14:textId="77777777" w:rsidR="00C41A5F" w:rsidRPr="00FE672A" w:rsidRDefault="00000000">
            <w:pPr>
              <w:pStyle w:val="Compact"/>
              <w:autoSpaceDE w:val="0"/>
              <w:autoSpaceDN w:val="0"/>
            </w:pPr>
            <w:r w:rsidRPr="00FE672A">
              <w:rPr>
                <w:rFonts w:ascii="Times New Roman" w:eastAsia="宋体" w:hAnsi="Times New Roman" w:cs="Times New Roman"/>
                <w:sz w:val="22"/>
              </w:rPr>
              <w:t>偏好</w:t>
            </w:r>
          </w:p>
        </w:tc>
        <w:tc>
          <w:tcPr>
            <w:tcW w:w="0" w:type="auto"/>
            <w:vAlign w:val="center"/>
          </w:tcPr>
          <w:p w14:paraId="49946283" w14:textId="77777777" w:rsidR="00C41A5F" w:rsidRPr="00FE672A" w:rsidRDefault="00000000">
            <w:pPr>
              <w:pStyle w:val="Compact"/>
              <w:autoSpaceDE w:val="0"/>
              <w:autoSpaceDN w:val="0"/>
              <w:jc w:val="center"/>
            </w:pPr>
            <m:oMathPara>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3</m:t>
                    </m:r>
                  </m:sub>
                </m:sSub>
              </m:oMath>
            </m:oMathPara>
          </w:p>
        </w:tc>
        <w:tc>
          <w:tcPr>
            <w:tcW w:w="0" w:type="auto"/>
            <w:vAlign w:val="center"/>
          </w:tcPr>
          <w:p w14:paraId="5C941414"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0.8</w:t>
            </w:r>
          </w:p>
        </w:tc>
        <w:tc>
          <w:tcPr>
            <w:tcW w:w="0" w:type="auto"/>
            <w:vAlign w:val="center"/>
          </w:tcPr>
          <w:p w14:paraId="37D330F6" w14:textId="77777777" w:rsidR="00C41A5F" w:rsidRPr="00FE672A" w:rsidRDefault="00000000">
            <w:pPr>
              <w:pStyle w:val="Compact"/>
              <w:autoSpaceDE w:val="0"/>
              <w:autoSpaceDN w:val="0"/>
              <w:jc w:val="center"/>
              <w:rPr>
                <w:lang w:eastAsia="zh-CN"/>
              </w:rPr>
            </w:pPr>
            <w:r w:rsidRPr="00FE672A">
              <w:rPr>
                <w:rFonts w:ascii="Times New Roman" w:eastAsia="宋体" w:hAnsi="Times New Roman" w:cs="Times New Roman"/>
                <w:sz w:val="22"/>
                <w:lang w:eastAsia="zh-CN"/>
              </w:rPr>
              <w:t>三类家庭</w:t>
            </w:r>
            <w:r w:rsidRPr="00FE672A">
              <w:rPr>
                <w:rFonts w:ascii="Times New Roman" w:eastAsia="宋体" w:hAnsi="Times New Roman" w:cs="Times New Roman"/>
                <w:sz w:val="22"/>
                <w:lang w:eastAsia="zh-CN"/>
              </w:rPr>
              <w:t xml:space="preserve"> CRRA </w:t>
            </w:r>
            <w:r w:rsidRPr="00FE672A">
              <w:rPr>
                <w:rFonts w:ascii="Times New Roman" w:eastAsia="宋体" w:hAnsi="Times New Roman" w:cs="Times New Roman"/>
                <w:sz w:val="22"/>
                <w:lang w:eastAsia="zh-CN"/>
              </w:rPr>
              <w:t>系数</w:t>
            </w:r>
          </w:p>
        </w:tc>
      </w:tr>
      <w:tr w:rsidR="00C41A5F" w:rsidRPr="00FE672A" w14:paraId="20DF22B5" w14:textId="77777777" w:rsidTr="00C41A5F">
        <w:trPr>
          <w:cantSplit/>
          <w:jc w:val="center"/>
        </w:trPr>
        <w:tc>
          <w:tcPr>
            <w:tcW w:w="0" w:type="auto"/>
            <w:vAlign w:val="center"/>
          </w:tcPr>
          <w:p w14:paraId="6C1BF319" w14:textId="77777777" w:rsidR="00C41A5F" w:rsidRPr="00FE672A" w:rsidRDefault="00000000">
            <w:pPr>
              <w:pStyle w:val="Compact"/>
              <w:autoSpaceDE w:val="0"/>
              <w:autoSpaceDN w:val="0"/>
            </w:pPr>
            <w:r w:rsidRPr="00FE672A">
              <w:rPr>
                <w:rFonts w:ascii="Times New Roman" w:eastAsia="宋体" w:hAnsi="Times New Roman" w:cs="Times New Roman"/>
                <w:sz w:val="22"/>
              </w:rPr>
              <w:t>生产</w:t>
            </w:r>
          </w:p>
        </w:tc>
        <w:tc>
          <w:tcPr>
            <w:tcW w:w="0" w:type="auto"/>
            <w:vAlign w:val="center"/>
          </w:tcPr>
          <w:p w14:paraId="0749EADD" w14:textId="77777777" w:rsidR="00C41A5F" w:rsidRPr="00FE672A" w:rsidRDefault="00FE672A">
            <w:pPr>
              <w:pStyle w:val="Compact"/>
              <w:autoSpaceDE w:val="0"/>
              <w:autoSpaceDN w:val="0"/>
              <w:jc w:val="center"/>
            </w:pPr>
            <m:oMathPara>
              <m:oMath>
                <m:r>
                  <m:rPr>
                    <m:sty m:val="p"/>
                  </m:rPr>
                  <w:rPr>
                    <w:rFonts w:ascii="Cambria Math" w:hAnsi="Cambria Math"/>
                  </w:rPr>
                  <m:t>α</m:t>
                </m:r>
              </m:oMath>
            </m:oMathPara>
          </w:p>
        </w:tc>
        <w:tc>
          <w:tcPr>
            <w:tcW w:w="0" w:type="auto"/>
            <w:vAlign w:val="center"/>
          </w:tcPr>
          <w:p w14:paraId="39C3DF9A"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0.25</w:t>
            </w:r>
          </w:p>
        </w:tc>
        <w:tc>
          <w:tcPr>
            <w:tcW w:w="0" w:type="auto"/>
            <w:vAlign w:val="center"/>
          </w:tcPr>
          <w:p w14:paraId="2A65DD14"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机器人任务份额</w:t>
            </w:r>
          </w:p>
        </w:tc>
      </w:tr>
      <w:tr w:rsidR="00C41A5F" w:rsidRPr="00FE672A" w14:paraId="75867340" w14:textId="77777777" w:rsidTr="00C41A5F">
        <w:trPr>
          <w:cantSplit/>
          <w:jc w:val="center"/>
        </w:trPr>
        <w:tc>
          <w:tcPr>
            <w:tcW w:w="0" w:type="auto"/>
            <w:vAlign w:val="center"/>
          </w:tcPr>
          <w:p w14:paraId="2B433673" w14:textId="77777777" w:rsidR="00C41A5F" w:rsidRPr="00FE672A" w:rsidRDefault="00000000">
            <w:pPr>
              <w:pStyle w:val="Compact"/>
              <w:autoSpaceDE w:val="0"/>
              <w:autoSpaceDN w:val="0"/>
            </w:pPr>
            <w:r w:rsidRPr="00FE672A">
              <w:rPr>
                <w:rFonts w:ascii="Times New Roman" w:eastAsia="宋体" w:hAnsi="Times New Roman" w:cs="Times New Roman"/>
                <w:sz w:val="22"/>
              </w:rPr>
              <w:t>生产</w:t>
            </w:r>
          </w:p>
        </w:tc>
        <w:tc>
          <w:tcPr>
            <w:tcW w:w="0" w:type="auto"/>
            <w:vAlign w:val="center"/>
          </w:tcPr>
          <w:p w14:paraId="4C8C9233" w14:textId="77777777" w:rsidR="00C41A5F" w:rsidRPr="00FE672A" w:rsidRDefault="00FE672A">
            <w:pPr>
              <w:pStyle w:val="Compact"/>
              <w:autoSpaceDE w:val="0"/>
              <w:autoSpaceDN w:val="0"/>
              <w:jc w:val="center"/>
            </w:pPr>
            <m:oMathPara>
              <m:oMath>
                <m:r>
                  <m:rPr>
                    <m:sty m:val="p"/>
                  </m:rPr>
                  <w:rPr>
                    <w:rFonts w:ascii="Cambria Math" w:hAnsi="Cambria Math"/>
                  </w:rPr>
                  <m:t>κ</m:t>
                </m:r>
              </m:oMath>
            </m:oMathPara>
          </w:p>
        </w:tc>
        <w:tc>
          <w:tcPr>
            <w:tcW w:w="0" w:type="auto"/>
            <w:vAlign w:val="center"/>
          </w:tcPr>
          <w:p w14:paraId="47D17FC0"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0.95</w:t>
            </w:r>
          </w:p>
        </w:tc>
        <w:tc>
          <w:tcPr>
            <w:tcW w:w="0" w:type="auto"/>
            <w:vAlign w:val="center"/>
          </w:tcPr>
          <w:p w14:paraId="4B1EBEB1" w14:textId="77777777" w:rsidR="00C41A5F" w:rsidRPr="00FE672A" w:rsidRDefault="00000000">
            <w:pPr>
              <w:pStyle w:val="Compact"/>
              <w:autoSpaceDE w:val="0"/>
              <w:autoSpaceDN w:val="0"/>
              <w:jc w:val="center"/>
              <w:rPr>
                <w:lang w:eastAsia="zh-CN"/>
              </w:rPr>
            </w:pPr>
            <w:r w:rsidRPr="00FE672A">
              <w:rPr>
                <w:rFonts w:ascii="Times New Roman" w:eastAsia="宋体" w:hAnsi="Times New Roman" w:cs="Times New Roman"/>
                <w:sz w:val="22"/>
                <w:lang w:eastAsia="zh-CN"/>
              </w:rPr>
              <w:t xml:space="preserve">CES </w:t>
            </w:r>
            <w:r w:rsidRPr="00FE672A">
              <w:rPr>
                <w:rFonts w:ascii="Times New Roman" w:eastAsia="宋体" w:hAnsi="Times New Roman" w:cs="Times New Roman"/>
                <w:sz w:val="22"/>
                <w:lang w:eastAsia="zh-CN"/>
              </w:rPr>
              <w:t>替代弹性形状参数</w:t>
            </w:r>
          </w:p>
        </w:tc>
      </w:tr>
      <w:tr w:rsidR="00C41A5F" w:rsidRPr="00FE672A" w14:paraId="6F770129" w14:textId="77777777" w:rsidTr="00C41A5F">
        <w:trPr>
          <w:cantSplit/>
          <w:jc w:val="center"/>
        </w:trPr>
        <w:tc>
          <w:tcPr>
            <w:tcW w:w="0" w:type="auto"/>
            <w:vAlign w:val="center"/>
          </w:tcPr>
          <w:p w14:paraId="42004E1E" w14:textId="77777777" w:rsidR="00C41A5F" w:rsidRPr="00FE672A" w:rsidRDefault="00000000">
            <w:pPr>
              <w:pStyle w:val="Compact"/>
              <w:autoSpaceDE w:val="0"/>
              <w:autoSpaceDN w:val="0"/>
            </w:pPr>
            <w:r w:rsidRPr="00FE672A">
              <w:rPr>
                <w:rFonts w:ascii="Times New Roman" w:eastAsia="宋体" w:hAnsi="Times New Roman" w:cs="Times New Roman"/>
                <w:sz w:val="22"/>
              </w:rPr>
              <w:t>生产</w:t>
            </w:r>
          </w:p>
        </w:tc>
        <w:tc>
          <w:tcPr>
            <w:tcW w:w="0" w:type="auto"/>
            <w:vAlign w:val="center"/>
          </w:tcPr>
          <w:p w14:paraId="20C1B615" w14:textId="77777777" w:rsidR="00C41A5F" w:rsidRPr="00FE672A" w:rsidRDefault="00FE672A">
            <w:pPr>
              <w:pStyle w:val="Compact"/>
              <w:autoSpaceDE w:val="0"/>
              <w:autoSpaceDN w:val="0"/>
              <w:jc w:val="center"/>
            </w:pPr>
            <m:oMathPara>
              <m:oMath>
                <m:r>
                  <m:rPr>
                    <m:sty m:val="p"/>
                  </m:rPr>
                  <w:rPr>
                    <w:rFonts w:ascii="Cambria Math" w:hAnsi="Cambria Math"/>
                  </w:rPr>
                  <m:t>η</m:t>
                </m:r>
              </m:oMath>
            </m:oMathPara>
          </w:p>
        </w:tc>
        <w:tc>
          <w:tcPr>
            <w:tcW w:w="0" w:type="auto"/>
            <w:vAlign w:val="center"/>
          </w:tcPr>
          <w:p w14:paraId="42730DA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0.5</w:t>
            </w:r>
          </w:p>
        </w:tc>
        <w:tc>
          <w:tcPr>
            <w:tcW w:w="0" w:type="auto"/>
            <w:vAlign w:val="center"/>
          </w:tcPr>
          <w:p w14:paraId="52DFD18D"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传统投入中资本份额</w:t>
            </w:r>
          </w:p>
        </w:tc>
      </w:tr>
      <w:tr w:rsidR="00C41A5F" w:rsidRPr="00FE672A" w14:paraId="6CDA69AD" w14:textId="77777777" w:rsidTr="00C41A5F">
        <w:trPr>
          <w:cantSplit/>
          <w:jc w:val="center"/>
        </w:trPr>
        <w:tc>
          <w:tcPr>
            <w:tcW w:w="0" w:type="auto"/>
            <w:vAlign w:val="center"/>
          </w:tcPr>
          <w:p w14:paraId="43747429" w14:textId="77777777" w:rsidR="00C41A5F" w:rsidRPr="00FE672A" w:rsidRDefault="00000000">
            <w:pPr>
              <w:pStyle w:val="Compact"/>
              <w:autoSpaceDE w:val="0"/>
              <w:autoSpaceDN w:val="0"/>
            </w:pPr>
            <w:r w:rsidRPr="00FE672A">
              <w:rPr>
                <w:rFonts w:ascii="Times New Roman" w:eastAsia="宋体" w:hAnsi="Times New Roman" w:cs="Times New Roman"/>
                <w:sz w:val="22"/>
              </w:rPr>
              <w:t>生产</w:t>
            </w:r>
          </w:p>
        </w:tc>
        <w:tc>
          <w:tcPr>
            <w:tcW w:w="0" w:type="auto"/>
            <w:vAlign w:val="center"/>
          </w:tcPr>
          <w:p w14:paraId="659922E2" w14:textId="77777777" w:rsidR="00C41A5F" w:rsidRPr="00FE672A" w:rsidRDefault="00FE672A">
            <w:pPr>
              <w:pStyle w:val="Compact"/>
              <w:autoSpaceDE w:val="0"/>
              <w:autoSpaceDN w:val="0"/>
              <w:jc w:val="center"/>
            </w:pPr>
            <m:oMathPara>
              <m:oMath>
                <m:r>
                  <m:rPr>
                    <m:sty m:val="p"/>
                  </m:rPr>
                  <w:rPr>
                    <w:rFonts w:ascii="Cambria Math" w:hAnsi="Cambria Math"/>
                  </w:rPr>
                  <m:t>θ</m:t>
                </m:r>
              </m:oMath>
            </m:oMathPara>
          </w:p>
        </w:tc>
        <w:tc>
          <w:tcPr>
            <w:tcW w:w="0" w:type="auto"/>
            <w:vAlign w:val="center"/>
          </w:tcPr>
          <w:p w14:paraId="3EDC17B6"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0.7</w:t>
            </w:r>
          </w:p>
        </w:tc>
        <w:tc>
          <w:tcPr>
            <w:tcW w:w="0" w:type="auto"/>
            <w:vAlign w:val="center"/>
          </w:tcPr>
          <w:p w14:paraId="1C867244" w14:textId="77777777" w:rsidR="00C41A5F" w:rsidRPr="00FE672A" w:rsidRDefault="00000000">
            <w:pPr>
              <w:pStyle w:val="Compact"/>
              <w:autoSpaceDE w:val="0"/>
              <w:autoSpaceDN w:val="0"/>
              <w:jc w:val="center"/>
              <w:rPr>
                <w:lang w:eastAsia="zh-CN"/>
              </w:rPr>
            </w:pPr>
            <w:r w:rsidRPr="00FE672A">
              <w:rPr>
                <w:rFonts w:ascii="Times New Roman" w:eastAsia="宋体" w:hAnsi="Times New Roman" w:cs="Times New Roman"/>
                <w:sz w:val="22"/>
                <w:lang w:eastAsia="zh-CN"/>
              </w:rPr>
              <w:t>智能投入中的机器人弹性</w:t>
            </w:r>
          </w:p>
        </w:tc>
      </w:tr>
      <w:tr w:rsidR="00C41A5F" w:rsidRPr="00FE672A" w14:paraId="140A5876" w14:textId="77777777" w:rsidTr="00C41A5F">
        <w:trPr>
          <w:cantSplit/>
          <w:jc w:val="center"/>
        </w:trPr>
        <w:tc>
          <w:tcPr>
            <w:tcW w:w="0" w:type="auto"/>
            <w:vAlign w:val="center"/>
          </w:tcPr>
          <w:p w14:paraId="1214FCEC" w14:textId="77777777" w:rsidR="00C41A5F" w:rsidRPr="00FE672A" w:rsidRDefault="00000000">
            <w:pPr>
              <w:pStyle w:val="Compact"/>
              <w:autoSpaceDE w:val="0"/>
              <w:autoSpaceDN w:val="0"/>
            </w:pPr>
            <w:r w:rsidRPr="00FE672A">
              <w:rPr>
                <w:rFonts w:ascii="Times New Roman" w:eastAsia="宋体" w:hAnsi="Times New Roman" w:cs="Times New Roman"/>
                <w:sz w:val="22"/>
              </w:rPr>
              <w:t>生产</w:t>
            </w:r>
          </w:p>
        </w:tc>
        <w:tc>
          <w:tcPr>
            <w:tcW w:w="0" w:type="auto"/>
            <w:vAlign w:val="center"/>
          </w:tcPr>
          <w:p w14:paraId="4A37B2F0" w14:textId="77777777" w:rsidR="00C41A5F" w:rsidRPr="00FE672A" w:rsidRDefault="00000000">
            <w:pPr>
              <w:pStyle w:val="Compact"/>
              <w:autoSpaceDE w:val="0"/>
              <w:autoSpaceDN w:val="0"/>
              <w:jc w:val="center"/>
            </w:pPr>
            <m:oMathPara>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A</m:t>
                    </m:r>
                  </m:sub>
                </m:sSub>
              </m:oMath>
            </m:oMathPara>
          </w:p>
        </w:tc>
        <w:tc>
          <w:tcPr>
            <w:tcW w:w="0" w:type="auto"/>
            <w:vAlign w:val="center"/>
          </w:tcPr>
          <w:p w14:paraId="55D88CC9"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1.35</w:t>
            </w:r>
          </w:p>
        </w:tc>
        <w:tc>
          <w:tcPr>
            <w:tcW w:w="0" w:type="auto"/>
            <w:vAlign w:val="center"/>
          </w:tcPr>
          <w:p w14:paraId="6F9DCE90" w14:textId="77777777" w:rsidR="00C41A5F" w:rsidRPr="00FE672A" w:rsidRDefault="00000000">
            <w:pPr>
              <w:pStyle w:val="Compact"/>
              <w:autoSpaceDE w:val="0"/>
              <w:autoSpaceDN w:val="0"/>
              <w:jc w:val="center"/>
              <w:rPr>
                <w:lang w:eastAsia="zh-CN"/>
              </w:rPr>
            </w:pPr>
            <w:r w:rsidRPr="00FE672A">
              <w:rPr>
                <w:rFonts w:ascii="Times New Roman" w:eastAsia="宋体" w:hAnsi="Times New Roman" w:cs="Times New Roman"/>
                <w:sz w:val="22"/>
                <w:lang w:eastAsia="zh-CN"/>
              </w:rPr>
              <w:t>机器人品种数（技术水平）相关参数</w:t>
            </w:r>
          </w:p>
        </w:tc>
      </w:tr>
      <w:tr w:rsidR="00C41A5F" w:rsidRPr="00FE672A" w14:paraId="52AF64A0" w14:textId="77777777" w:rsidTr="00C41A5F">
        <w:trPr>
          <w:cantSplit/>
          <w:jc w:val="center"/>
        </w:trPr>
        <w:tc>
          <w:tcPr>
            <w:tcW w:w="0" w:type="auto"/>
            <w:vAlign w:val="center"/>
          </w:tcPr>
          <w:p w14:paraId="6BF05ACA" w14:textId="77777777" w:rsidR="00C41A5F" w:rsidRPr="00FE672A" w:rsidRDefault="00000000">
            <w:pPr>
              <w:pStyle w:val="Compact"/>
              <w:autoSpaceDE w:val="0"/>
              <w:autoSpaceDN w:val="0"/>
            </w:pPr>
            <w:r w:rsidRPr="00FE672A">
              <w:rPr>
                <w:rFonts w:ascii="Times New Roman" w:eastAsia="宋体" w:hAnsi="Times New Roman" w:cs="Times New Roman"/>
                <w:sz w:val="22"/>
              </w:rPr>
              <w:t>资本</w:t>
            </w:r>
          </w:p>
        </w:tc>
        <w:tc>
          <w:tcPr>
            <w:tcW w:w="0" w:type="auto"/>
            <w:vAlign w:val="center"/>
          </w:tcPr>
          <w:p w14:paraId="7ED7F2DC" w14:textId="77777777" w:rsidR="00C41A5F" w:rsidRPr="00FE672A" w:rsidRDefault="00FE672A">
            <w:pPr>
              <w:pStyle w:val="Compact"/>
              <w:autoSpaceDE w:val="0"/>
              <w:autoSpaceDN w:val="0"/>
              <w:jc w:val="center"/>
            </w:pPr>
            <m:oMathPara>
              <m:oMath>
                <m:r>
                  <m:rPr>
                    <m:sty m:val="p"/>
                  </m:rPr>
                  <w:rPr>
                    <w:rFonts w:ascii="Cambria Math" w:hAnsi="Cambria Math"/>
                  </w:rPr>
                  <m:t>δ</m:t>
                </m:r>
              </m:oMath>
            </m:oMathPara>
          </w:p>
        </w:tc>
        <w:tc>
          <w:tcPr>
            <w:tcW w:w="0" w:type="auto"/>
            <w:vAlign w:val="center"/>
          </w:tcPr>
          <w:p w14:paraId="3D8CEF50"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0.025</w:t>
            </w:r>
          </w:p>
        </w:tc>
        <w:tc>
          <w:tcPr>
            <w:tcW w:w="0" w:type="auto"/>
            <w:vAlign w:val="center"/>
          </w:tcPr>
          <w:p w14:paraId="62C5A09C"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资本折旧率</w:t>
            </w:r>
          </w:p>
        </w:tc>
      </w:tr>
      <w:tr w:rsidR="00C41A5F" w:rsidRPr="00FE672A" w14:paraId="26251C99" w14:textId="77777777" w:rsidTr="00C41A5F">
        <w:trPr>
          <w:cantSplit/>
          <w:jc w:val="center"/>
        </w:trPr>
        <w:tc>
          <w:tcPr>
            <w:tcW w:w="0" w:type="auto"/>
            <w:vAlign w:val="center"/>
          </w:tcPr>
          <w:p w14:paraId="2DB433CE" w14:textId="77777777" w:rsidR="00C41A5F" w:rsidRPr="00FE672A" w:rsidRDefault="00000000">
            <w:pPr>
              <w:pStyle w:val="Compact"/>
              <w:autoSpaceDE w:val="0"/>
              <w:autoSpaceDN w:val="0"/>
            </w:pPr>
            <w:r w:rsidRPr="00FE672A">
              <w:rPr>
                <w:rFonts w:ascii="Times New Roman" w:eastAsia="宋体" w:hAnsi="Times New Roman" w:cs="Times New Roman"/>
                <w:sz w:val="22"/>
              </w:rPr>
              <w:lastRenderedPageBreak/>
              <w:t>资本</w:t>
            </w:r>
          </w:p>
        </w:tc>
        <w:tc>
          <w:tcPr>
            <w:tcW w:w="0" w:type="auto"/>
            <w:vAlign w:val="center"/>
          </w:tcPr>
          <w:p w14:paraId="75342BF7" w14:textId="77777777" w:rsidR="00C41A5F" w:rsidRPr="00FE672A" w:rsidRDefault="00000000">
            <w:pPr>
              <w:pStyle w:val="Compact"/>
              <w:autoSpaceDE w:val="0"/>
              <w:autoSpaceDN w:val="0"/>
              <w:jc w:val="center"/>
            </w:pPr>
            <m:oMathPara>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R</m:t>
                    </m:r>
                  </m:sub>
                </m:sSub>
              </m:oMath>
            </m:oMathPara>
          </w:p>
        </w:tc>
        <w:tc>
          <w:tcPr>
            <w:tcW w:w="0" w:type="auto"/>
            <w:vAlign w:val="center"/>
          </w:tcPr>
          <w:p w14:paraId="6D87A388"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0.05</w:t>
            </w:r>
          </w:p>
        </w:tc>
        <w:tc>
          <w:tcPr>
            <w:tcW w:w="0" w:type="auto"/>
            <w:vAlign w:val="center"/>
          </w:tcPr>
          <w:p w14:paraId="07997B8A"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机器人折旧率</w:t>
            </w:r>
          </w:p>
        </w:tc>
      </w:tr>
      <w:tr w:rsidR="00C41A5F" w:rsidRPr="00FE672A" w14:paraId="7A173759" w14:textId="77777777" w:rsidTr="00C41A5F">
        <w:trPr>
          <w:cantSplit/>
          <w:jc w:val="center"/>
        </w:trPr>
        <w:tc>
          <w:tcPr>
            <w:tcW w:w="0" w:type="auto"/>
            <w:vAlign w:val="center"/>
          </w:tcPr>
          <w:p w14:paraId="78C6EDA6" w14:textId="77777777" w:rsidR="00C41A5F" w:rsidRPr="00FE672A" w:rsidRDefault="00000000">
            <w:pPr>
              <w:pStyle w:val="Compact"/>
              <w:autoSpaceDE w:val="0"/>
              <w:autoSpaceDN w:val="0"/>
            </w:pPr>
            <w:r w:rsidRPr="00FE672A">
              <w:rPr>
                <w:rFonts w:ascii="Times New Roman" w:eastAsia="宋体" w:hAnsi="Times New Roman" w:cs="Times New Roman"/>
                <w:sz w:val="22"/>
              </w:rPr>
              <w:t>资本</w:t>
            </w:r>
          </w:p>
        </w:tc>
        <w:tc>
          <w:tcPr>
            <w:tcW w:w="0" w:type="auto"/>
            <w:vAlign w:val="center"/>
          </w:tcPr>
          <w:p w14:paraId="0297F1DE" w14:textId="77777777" w:rsidR="00C41A5F" w:rsidRPr="00FE672A" w:rsidRDefault="00000000">
            <w:pPr>
              <w:pStyle w:val="Compact"/>
              <w:autoSpaceDE w:val="0"/>
              <w:autoSpaceDN w:val="0"/>
              <w:jc w:val="center"/>
            </w:pPr>
            <m:oMathPara>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R</m:t>
                    </m:r>
                  </m:sub>
                </m:sSub>
              </m:oMath>
            </m:oMathPara>
          </w:p>
        </w:tc>
        <w:tc>
          <w:tcPr>
            <w:tcW w:w="0" w:type="auto"/>
            <w:vAlign w:val="center"/>
          </w:tcPr>
          <w:p w14:paraId="1A268F2B"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4, 2</w:t>
            </w:r>
          </w:p>
        </w:tc>
        <w:tc>
          <w:tcPr>
            <w:tcW w:w="0" w:type="auto"/>
            <w:vAlign w:val="center"/>
          </w:tcPr>
          <w:p w14:paraId="544F1CF8"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投资调整成本参数</w:t>
            </w:r>
          </w:p>
        </w:tc>
      </w:tr>
      <w:tr w:rsidR="00C41A5F" w:rsidRPr="00FE672A" w14:paraId="32510935" w14:textId="77777777" w:rsidTr="00C41A5F">
        <w:trPr>
          <w:cantSplit/>
          <w:jc w:val="center"/>
        </w:trPr>
        <w:tc>
          <w:tcPr>
            <w:tcW w:w="0" w:type="auto"/>
            <w:vAlign w:val="center"/>
          </w:tcPr>
          <w:p w14:paraId="67B348B1" w14:textId="77777777" w:rsidR="00C41A5F" w:rsidRPr="00FE672A" w:rsidRDefault="00000000">
            <w:pPr>
              <w:pStyle w:val="Compact"/>
              <w:autoSpaceDE w:val="0"/>
              <w:autoSpaceDN w:val="0"/>
            </w:pPr>
            <w:r w:rsidRPr="00FE672A">
              <w:rPr>
                <w:rFonts w:ascii="Times New Roman" w:eastAsia="宋体" w:hAnsi="Times New Roman" w:cs="Times New Roman"/>
                <w:sz w:val="22"/>
              </w:rPr>
              <w:t>研发</w:t>
            </w:r>
          </w:p>
        </w:tc>
        <w:tc>
          <w:tcPr>
            <w:tcW w:w="0" w:type="auto"/>
            <w:vAlign w:val="center"/>
          </w:tcPr>
          <w:p w14:paraId="63F895C6" w14:textId="77777777" w:rsidR="00C41A5F" w:rsidRPr="00FE672A" w:rsidRDefault="00FE672A">
            <w:pPr>
              <w:pStyle w:val="Compact"/>
              <w:autoSpaceDE w:val="0"/>
              <w:autoSpaceDN w:val="0"/>
              <w:jc w:val="center"/>
            </w:pPr>
            <m:oMathPara>
              <m:oMath>
                <m:r>
                  <m:rPr>
                    <m:sty m:val="p"/>
                  </m:rPr>
                  <w:rPr>
                    <w:rFonts w:ascii="Cambria Math" w:hAnsi="Cambria Math"/>
                  </w:rPr>
                  <m:t>ϕ</m:t>
                </m:r>
              </m:oMath>
            </m:oMathPara>
          </w:p>
        </w:tc>
        <w:tc>
          <w:tcPr>
            <w:tcW w:w="0" w:type="auto"/>
            <w:vAlign w:val="center"/>
          </w:tcPr>
          <w:p w14:paraId="5296C736"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0.967</w:t>
            </w:r>
          </w:p>
        </w:tc>
        <w:tc>
          <w:tcPr>
            <w:tcW w:w="0" w:type="auto"/>
            <w:vAlign w:val="center"/>
          </w:tcPr>
          <w:p w14:paraId="7D654D3D"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想法过时率</w:t>
            </w:r>
          </w:p>
        </w:tc>
      </w:tr>
      <w:tr w:rsidR="00C41A5F" w:rsidRPr="00FE672A" w14:paraId="02C62246" w14:textId="77777777" w:rsidTr="00C41A5F">
        <w:trPr>
          <w:cantSplit/>
          <w:jc w:val="center"/>
        </w:trPr>
        <w:tc>
          <w:tcPr>
            <w:tcW w:w="0" w:type="auto"/>
            <w:vAlign w:val="center"/>
          </w:tcPr>
          <w:p w14:paraId="69DB0D3E" w14:textId="77777777" w:rsidR="00C41A5F" w:rsidRPr="00FE672A" w:rsidRDefault="00000000">
            <w:pPr>
              <w:pStyle w:val="Compact"/>
              <w:autoSpaceDE w:val="0"/>
              <w:autoSpaceDN w:val="0"/>
            </w:pPr>
            <w:r w:rsidRPr="00FE672A">
              <w:rPr>
                <w:rFonts w:ascii="Times New Roman" w:eastAsia="宋体" w:hAnsi="Times New Roman" w:cs="Times New Roman"/>
                <w:sz w:val="22"/>
              </w:rPr>
              <w:t>研发</w:t>
            </w:r>
          </w:p>
        </w:tc>
        <w:tc>
          <w:tcPr>
            <w:tcW w:w="0" w:type="auto"/>
            <w:vAlign w:val="center"/>
          </w:tcPr>
          <w:p w14:paraId="1397FF4F" w14:textId="77777777" w:rsidR="00C41A5F" w:rsidRPr="00FE672A" w:rsidRDefault="00000000">
            <w:pPr>
              <w:pStyle w:val="Compact"/>
              <w:autoSpaceDE w:val="0"/>
              <w:autoSpaceDN w:val="0"/>
              <w:jc w:val="center"/>
            </w:pPr>
            <m:oMathPara>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λ</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z</m:t>
                    </m:r>
                  </m:sub>
                </m:sSub>
              </m:oMath>
            </m:oMathPara>
          </w:p>
        </w:tc>
        <w:tc>
          <w:tcPr>
            <w:tcW w:w="0" w:type="auto"/>
            <w:vAlign w:val="center"/>
          </w:tcPr>
          <w:p w14:paraId="492A2FDF"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0.925, 0.37, 0.3</w:t>
            </w:r>
          </w:p>
        </w:tc>
        <w:tc>
          <w:tcPr>
            <w:tcW w:w="0" w:type="auto"/>
            <w:vAlign w:val="center"/>
          </w:tcPr>
          <w:p w14:paraId="727B645C"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研发弹性</w:t>
            </w:r>
          </w:p>
        </w:tc>
      </w:tr>
      <w:tr w:rsidR="00C41A5F" w:rsidRPr="00FE672A" w14:paraId="7637F989" w14:textId="77777777" w:rsidTr="00C41A5F">
        <w:trPr>
          <w:cantSplit/>
          <w:jc w:val="center"/>
        </w:trPr>
        <w:tc>
          <w:tcPr>
            <w:tcW w:w="0" w:type="auto"/>
            <w:vAlign w:val="center"/>
          </w:tcPr>
          <w:p w14:paraId="061D8CDC" w14:textId="77777777" w:rsidR="00C41A5F" w:rsidRPr="00FE672A" w:rsidRDefault="00000000">
            <w:pPr>
              <w:pStyle w:val="Compact"/>
              <w:autoSpaceDE w:val="0"/>
              <w:autoSpaceDN w:val="0"/>
            </w:pPr>
            <w:r w:rsidRPr="00FE672A">
              <w:rPr>
                <w:rFonts w:ascii="Times New Roman" w:eastAsia="宋体" w:hAnsi="Times New Roman" w:cs="Times New Roman"/>
                <w:sz w:val="22"/>
              </w:rPr>
              <w:t>财政</w:t>
            </w:r>
          </w:p>
        </w:tc>
        <w:tc>
          <w:tcPr>
            <w:tcW w:w="0" w:type="auto"/>
            <w:vAlign w:val="center"/>
          </w:tcPr>
          <w:p w14:paraId="36B17498" w14:textId="77777777" w:rsidR="00C41A5F" w:rsidRPr="00FE672A" w:rsidRDefault="00000000">
            <w:pPr>
              <w:pStyle w:val="Compact"/>
              <w:autoSpaceDE w:val="0"/>
              <w:autoSpaceDN w:val="0"/>
              <w:jc w:val="center"/>
            </w:pPr>
            <m:oMathPara>
              <m:oMath>
                <m:sSub>
                  <m:sSubPr>
                    <m:ctrlPr>
                      <w:rPr>
                        <w:rFonts w:ascii="Cambria Math" w:hAnsi="Cambria Math"/>
                      </w:rPr>
                    </m:ctrlPr>
                  </m:sSubPr>
                  <m:e>
                    <m:r>
                      <m:rPr>
                        <m:sty m:val="p"/>
                      </m:rPr>
                      <w:rPr>
                        <w:rFonts w:ascii="Cambria Math" w:hAnsi="Cambria Math"/>
                      </w:rPr>
                      <m:t>g</m:t>
                    </m:r>
                  </m:e>
                  <m:sub>
                    <m:r>
                      <m:rPr>
                        <m:sty m:val="p"/>
                      </m:rPr>
                      <w:rPr>
                        <w:rFonts w:ascii="Cambria Math" w:hAnsi="Cambria Math"/>
                      </w:rPr>
                      <m:t>ss</m:t>
                    </m:r>
                  </m:sub>
                </m:sSub>
              </m:oMath>
            </m:oMathPara>
          </w:p>
        </w:tc>
        <w:tc>
          <w:tcPr>
            <w:tcW w:w="0" w:type="auto"/>
            <w:vAlign w:val="center"/>
          </w:tcPr>
          <w:p w14:paraId="50D2BD2F"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0.18</w:t>
            </w:r>
          </w:p>
        </w:tc>
        <w:tc>
          <w:tcPr>
            <w:tcW w:w="0" w:type="auto"/>
            <w:vAlign w:val="center"/>
          </w:tcPr>
          <w:p w14:paraId="3FB0A1B2" w14:textId="77777777" w:rsidR="00C41A5F" w:rsidRPr="00FE672A" w:rsidRDefault="00000000">
            <w:pPr>
              <w:pStyle w:val="Compact"/>
              <w:autoSpaceDE w:val="0"/>
              <w:autoSpaceDN w:val="0"/>
              <w:jc w:val="center"/>
              <w:rPr>
                <w:lang w:eastAsia="zh-CN"/>
              </w:rPr>
            </w:pPr>
            <w:r w:rsidRPr="00FE672A">
              <w:rPr>
                <w:rFonts w:ascii="Times New Roman" w:eastAsia="宋体" w:hAnsi="Times New Roman" w:cs="Times New Roman"/>
                <w:sz w:val="22"/>
                <w:lang w:eastAsia="zh-CN"/>
              </w:rPr>
              <w:t>政府购买占</w:t>
            </w:r>
            <w:r w:rsidRPr="00FE672A">
              <w:rPr>
                <w:rFonts w:ascii="Times New Roman" w:eastAsia="宋体" w:hAnsi="Times New Roman" w:cs="Times New Roman"/>
                <w:sz w:val="22"/>
                <w:lang w:eastAsia="zh-CN"/>
              </w:rPr>
              <w:t xml:space="preserve"> GDP </w:t>
            </w:r>
            <w:r w:rsidRPr="00FE672A">
              <w:rPr>
                <w:rFonts w:ascii="Times New Roman" w:eastAsia="宋体" w:hAnsi="Times New Roman" w:cs="Times New Roman"/>
                <w:sz w:val="22"/>
                <w:lang w:eastAsia="zh-CN"/>
              </w:rPr>
              <w:t>份额（稳态）</w:t>
            </w:r>
          </w:p>
        </w:tc>
      </w:tr>
      <w:tr w:rsidR="00C41A5F" w:rsidRPr="00FE672A" w14:paraId="7AA37D13" w14:textId="77777777" w:rsidTr="00C41A5F">
        <w:trPr>
          <w:cantSplit/>
          <w:jc w:val="center"/>
        </w:trPr>
        <w:tc>
          <w:tcPr>
            <w:tcW w:w="0" w:type="auto"/>
            <w:vAlign w:val="center"/>
          </w:tcPr>
          <w:p w14:paraId="5C6CEEBC" w14:textId="77777777" w:rsidR="00C41A5F" w:rsidRPr="00FE672A" w:rsidRDefault="00000000">
            <w:pPr>
              <w:pStyle w:val="Compact"/>
              <w:autoSpaceDE w:val="0"/>
              <w:autoSpaceDN w:val="0"/>
            </w:pPr>
            <w:r w:rsidRPr="00FE672A">
              <w:rPr>
                <w:rFonts w:ascii="Times New Roman" w:eastAsia="宋体" w:hAnsi="Times New Roman" w:cs="Times New Roman"/>
                <w:sz w:val="22"/>
              </w:rPr>
              <w:t>增长</w:t>
            </w:r>
          </w:p>
        </w:tc>
        <w:tc>
          <w:tcPr>
            <w:tcW w:w="0" w:type="auto"/>
            <w:vAlign w:val="center"/>
          </w:tcPr>
          <w:p w14:paraId="5A0F86C6" w14:textId="77777777" w:rsidR="00C41A5F" w:rsidRPr="00FE672A" w:rsidRDefault="00000000">
            <w:pPr>
              <w:pStyle w:val="Compact"/>
              <w:autoSpaceDE w:val="0"/>
              <w:autoSpaceDN w:val="0"/>
              <w:jc w:val="center"/>
            </w:pPr>
            <m:oMathPara>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y</m:t>
                    </m:r>
                  </m:sub>
                </m:sSub>
              </m:oMath>
            </m:oMathPara>
          </w:p>
        </w:tc>
        <w:tc>
          <w:tcPr>
            <w:tcW w:w="0" w:type="auto"/>
            <w:vAlign w:val="center"/>
          </w:tcPr>
          <w:p w14:paraId="20B24A06"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0.02708</w:t>
            </w:r>
          </w:p>
        </w:tc>
        <w:tc>
          <w:tcPr>
            <w:tcW w:w="0" w:type="auto"/>
            <w:vAlign w:val="center"/>
          </w:tcPr>
          <w:p w14:paraId="72CE97D3"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 xml:space="preserve">BGP </w:t>
            </w:r>
            <w:r w:rsidRPr="00FE672A">
              <w:rPr>
                <w:rFonts w:ascii="Times New Roman" w:eastAsia="宋体" w:hAnsi="Times New Roman" w:cs="Times New Roman"/>
                <w:sz w:val="22"/>
              </w:rPr>
              <w:t>年化增长率</w:t>
            </w:r>
          </w:p>
        </w:tc>
      </w:tr>
      <w:tr w:rsidR="00C41A5F" w:rsidRPr="00FE672A" w14:paraId="7CCA8FD1" w14:textId="77777777" w:rsidTr="00C41A5F">
        <w:trPr>
          <w:cantSplit/>
          <w:jc w:val="center"/>
        </w:trPr>
        <w:tc>
          <w:tcPr>
            <w:tcW w:w="0" w:type="auto"/>
            <w:tcBorders>
              <w:bottom w:val="single" w:sz="12" w:space="0" w:color="000000"/>
            </w:tcBorders>
            <w:vAlign w:val="center"/>
          </w:tcPr>
          <w:p w14:paraId="6D0232AB" w14:textId="77777777" w:rsidR="00C41A5F" w:rsidRPr="00FE672A" w:rsidRDefault="00000000">
            <w:pPr>
              <w:pStyle w:val="Compact"/>
              <w:autoSpaceDE w:val="0"/>
              <w:autoSpaceDN w:val="0"/>
            </w:pPr>
            <w:r w:rsidRPr="00FE672A">
              <w:rPr>
                <w:rFonts w:ascii="Times New Roman" w:eastAsia="宋体" w:hAnsi="Times New Roman" w:cs="Times New Roman"/>
                <w:sz w:val="22"/>
              </w:rPr>
              <w:t>加成</w:t>
            </w:r>
          </w:p>
        </w:tc>
        <w:tc>
          <w:tcPr>
            <w:tcW w:w="0" w:type="auto"/>
            <w:tcBorders>
              <w:bottom w:val="single" w:sz="12" w:space="0" w:color="000000"/>
            </w:tcBorders>
            <w:vAlign w:val="center"/>
          </w:tcPr>
          <w:p w14:paraId="085EB233" w14:textId="77777777" w:rsidR="00C41A5F" w:rsidRPr="00FE672A" w:rsidRDefault="00FE672A">
            <w:pPr>
              <w:pStyle w:val="Compact"/>
              <w:autoSpaceDE w:val="0"/>
              <w:autoSpaceDN w:val="0"/>
              <w:jc w:val="center"/>
            </w:pPr>
            <m:oMathPara>
              <m:oMath>
                <m:r>
                  <m:rPr>
                    <m:sty m:val="p"/>
                  </m:rPr>
                  <w:rPr>
                    <w:rFonts w:ascii="Cambria Math" w:hAnsi="Cambria Math"/>
                  </w:rPr>
                  <m:t>μ</m:t>
                </m:r>
              </m:oMath>
            </m:oMathPara>
          </w:p>
        </w:tc>
        <w:tc>
          <w:tcPr>
            <w:tcW w:w="0" w:type="auto"/>
            <w:tcBorders>
              <w:bottom w:val="single" w:sz="12" w:space="0" w:color="000000"/>
            </w:tcBorders>
            <w:vAlign w:val="center"/>
          </w:tcPr>
          <w:p w14:paraId="33E70D8B"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1.2</w:t>
            </w:r>
          </w:p>
        </w:tc>
        <w:tc>
          <w:tcPr>
            <w:tcW w:w="0" w:type="auto"/>
            <w:tcBorders>
              <w:bottom w:val="single" w:sz="12" w:space="0" w:color="000000"/>
            </w:tcBorders>
            <w:vAlign w:val="center"/>
          </w:tcPr>
          <w:p w14:paraId="41FF5E1F" w14:textId="77777777" w:rsidR="00C41A5F" w:rsidRPr="00FE672A" w:rsidRDefault="00000000">
            <w:pPr>
              <w:pStyle w:val="Compact"/>
              <w:autoSpaceDE w:val="0"/>
              <w:autoSpaceDN w:val="0"/>
              <w:jc w:val="center"/>
            </w:pPr>
            <w:r w:rsidRPr="00FE672A">
              <w:rPr>
                <w:rFonts w:ascii="Times New Roman" w:eastAsia="宋体" w:hAnsi="Times New Roman" w:cs="Times New Roman"/>
                <w:sz w:val="22"/>
              </w:rPr>
              <w:t>产品市场加成</w:t>
            </w:r>
          </w:p>
        </w:tc>
      </w:tr>
    </w:tbl>
    <w:p w14:paraId="01FC4CDA" w14:textId="77777777" w:rsidR="00C41A5F" w:rsidRPr="00FE672A" w:rsidRDefault="00000000">
      <w:pPr>
        <w:pStyle w:val="a0"/>
        <w:autoSpaceDE w:val="0"/>
        <w:autoSpaceDN w:val="0"/>
        <w:spacing w:before="0" w:after="0" w:line="400" w:lineRule="exact"/>
        <w:ind w:firstLine="480"/>
        <w:jc w:val="both"/>
        <w:rPr>
          <w:rFonts w:ascii="Times New Roman" w:eastAsia="宋体" w:hAnsi="Times New Roman" w:cs="Times New Roman"/>
          <w:lang w:eastAsia="zh-CN"/>
        </w:rPr>
      </w:pPr>
      <w:r w:rsidRPr="00FE672A">
        <w:rPr>
          <w:rFonts w:ascii="Times New Roman" w:eastAsia="宋体" w:hAnsi="Times New Roman" w:cs="Times New Roman"/>
        </w:rPr>
        <w:t>上述所有参数与稳态求值可在</w:t>
      </w:r>
      <w:r w:rsidRPr="00FE672A">
        <w:rPr>
          <w:rFonts w:ascii="Times New Roman" w:eastAsia="宋体" w:hAnsi="Times New Roman" w:cs="Times New Roman"/>
        </w:rPr>
        <w:t xml:space="preserve"> </w:t>
      </w:r>
      <w:r w:rsidRPr="00FE672A">
        <w:rPr>
          <w:rStyle w:val="VerbatimChar"/>
          <w:rFonts w:ascii="Times New Roman" w:eastAsia="宋体" w:hAnsi="Times New Roman" w:cs="Times New Roman"/>
          <w:sz w:val="24"/>
        </w:rPr>
        <w:t>code/original/robot_f_ss.m</w:t>
      </w:r>
      <w:r w:rsidRPr="00FE672A">
        <w:rPr>
          <w:rFonts w:ascii="Times New Roman" w:eastAsia="宋体" w:hAnsi="Times New Roman" w:cs="Times New Roman"/>
        </w:rPr>
        <w:t xml:space="preserve"> </w:t>
      </w:r>
      <w:r w:rsidRPr="00FE672A">
        <w:rPr>
          <w:rFonts w:ascii="Times New Roman" w:eastAsia="宋体" w:hAnsi="Times New Roman" w:cs="Times New Roman"/>
        </w:rPr>
        <w:t>第</w:t>
      </w:r>
      <w:r w:rsidRPr="00FE672A">
        <w:rPr>
          <w:rFonts w:ascii="Times New Roman" w:eastAsia="宋体" w:hAnsi="Times New Roman" w:cs="Times New Roman"/>
        </w:rPr>
        <w:t xml:space="preserve"> 5–30 </w:t>
      </w:r>
      <w:r w:rsidRPr="00FE672A">
        <w:rPr>
          <w:rFonts w:ascii="Times New Roman" w:eastAsia="宋体" w:hAnsi="Times New Roman" w:cs="Times New Roman"/>
        </w:rPr>
        <w:t>行中逐行核对。</w:t>
      </w:r>
    </w:p>
    <w:p w14:paraId="471CE757"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3AE3CB86"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5003B922"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39E224F2"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33B0185A"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05A316A1"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5CA7E179"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2F81C7A2"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20D4622D"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0EC72766"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093F3FBC"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5A7CD44E"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01E99958"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79AC72BF"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67BB08EA"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0D51EF9F"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1B626ED8"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2A432445"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6CD32FB3"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7CD9CE8D"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4AD5E00C"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0A010AB3"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65041C70"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69C3E35B"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1AF5FEC4" w14:textId="77777777" w:rsidR="00A571BB" w:rsidRPr="00FE672A" w:rsidRDefault="00A571BB">
      <w:pPr>
        <w:pStyle w:val="a0"/>
        <w:autoSpaceDE w:val="0"/>
        <w:autoSpaceDN w:val="0"/>
        <w:spacing w:before="0" w:after="0" w:line="400" w:lineRule="exact"/>
        <w:ind w:firstLine="480"/>
        <w:jc w:val="both"/>
        <w:rPr>
          <w:rFonts w:ascii="Times New Roman" w:eastAsia="宋体" w:hAnsi="Times New Roman" w:cs="Times New Roman"/>
          <w:lang w:eastAsia="zh-CN"/>
        </w:rPr>
      </w:pPr>
    </w:p>
    <w:p w14:paraId="6A3B5D79" w14:textId="77777777" w:rsidR="00A571BB" w:rsidRPr="00FE672A" w:rsidRDefault="00A571BB">
      <w:pPr>
        <w:pStyle w:val="a0"/>
        <w:autoSpaceDE w:val="0"/>
        <w:autoSpaceDN w:val="0"/>
        <w:spacing w:before="0" w:after="0" w:line="400" w:lineRule="exact"/>
        <w:ind w:firstLine="480"/>
        <w:jc w:val="both"/>
        <w:rPr>
          <w:lang w:eastAsia="zh-CN"/>
        </w:rPr>
      </w:pPr>
    </w:p>
    <w:p w14:paraId="027DD49C" w14:textId="77777777" w:rsidR="00C41A5F" w:rsidRPr="00FE672A" w:rsidRDefault="00000000" w:rsidP="00A571BB">
      <w:pPr>
        <w:pStyle w:val="2"/>
        <w:autoSpaceDE w:val="0"/>
        <w:autoSpaceDN w:val="0"/>
        <w:spacing w:after="120"/>
        <w:jc w:val="center"/>
        <w:rPr>
          <w:color w:val="000000" w:themeColor="text1"/>
          <w:lang w:eastAsia="zh-CN"/>
        </w:rPr>
      </w:pPr>
      <w:bookmarkStart w:id="55" w:name="附录e-关键代码片段与运行示例"/>
      <w:bookmarkEnd w:id="48"/>
      <w:bookmarkEnd w:id="54"/>
      <w:r w:rsidRPr="00FE672A">
        <w:rPr>
          <w:rFonts w:ascii="Times New Roman" w:eastAsia="宋体" w:hAnsi="Times New Roman" w:cs="Times New Roman"/>
          <w:color w:val="000000" w:themeColor="text1"/>
          <w:sz w:val="24"/>
          <w:lang w:eastAsia="zh-CN"/>
        </w:rPr>
        <w:lastRenderedPageBreak/>
        <w:t>附录</w:t>
      </w:r>
      <w:r w:rsidRPr="00FE672A">
        <w:rPr>
          <w:rFonts w:ascii="Times New Roman" w:eastAsia="宋体" w:hAnsi="Times New Roman" w:cs="Times New Roman"/>
          <w:color w:val="000000" w:themeColor="text1"/>
          <w:sz w:val="24"/>
          <w:lang w:eastAsia="zh-CN"/>
        </w:rPr>
        <w:t xml:space="preserve">E </w:t>
      </w:r>
      <w:r w:rsidRPr="00FE672A">
        <w:rPr>
          <w:rFonts w:ascii="Times New Roman" w:eastAsia="宋体" w:hAnsi="Times New Roman" w:cs="Times New Roman"/>
          <w:color w:val="000000" w:themeColor="text1"/>
          <w:sz w:val="24"/>
          <w:lang w:eastAsia="zh-CN"/>
        </w:rPr>
        <w:t>关键代码片段与运行示例</w:t>
      </w:r>
    </w:p>
    <w:p w14:paraId="30521C7F"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本附录列示复现链路中最关键的入口命令、稳态求解片段、</w:t>
      </w:r>
      <w:r w:rsidRPr="00FE672A">
        <w:rPr>
          <w:rFonts w:ascii="Times New Roman" w:eastAsia="宋体" w:hAnsi="Times New Roman" w:cs="Times New Roman"/>
          <w:lang w:eastAsia="zh-CN"/>
        </w:rPr>
        <w:t xml:space="preserve">Dynare </w:t>
      </w:r>
      <w:r w:rsidRPr="00FE672A">
        <w:rPr>
          <w:rFonts w:ascii="Times New Roman" w:eastAsia="宋体" w:hAnsi="Times New Roman" w:cs="Times New Roman"/>
          <w:lang w:eastAsia="zh-CN"/>
        </w:rPr>
        <w:t>方程接入、图</w:t>
      </w:r>
      <w:r w:rsidRPr="00FE672A">
        <w:rPr>
          <w:rFonts w:ascii="Times New Roman" w:eastAsia="宋体" w:hAnsi="Times New Roman" w:cs="Times New Roman"/>
          <w:lang w:eastAsia="zh-CN"/>
        </w:rPr>
        <w:t xml:space="preserve"> 1 IRF </w:t>
      </w:r>
      <w:r w:rsidRPr="00FE672A">
        <w:rPr>
          <w:rFonts w:ascii="Times New Roman" w:eastAsia="宋体" w:hAnsi="Times New Roman" w:cs="Times New Roman"/>
          <w:lang w:eastAsia="zh-CN"/>
        </w:rPr>
        <w:t>提取与表</w:t>
      </w:r>
      <w:r w:rsidRPr="00FE672A">
        <w:rPr>
          <w:rFonts w:ascii="Times New Roman" w:eastAsia="宋体" w:hAnsi="Times New Roman" w:cs="Times New Roman"/>
          <w:lang w:eastAsia="zh-CN"/>
        </w:rPr>
        <w:t xml:space="preserve"> 1 </w:t>
      </w:r>
      <w:r w:rsidRPr="00FE672A">
        <w:rPr>
          <w:rFonts w:ascii="Times New Roman" w:eastAsia="宋体" w:hAnsi="Times New Roman" w:cs="Times New Roman"/>
          <w:lang w:eastAsia="zh-CN"/>
        </w:rPr>
        <w:t>审计脚本调用方式，用于呈现</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方程</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参数</w:t>
      </w:r>
      <w:r w:rsidRPr="00FE672A">
        <w:rPr>
          <w:rFonts w:ascii="Times New Roman" w:eastAsia="宋体" w:hAnsi="Times New Roman" w:cs="Times New Roman"/>
          <w:lang w:eastAsia="zh-CN"/>
        </w:rPr>
        <w:t>—</w:t>
      </w:r>
      <w:r w:rsidRPr="00FE672A">
        <w:rPr>
          <w:rFonts w:ascii="Times New Roman" w:eastAsia="宋体" w:hAnsi="Times New Roman" w:cs="Times New Roman"/>
          <w:lang w:eastAsia="zh-CN"/>
        </w:rPr>
        <w:t>数值结果</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三层核对关系。附录仅摘录关键行，完整脚本见</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code/</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与</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code/original/</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目录。</w:t>
      </w:r>
    </w:p>
    <w:p w14:paraId="591BF3FA" w14:textId="77777777" w:rsidR="00C41A5F" w:rsidRPr="00FE672A" w:rsidRDefault="00000000">
      <w:pPr>
        <w:pStyle w:val="3"/>
        <w:autoSpaceDE w:val="0"/>
        <w:autoSpaceDN w:val="0"/>
        <w:spacing w:after="120"/>
        <w:rPr>
          <w:color w:val="000000" w:themeColor="text1"/>
          <w:lang w:eastAsia="zh-CN"/>
        </w:rPr>
      </w:pPr>
      <w:bookmarkStart w:id="56" w:name="e.1-统一运行入口"/>
      <w:r w:rsidRPr="00FE672A">
        <w:rPr>
          <w:rFonts w:ascii="Times New Roman" w:eastAsia="宋体" w:hAnsi="Times New Roman" w:cs="Times New Roman"/>
          <w:color w:val="000000" w:themeColor="text1"/>
          <w:lang w:eastAsia="zh-CN"/>
        </w:rPr>
        <w:t xml:space="preserve">E.1 </w:t>
      </w:r>
      <w:r w:rsidRPr="00FE672A">
        <w:rPr>
          <w:rFonts w:ascii="Times New Roman" w:eastAsia="宋体" w:hAnsi="Times New Roman" w:cs="Times New Roman"/>
          <w:color w:val="000000" w:themeColor="text1"/>
          <w:lang w:eastAsia="zh-CN"/>
        </w:rPr>
        <w:t>统一运行入口</w:t>
      </w:r>
    </w:p>
    <w:p w14:paraId="206BA560"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在复现包根目录下执行：</w:t>
      </w:r>
    </w:p>
    <w:p w14:paraId="5CB40866" w14:textId="77777777" w:rsidR="00C41A5F" w:rsidRPr="00FE672A" w:rsidRDefault="00000000">
      <w:pPr>
        <w:pStyle w:val="SourceCode"/>
        <w:autoSpaceDE w:val="0"/>
        <w:autoSpaceDN w:val="0"/>
        <w:spacing w:after="0" w:line="400" w:lineRule="exact"/>
        <w:ind w:firstLine="480"/>
        <w:rPr>
          <w:lang w:eastAsia="zh-CN"/>
        </w:rPr>
      </w:pPr>
      <w:r w:rsidRPr="00FE672A">
        <w:rPr>
          <w:rStyle w:val="FunctionTok"/>
          <w:rFonts w:eastAsia="宋体" w:cs="Consolas"/>
          <w:sz w:val="20"/>
          <w:lang w:eastAsia="zh-CN"/>
        </w:rPr>
        <w:t>bash</w:t>
      </w:r>
      <w:r w:rsidRPr="00FE672A">
        <w:rPr>
          <w:rStyle w:val="NormalTok"/>
          <w:rFonts w:eastAsia="宋体" w:cs="Consolas"/>
          <w:sz w:val="20"/>
          <w:lang w:eastAsia="zh-CN"/>
        </w:rPr>
        <w:t xml:space="preserve"> code/master_run_all.sh </w:t>
      </w:r>
      <w:r w:rsidRPr="00FE672A">
        <w:rPr>
          <w:rStyle w:val="OperatorTok"/>
          <w:rFonts w:eastAsia="宋体" w:cs="Consolas"/>
          <w:sz w:val="20"/>
          <w:lang w:eastAsia="zh-CN"/>
        </w:rPr>
        <w:t>&gt;</w:t>
      </w:r>
      <w:r w:rsidRPr="00FE672A">
        <w:rPr>
          <w:rStyle w:val="NormalTok"/>
          <w:rFonts w:eastAsia="宋体" w:cs="Consolas"/>
          <w:sz w:val="20"/>
          <w:lang w:eastAsia="zh-CN"/>
        </w:rPr>
        <w:t xml:space="preserve"> output/logs/master_run.log </w:t>
      </w:r>
      <w:r w:rsidRPr="00FE672A">
        <w:rPr>
          <w:rStyle w:val="DecValTok"/>
          <w:rFonts w:eastAsia="宋体" w:cs="Consolas"/>
          <w:sz w:val="20"/>
          <w:lang w:eastAsia="zh-CN"/>
        </w:rPr>
        <w:t>2</w:t>
      </w:r>
      <w:r w:rsidRPr="00FE672A">
        <w:rPr>
          <w:rStyle w:val="OperatorTok"/>
          <w:rFonts w:eastAsia="宋体" w:cs="Consolas"/>
          <w:sz w:val="20"/>
          <w:lang w:eastAsia="zh-CN"/>
        </w:rPr>
        <w:t>&gt;&amp;</w:t>
      </w:r>
      <w:r w:rsidRPr="00FE672A">
        <w:rPr>
          <w:rStyle w:val="DecValTok"/>
          <w:rFonts w:eastAsia="宋体" w:cs="Consolas"/>
          <w:sz w:val="20"/>
          <w:lang w:eastAsia="zh-CN"/>
        </w:rPr>
        <w:t>1</w:t>
      </w:r>
    </w:p>
    <w:p w14:paraId="01B31790"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主脚本会顺序调用</w:t>
      </w:r>
      <w:r w:rsidRPr="00FE672A">
        <w:rPr>
          <w:rFonts w:ascii="Times New Roman" w:eastAsia="宋体" w:hAnsi="Times New Roman" w:cs="Times New Roman"/>
          <w:lang w:eastAsia="zh-CN"/>
        </w:rPr>
        <w:t xml:space="preserve"> 7 </w:t>
      </w:r>
      <w:r w:rsidRPr="00FE672A">
        <w:rPr>
          <w:rFonts w:ascii="Times New Roman" w:eastAsia="宋体" w:hAnsi="Times New Roman" w:cs="Times New Roman"/>
          <w:lang w:eastAsia="zh-CN"/>
        </w:rPr>
        <w:t>个批处理，产出全部数值结果、日志与工作区文件，写入</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output/</w:t>
      </w:r>
      <w:r w:rsidRPr="00FE672A">
        <w:rPr>
          <w:rFonts w:ascii="Times New Roman" w:eastAsia="宋体" w:hAnsi="Times New Roman" w:cs="Times New Roman"/>
          <w:lang w:eastAsia="zh-CN"/>
        </w:rPr>
        <w:t>：</w:t>
      </w:r>
    </w:p>
    <w:p w14:paraId="4E9B8F02" w14:textId="77777777" w:rsidR="00C41A5F" w:rsidRPr="00FE672A" w:rsidRDefault="00000000" w:rsidP="008939A5">
      <w:pPr>
        <w:pStyle w:val="SourceCode"/>
        <w:autoSpaceDE w:val="0"/>
        <w:autoSpaceDN w:val="0"/>
        <w:spacing w:after="0" w:line="400" w:lineRule="exact"/>
      </w:pPr>
      <w:r w:rsidRPr="00FE672A">
        <w:rPr>
          <w:rStyle w:val="VerbatimChar"/>
          <w:rFonts w:eastAsia="宋体" w:cs="Consolas"/>
          <w:sz w:val="20"/>
        </w:rPr>
        <w:t xml:space="preserve">[1/7] run_baseline_batch.m   → </w:t>
      </w:r>
      <w:r w:rsidRPr="00FE672A">
        <w:rPr>
          <w:rStyle w:val="VerbatimChar"/>
          <w:rFonts w:eastAsia="宋体" w:cs="Consolas"/>
          <w:sz w:val="20"/>
        </w:rPr>
        <w:t>基准稳态</w:t>
      </w:r>
      <w:r w:rsidRPr="00FE672A">
        <w:rPr>
          <w:rStyle w:val="VerbatimChar"/>
          <w:rFonts w:eastAsia="宋体" w:cs="Consolas"/>
          <w:sz w:val="20"/>
        </w:rPr>
        <w:t xml:space="preserve"> + Dynare </w:t>
      </w:r>
      <w:r w:rsidRPr="00FE672A">
        <w:rPr>
          <w:rStyle w:val="VerbatimChar"/>
          <w:rFonts w:eastAsia="宋体" w:cs="Consolas"/>
          <w:sz w:val="20"/>
        </w:rPr>
        <w:t>一阶展开</w:t>
      </w:r>
      <w:r w:rsidRPr="00FE672A">
        <w:rPr>
          <w:rFonts w:ascii="Consolas" w:eastAsia="宋体" w:hAnsi="Consolas" w:cs="Consolas"/>
          <w:sz w:val="20"/>
        </w:rPr>
        <w:br/>
      </w:r>
      <w:r w:rsidRPr="00FE672A">
        <w:rPr>
          <w:rStyle w:val="VerbatimChar"/>
          <w:rFonts w:eastAsia="宋体" w:cs="Consolas"/>
          <w:sz w:val="20"/>
        </w:rPr>
        <w:t xml:space="preserve">[2/7] run_fig1_batch.m       → </w:t>
      </w:r>
      <w:r w:rsidRPr="00FE672A">
        <w:rPr>
          <w:rStyle w:val="VerbatimChar"/>
          <w:rFonts w:eastAsia="宋体" w:cs="Consolas"/>
          <w:sz w:val="20"/>
        </w:rPr>
        <w:t>图</w:t>
      </w:r>
      <w:r w:rsidRPr="00FE672A">
        <w:rPr>
          <w:rStyle w:val="VerbatimChar"/>
          <w:rFonts w:eastAsia="宋体" w:cs="Consolas"/>
          <w:sz w:val="20"/>
        </w:rPr>
        <w:t xml:space="preserve"> 1 </w:t>
      </w:r>
      <w:r w:rsidRPr="00FE672A">
        <w:rPr>
          <w:rStyle w:val="VerbatimChar"/>
          <w:rFonts w:eastAsia="宋体" w:cs="Consolas"/>
          <w:sz w:val="20"/>
        </w:rPr>
        <w:t>短期</w:t>
      </w:r>
      <w:r w:rsidRPr="00FE672A">
        <w:rPr>
          <w:rStyle w:val="VerbatimChar"/>
          <w:rFonts w:eastAsia="宋体" w:cs="Consolas"/>
          <w:sz w:val="20"/>
        </w:rPr>
        <w:t xml:space="preserve"> IRF</w:t>
      </w:r>
      <w:r w:rsidRPr="00FE672A">
        <w:rPr>
          <w:rStyle w:val="VerbatimChar"/>
          <w:rFonts w:eastAsia="宋体" w:cs="Consolas"/>
          <w:sz w:val="20"/>
        </w:rPr>
        <w:t>（机器人效率冲击）</w:t>
      </w:r>
      <w:r w:rsidRPr="00FE672A">
        <w:rPr>
          <w:rFonts w:ascii="Consolas" w:eastAsia="宋体" w:hAnsi="Consolas" w:cs="Consolas"/>
          <w:sz w:val="20"/>
        </w:rPr>
        <w:br/>
      </w:r>
      <w:r w:rsidRPr="00FE672A">
        <w:rPr>
          <w:rStyle w:val="VerbatimChar"/>
          <w:rFonts w:eastAsia="宋体" w:cs="Consolas"/>
          <w:sz w:val="20"/>
        </w:rPr>
        <w:t xml:space="preserve">[3/7] run_fig2_batch.m       → </w:t>
      </w:r>
      <w:r w:rsidRPr="00FE672A">
        <w:rPr>
          <w:rStyle w:val="VerbatimChar"/>
          <w:rFonts w:eastAsia="宋体" w:cs="Consolas"/>
          <w:sz w:val="20"/>
        </w:rPr>
        <w:t>图</w:t>
      </w:r>
      <w:r w:rsidRPr="00FE672A">
        <w:rPr>
          <w:rStyle w:val="VerbatimChar"/>
          <w:rFonts w:eastAsia="宋体" w:cs="Consolas"/>
          <w:sz w:val="20"/>
        </w:rPr>
        <w:t xml:space="preserve"> 2 </w:t>
      </w:r>
      <w:r w:rsidRPr="00FE672A">
        <w:rPr>
          <w:rStyle w:val="VerbatimChar"/>
          <w:rFonts w:eastAsia="宋体" w:cs="Consolas"/>
          <w:sz w:val="20"/>
        </w:rPr>
        <w:t>长期稳态参数扫描</w:t>
      </w:r>
      <w:r w:rsidRPr="00FE672A">
        <w:rPr>
          <w:rFonts w:ascii="Consolas" w:eastAsia="宋体" w:hAnsi="Consolas" w:cs="Consolas"/>
          <w:sz w:val="20"/>
        </w:rPr>
        <w:br/>
      </w:r>
      <w:r w:rsidRPr="00FE672A">
        <w:rPr>
          <w:rStyle w:val="VerbatimChar"/>
          <w:rFonts w:eastAsia="宋体" w:cs="Consolas"/>
          <w:sz w:val="20"/>
        </w:rPr>
        <w:t xml:space="preserve">[4/7] run_fig3_batch.m       → </w:t>
      </w:r>
      <w:r w:rsidRPr="00FE672A">
        <w:rPr>
          <w:rStyle w:val="VerbatimChar"/>
          <w:rFonts w:eastAsia="宋体" w:cs="Consolas"/>
          <w:sz w:val="20"/>
        </w:rPr>
        <w:t>图</w:t>
      </w:r>
      <w:r w:rsidRPr="00FE672A">
        <w:rPr>
          <w:rStyle w:val="VerbatimChar"/>
          <w:rFonts w:eastAsia="宋体" w:cs="Consolas"/>
          <w:sz w:val="20"/>
        </w:rPr>
        <w:t xml:space="preserve"> 3 </w:t>
      </w:r>
      <w:r w:rsidRPr="00FE672A">
        <w:rPr>
          <w:rStyle w:val="VerbatimChar"/>
          <w:rFonts w:eastAsia="宋体" w:cs="Consolas"/>
          <w:sz w:val="20"/>
        </w:rPr>
        <w:t>三种财政政策比较（</w:t>
      </w:r>
      <w:r w:rsidRPr="00FE672A">
        <w:rPr>
          <w:rStyle w:val="VerbatimChar"/>
          <w:rFonts w:eastAsia="宋体" w:cs="Consolas"/>
          <w:sz w:val="20"/>
        </w:rPr>
        <w:t>tau_c / tau_e / tau_l</w:t>
      </w:r>
      <w:r w:rsidRPr="00FE672A">
        <w:rPr>
          <w:rStyle w:val="VerbatimChar"/>
          <w:rFonts w:eastAsia="宋体" w:cs="Consolas"/>
          <w:sz w:val="20"/>
        </w:rPr>
        <w:t>）</w:t>
      </w:r>
      <w:r w:rsidRPr="00FE672A">
        <w:rPr>
          <w:rFonts w:ascii="Consolas" w:eastAsia="宋体" w:hAnsi="Consolas" w:cs="Consolas"/>
          <w:sz w:val="20"/>
        </w:rPr>
        <w:br/>
      </w:r>
      <w:r w:rsidRPr="00FE672A">
        <w:rPr>
          <w:rStyle w:val="VerbatimChar"/>
          <w:rFonts w:eastAsia="宋体" w:cs="Consolas"/>
          <w:sz w:val="20"/>
        </w:rPr>
        <w:t xml:space="preserve">[5/7] export_tables_batch.m  → </w:t>
      </w:r>
      <w:r w:rsidRPr="00FE672A">
        <w:rPr>
          <w:rStyle w:val="VerbatimChar"/>
          <w:rFonts w:eastAsia="宋体" w:cs="Consolas"/>
          <w:sz w:val="20"/>
        </w:rPr>
        <w:t>表</w:t>
      </w:r>
      <w:r w:rsidRPr="00FE672A">
        <w:rPr>
          <w:rStyle w:val="VerbatimChar"/>
          <w:rFonts w:eastAsia="宋体" w:cs="Consolas"/>
          <w:sz w:val="20"/>
        </w:rPr>
        <w:t xml:space="preserve"> 1 / </w:t>
      </w:r>
      <w:r w:rsidRPr="00FE672A">
        <w:rPr>
          <w:rStyle w:val="VerbatimChar"/>
          <w:rFonts w:eastAsia="宋体" w:cs="Consolas"/>
          <w:sz w:val="20"/>
        </w:rPr>
        <w:t>表</w:t>
      </w:r>
      <w:r w:rsidRPr="00FE672A">
        <w:rPr>
          <w:rStyle w:val="VerbatimChar"/>
          <w:rFonts w:eastAsia="宋体" w:cs="Consolas"/>
          <w:sz w:val="20"/>
        </w:rPr>
        <w:t xml:space="preserve"> 2 CSV </w:t>
      </w:r>
      <w:r w:rsidRPr="00FE672A">
        <w:rPr>
          <w:rStyle w:val="VerbatimChar"/>
          <w:rFonts w:eastAsia="宋体" w:cs="Consolas"/>
          <w:sz w:val="20"/>
        </w:rPr>
        <w:t>导出</w:t>
      </w:r>
      <w:r w:rsidRPr="00FE672A">
        <w:rPr>
          <w:rFonts w:ascii="Consolas" w:eastAsia="宋体" w:hAnsi="Consolas" w:cs="Consolas"/>
          <w:sz w:val="20"/>
        </w:rPr>
        <w:br/>
      </w:r>
      <w:r w:rsidRPr="00FE672A">
        <w:rPr>
          <w:rStyle w:val="VerbatimChar"/>
          <w:rFonts w:eastAsia="宋体" w:cs="Consolas"/>
          <w:sz w:val="20"/>
        </w:rPr>
        <w:t xml:space="preserve">[6/7] compute_table1_sample_moments.py  → </w:t>
      </w:r>
      <w:r w:rsidRPr="00FE672A">
        <w:rPr>
          <w:rStyle w:val="VerbatimChar"/>
          <w:rFonts w:eastAsia="宋体" w:cs="Consolas"/>
          <w:sz w:val="20"/>
        </w:rPr>
        <w:t>论文样本近似值独立复算</w:t>
      </w:r>
      <w:r w:rsidRPr="00FE672A">
        <w:rPr>
          <w:rFonts w:ascii="Consolas" w:eastAsia="宋体" w:hAnsi="Consolas" w:cs="Consolas"/>
          <w:sz w:val="20"/>
        </w:rPr>
        <w:br/>
      </w:r>
      <w:r w:rsidRPr="00FE672A">
        <w:rPr>
          <w:rStyle w:val="VerbatimChar"/>
          <w:rFonts w:eastAsia="宋体" w:cs="Consolas"/>
          <w:sz w:val="20"/>
        </w:rPr>
        <w:t xml:space="preserve">[7/7] audit_table1_provenance.py        → </w:t>
      </w:r>
      <w:r w:rsidRPr="00FE672A">
        <w:rPr>
          <w:rStyle w:val="VerbatimChar"/>
          <w:rFonts w:eastAsia="宋体" w:cs="Consolas"/>
          <w:sz w:val="20"/>
        </w:rPr>
        <w:t>表</w:t>
      </w:r>
      <w:r w:rsidRPr="00FE672A">
        <w:rPr>
          <w:rStyle w:val="VerbatimChar"/>
          <w:rFonts w:eastAsia="宋体" w:cs="Consolas"/>
          <w:sz w:val="20"/>
        </w:rPr>
        <w:t xml:space="preserve"> 1 </w:t>
      </w:r>
      <w:r w:rsidRPr="00FE672A">
        <w:rPr>
          <w:rStyle w:val="VerbatimChar"/>
          <w:rFonts w:eastAsia="宋体" w:cs="Consolas"/>
          <w:sz w:val="20"/>
        </w:rPr>
        <w:t>数据</w:t>
      </w:r>
      <w:r w:rsidRPr="00FE672A">
        <w:rPr>
          <w:rStyle w:val="VerbatimChar"/>
          <w:rFonts w:eastAsia="宋体" w:cs="Consolas"/>
          <w:sz w:val="20"/>
        </w:rPr>
        <w:t xml:space="preserve"> Provenance </w:t>
      </w:r>
      <w:r w:rsidRPr="00FE672A">
        <w:rPr>
          <w:rStyle w:val="VerbatimChar"/>
          <w:rFonts w:eastAsia="宋体" w:cs="Consolas"/>
          <w:sz w:val="20"/>
        </w:rPr>
        <w:t>审计</w:t>
      </w:r>
    </w:p>
    <w:p w14:paraId="40CA1333" w14:textId="77777777" w:rsidR="00C41A5F" w:rsidRPr="00FE672A" w:rsidRDefault="00000000">
      <w:pPr>
        <w:pStyle w:val="3"/>
        <w:autoSpaceDE w:val="0"/>
        <w:autoSpaceDN w:val="0"/>
        <w:spacing w:after="120"/>
        <w:rPr>
          <w:color w:val="000000" w:themeColor="text1"/>
          <w:lang w:eastAsia="zh-CN"/>
        </w:rPr>
      </w:pPr>
      <w:bookmarkStart w:id="57" w:name="e.2-稳态求解关键片段robot_f_ss.m"/>
      <w:bookmarkEnd w:id="56"/>
      <w:r w:rsidRPr="00FE672A">
        <w:rPr>
          <w:rFonts w:ascii="Times New Roman" w:eastAsia="宋体" w:hAnsi="Times New Roman" w:cs="Times New Roman"/>
          <w:color w:val="000000" w:themeColor="text1"/>
          <w:lang w:eastAsia="zh-CN"/>
        </w:rPr>
        <w:t xml:space="preserve">E.2 </w:t>
      </w:r>
      <w:r w:rsidRPr="00FE672A">
        <w:rPr>
          <w:rFonts w:ascii="Times New Roman" w:eastAsia="宋体" w:hAnsi="Times New Roman" w:cs="Times New Roman"/>
          <w:color w:val="000000" w:themeColor="text1"/>
          <w:lang w:eastAsia="zh-CN"/>
        </w:rPr>
        <w:t>稳态求解关键片段（</w:t>
      </w:r>
      <w:r w:rsidRPr="00FE672A">
        <w:rPr>
          <w:rFonts w:ascii="Times New Roman" w:eastAsia="宋体" w:hAnsi="Times New Roman" w:cs="Times New Roman"/>
          <w:color w:val="000000" w:themeColor="text1"/>
          <w:lang w:eastAsia="zh-CN"/>
        </w:rPr>
        <w:t>robot_f_ss.m</w:t>
      </w:r>
      <w:r w:rsidRPr="00FE672A">
        <w:rPr>
          <w:rFonts w:ascii="Times New Roman" w:eastAsia="宋体" w:hAnsi="Times New Roman" w:cs="Times New Roman"/>
          <w:color w:val="000000" w:themeColor="text1"/>
          <w:lang w:eastAsia="zh-CN"/>
        </w:rPr>
        <w:t>）</w:t>
      </w:r>
    </w:p>
    <w:p w14:paraId="234F6358" w14:textId="77777777" w:rsidR="00C41A5F" w:rsidRPr="00FE672A" w:rsidRDefault="00000000">
      <w:pPr>
        <w:pStyle w:val="FirstParagraph"/>
        <w:autoSpaceDE w:val="0"/>
        <w:autoSpaceDN w:val="0"/>
        <w:spacing w:before="0" w:after="0" w:line="400" w:lineRule="exact"/>
        <w:ind w:firstLine="480"/>
        <w:jc w:val="both"/>
      </w:pPr>
      <w:r w:rsidRPr="00FE672A">
        <w:rPr>
          <w:rFonts w:ascii="Times New Roman" w:eastAsia="宋体" w:hAnsi="Times New Roman" w:cs="Times New Roman"/>
        </w:rPr>
        <w:t>以下片段摘自</w:t>
      </w:r>
      <w:r w:rsidRPr="00FE672A">
        <w:rPr>
          <w:rFonts w:ascii="Times New Roman" w:eastAsia="宋体" w:hAnsi="Times New Roman" w:cs="Times New Roman"/>
        </w:rPr>
        <w:t xml:space="preserve"> </w:t>
      </w:r>
      <w:r w:rsidRPr="00FE672A">
        <w:rPr>
          <w:rStyle w:val="VerbatimChar"/>
          <w:rFonts w:ascii="Times New Roman" w:eastAsia="宋体" w:hAnsi="Times New Roman" w:cs="Times New Roman"/>
          <w:sz w:val="24"/>
        </w:rPr>
        <w:t>code/original/robot_f_ss.m</w:t>
      </w:r>
      <w:r w:rsidRPr="00FE672A">
        <w:rPr>
          <w:rFonts w:ascii="Times New Roman" w:eastAsia="宋体" w:hAnsi="Times New Roman" w:cs="Times New Roman"/>
        </w:rPr>
        <w:t>，展示</w:t>
      </w:r>
      <w:r w:rsidRPr="00FE672A">
        <w:rPr>
          <w:rFonts w:ascii="Times New Roman" w:eastAsia="宋体" w:hAnsi="Times New Roman" w:cs="Times New Roman"/>
        </w:rPr>
        <w:t xml:space="preserve"> BGP </w:t>
      </w:r>
      <w:r w:rsidRPr="00FE672A">
        <w:rPr>
          <w:rFonts w:ascii="Times New Roman" w:eastAsia="宋体" w:hAnsi="Times New Roman" w:cs="Times New Roman"/>
        </w:rPr>
        <w:t>稳态如何</w:t>
      </w:r>
      <w:r w:rsidRPr="00FE672A">
        <w:rPr>
          <w:rFonts w:ascii="Times New Roman" w:eastAsia="宋体" w:hAnsi="Times New Roman" w:cs="Times New Roman"/>
          <w:bCs/>
        </w:rPr>
        <w:t>从参数逐层递推到内生变量</w:t>
      </w:r>
      <w:r w:rsidRPr="00FE672A">
        <w:rPr>
          <w:rFonts w:ascii="Times New Roman" w:eastAsia="宋体" w:hAnsi="Times New Roman" w:cs="Times New Roman"/>
        </w:rPr>
        <w:t>：</w:t>
      </w:r>
    </w:p>
    <w:p w14:paraId="37A2FC50" w14:textId="77777777" w:rsidR="00C41A5F" w:rsidRPr="00FE672A" w:rsidRDefault="00000000">
      <w:pPr>
        <w:pStyle w:val="SourceCode"/>
        <w:autoSpaceDE w:val="0"/>
        <w:autoSpaceDN w:val="0"/>
        <w:spacing w:after="0" w:line="400" w:lineRule="exact"/>
        <w:ind w:firstLine="480"/>
      </w:pPr>
      <w:r w:rsidRPr="00FE672A">
        <w:rPr>
          <w:rStyle w:val="CommentTok"/>
          <w:rFonts w:eastAsia="宋体" w:cs="Consolas"/>
          <w:i w:val="0"/>
          <w:sz w:val="20"/>
        </w:rPr>
        <w:t xml:space="preserve">% 1) BGP </w:t>
      </w:r>
      <w:r w:rsidRPr="00FE672A">
        <w:rPr>
          <w:rStyle w:val="CommentTok"/>
          <w:rFonts w:eastAsia="宋体" w:cs="Consolas"/>
          <w:i w:val="0"/>
          <w:sz w:val="20"/>
        </w:rPr>
        <w:t>增长率闭式解（对应</w:t>
      </w:r>
      <w:r w:rsidRPr="00FE672A">
        <w:rPr>
          <w:rStyle w:val="CommentTok"/>
          <w:rFonts w:eastAsia="宋体" w:cs="Consolas"/>
          <w:i w:val="0"/>
          <w:sz w:val="20"/>
        </w:rPr>
        <w:t xml:space="preserve"> D.5 </w:t>
      </w:r>
      <w:r w:rsidRPr="00FE672A">
        <w:rPr>
          <w:rStyle w:val="CommentTok"/>
          <w:rFonts w:eastAsia="宋体" w:cs="Consolas"/>
          <w:i w:val="0"/>
          <w:sz w:val="20"/>
        </w:rPr>
        <w:t>的推导）</w:t>
      </w:r>
      <w:r w:rsidRPr="00FE672A">
        <w:rPr>
          <w:rFonts w:ascii="Consolas" w:eastAsia="宋体" w:hAnsi="Consolas" w:cs="Consolas"/>
          <w:sz w:val="20"/>
        </w:rPr>
        <w:br/>
      </w:r>
      <w:r w:rsidRPr="00FE672A">
        <w:rPr>
          <w:rStyle w:val="VariableTok"/>
          <w:rFonts w:eastAsia="宋体" w:cs="Consolas"/>
          <w:sz w:val="20"/>
        </w:rPr>
        <w:t>gamma_y</w:t>
      </w:r>
      <w:r w:rsidRPr="00FE672A">
        <w:rPr>
          <w:rStyle w:val="NormalTok"/>
          <w:rFonts w:eastAsia="宋体" w:cs="Consolas"/>
          <w:sz w:val="20"/>
        </w:rPr>
        <w:t xml:space="preserve">      </w:t>
      </w:r>
      <w:r w:rsidRPr="00FE672A">
        <w:rPr>
          <w:rStyle w:val="OperatorTok"/>
          <w:rFonts w:eastAsia="宋体" w:cs="Consolas"/>
          <w:sz w:val="20"/>
        </w:rPr>
        <w:t>=</w:t>
      </w:r>
      <w:r w:rsidRPr="00FE672A">
        <w:rPr>
          <w:rStyle w:val="NormalTok"/>
          <w:rFonts w:eastAsia="宋体" w:cs="Consolas"/>
          <w:sz w:val="20"/>
        </w:rPr>
        <w:t xml:space="preserve"> </w:t>
      </w:r>
      <w:r w:rsidRPr="00FE672A">
        <w:rPr>
          <w:rStyle w:val="FloatTok"/>
          <w:rFonts w:eastAsia="宋体" w:cs="Consolas"/>
          <w:sz w:val="20"/>
        </w:rPr>
        <w:t>0.02708</w:t>
      </w:r>
      <w:r w:rsidRPr="00FE672A">
        <w:rPr>
          <w:rStyle w:val="OperatorTok"/>
          <w:rFonts w:eastAsia="宋体" w:cs="Consolas"/>
          <w:sz w:val="20"/>
        </w:rPr>
        <w:t>;</w:t>
      </w:r>
      <w:r w:rsidRPr="00FE672A">
        <w:rPr>
          <w:rFonts w:ascii="Consolas" w:eastAsia="宋体" w:hAnsi="Consolas" w:cs="Consolas"/>
          <w:sz w:val="20"/>
        </w:rPr>
        <w:br/>
      </w:r>
      <w:r w:rsidRPr="00FE672A">
        <w:rPr>
          <w:rStyle w:val="VariableTok"/>
          <w:rFonts w:eastAsia="宋体" w:cs="Consolas"/>
          <w:sz w:val="20"/>
        </w:rPr>
        <w:t>gamma_lambdau</w:t>
      </w:r>
      <w:r w:rsidRPr="00FE672A">
        <w:rPr>
          <w:rStyle w:val="NormalTok"/>
          <w:rFonts w:eastAsia="宋体" w:cs="Consolas"/>
          <w:sz w:val="20"/>
        </w:rPr>
        <w:t xml:space="preserve"> </w:t>
      </w:r>
      <w:r w:rsidRPr="00FE672A">
        <w:rPr>
          <w:rStyle w:val="OperatorTok"/>
          <w:rFonts w:eastAsia="宋体" w:cs="Consolas"/>
          <w:sz w:val="20"/>
        </w:rPr>
        <w:t>=</w:t>
      </w:r>
      <w:r w:rsidRPr="00FE672A">
        <w:rPr>
          <w:rStyle w:val="NormalTok"/>
          <w:rFonts w:eastAsia="宋体" w:cs="Consolas"/>
          <w:sz w:val="20"/>
        </w:rPr>
        <w:t xml:space="preserve"> (</w:t>
      </w:r>
      <w:r w:rsidRPr="00FE672A">
        <w:rPr>
          <w:rStyle w:val="FloatTok"/>
          <w:rFonts w:eastAsia="宋体" w:cs="Consolas"/>
          <w:sz w:val="20"/>
        </w:rPr>
        <w:t>1</w:t>
      </w:r>
      <w:r w:rsidRPr="00FE672A">
        <w:rPr>
          <w:rStyle w:val="OperatorTok"/>
          <w:rFonts w:eastAsia="宋体" w:cs="Consolas"/>
          <w:sz w:val="20"/>
        </w:rPr>
        <w:t>+</w:t>
      </w:r>
      <w:r w:rsidRPr="00FE672A">
        <w:rPr>
          <w:rStyle w:val="VariableTok"/>
          <w:rFonts w:eastAsia="宋体" w:cs="Consolas"/>
          <w:sz w:val="20"/>
        </w:rPr>
        <w:t>gamma_y</w:t>
      </w:r>
      <w:r w:rsidRPr="00FE672A">
        <w:rPr>
          <w:rStyle w:val="NormalTok"/>
          <w:rFonts w:eastAsia="宋体" w:cs="Consolas"/>
          <w:sz w:val="20"/>
        </w:rPr>
        <w:t>)</w:t>
      </w:r>
      <w:r w:rsidRPr="00FE672A">
        <w:rPr>
          <w:rStyle w:val="OperatorTok"/>
          <w:rFonts w:eastAsia="宋体" w:cs="Consolas"/>
          <w:sz w:val="20"/>
        </w:rPr>
        <w:t>^</w:t>
      </w:r>
      <w:r w:rsidRPr="00FE672A">
        <w:rPr>
          <w:rStyle w:val="NormalTok"/>
          <w:rFonts w:eastAsia="宋体" w:cs="Consolas"/>
          <w:sz w:val="20"/>
        </w:rPr>
        <w:t>(</w:t>
      </w:r>
      <w:r w:rsidRPr="00FE672A">
        <w:rPr>
          <w:rStyle w:val="OperatorTok"/>
          <w:rFonts w:eastAsia="宋体" w:cs="Consolas"/>
          <w:sz w:val="20"/>
        </w:rPr>
        <w:t>-</w:t>
      </w:r>
      <w:r w:rsidRPr="00FE672A">
        <w:rPr>
          <w:rStyle w:val="VariableTok"/>
          <w:rFonts w:eastAsia="宋体" w:cs="Consolas"/>
          <w:sz w:val="20"/>
        </w:rPr>
        <w:t>sigma1</w:t>
      </w:r>
      <w:r w:rsidRPr="00FE672A">
        <w:rPr>
          <w:rStyle w:val="NormalTok"/>
          <w:rFonts w:eastAsia="宋体" w:cs="Consolas"/>
          <w:sz w:val="20"/>
        </w:rPr>
        <w:t xml:space="preserve">) </w:t>
      </w:r>
      <w:r w:rsidRPr="00FE672A">
        <w:rPr>
          <w:rStyle w:val="OperatorTok"/>
          <w:rFonts w:eastAsia="宋体" w:cs="Consolas"/>
          <w:sz w:val="20"/>
        </w:rPr>
        <w:t>-</w:t>
      </w:r>
      <w:r w:rsidRPr="00FE672A">
        <w:rPr>
          <w:rStyle w:val="NormalTok"/>
          <w:rFonts w:eastAsia="宋体" w:cs="Consolas"/>
          <w:sz w:val="20"/>
        </w:rPr>
        <w:t xml:space="preserve"> </w:t>
      </w:r>
      <w:r w:rsidRPr="00FE672A">
        <w:rPr>
          <w:rStyle w:val="FloatTok"/>
          <w:rFonts w:eastAsia="宋体" w:cs="Consolas"/>
          <w:sz w:val="20"/>
        </w:rPr>
        <w:t>1</w:t>
      </w:r>
      <w:r w:rsidRPr="00FE672A">
        <w:rPr>
          <w:rStyle w:val="OperatorTok"/>
          <w:rFonts w:eastAsia="宋体" w:cs="Consolas"/>
          <w:sz w:val="20"/>
        </w:rPr>
        <w:t>;</w:t>
      </w:r>
      <w:r w:rsidRPr="00FE672A">
        <w:rPr>
          <w:rFonts w:ascii="Consolas" w:eastAsia="宋体" w:hAnsi="Consolas" w:cs="Consolas"/>
          <w:sz w:val="20"/>
        </w:rPr>
        <w:br/>
      </w:r>
      <w:r w:rsidRPr="00FE672A">
        <w:rPr>
          <w:rStyle w:val="VariableTok"/>
          <w:rFonts w:eastAsia="宋体" w:cs="Consolas"/>
          <w:sz w:val="20"/>
        </w:rPr>
        <w:t>gamma_a</w:t>
      </w:r>
      <w:r w:rsidRPr="00FE672A">
        <w:rPr>
          <w:rStyle w:val="NormalTok"/>
          <w:rFonts w:eastAsia="宋体" w:cs="Consolas"/>
          <w:sz w:val="20"/>
        </w:rPr>
        <w:t xml:space="preserve">      </w:t>
      </w:r>
      <w:r w:rsidRPr="00FE672A">
        <w:rPr>
          <w:rStyle w:val="OperatorTok"/>
          <w:rFonts w:eastAsia="宋体" w:cs="Consolas"/>
          <w:sz w:val="20"/>
        </w:rPr>
        <w:t>=</w:t>
      </w:r>
      <w:r w:rsidRPr="00FE672A">
        <w:rPr>
          <w:rStyle w:val="NormalTok"/>
          <w:rFonts w:eastAsia="宋体" w:cs="Consolas"/>
          <w:sz w:val="20"/>
        </w:rPr>
        <w:t xml:space="preserve"> (</w:t>
      </w:r>
      <w:r w:rsidRPr="00FE672A">
        <w:rPr>
          <w:rStyle w:val="FloatTok"/>
          <w:rFonts w:eastAsia="宋体" w:cs="Consolas"/>
          <w:sz w:val="20"/>
        </w:rPr>
        <w:t>1</w:t>
      </w:r>
      <w:r w:rsidRPr="00FE672A">
        <w:rPr>
          <w:rStyle w:val="OperatorTok"/>
          <w:rFonts w:eastAsia="宋体" w:cs="Consolas"/>
          <w:sz w:val="20"/>
        </w:rPr>
        <w:t>+</w:t>
      </w:r>
      <w:r w:rsidRPr="00FE672A">
        <w:rPr>
          <w:rStyle w:val="VariableTok"/>
          <w:rFonts w:eastAsia="宋体" w:cs="Consolas"/>
          <w:sz w:val="20"/>
        </w:rPr>
        <w:t>gamma_y</w:t>
      </w:r>
      <w:r w:rsidRPr="00FE672A">
        <w:rPr>
          <w:rStyle w:val="NormalTok"/>
          <w:rFonts w:eastAsia="宋体" w:cs="Consolas"/>
          <w:sz w:val="20"/>
        </w:rPr>
        <w:t>)</w:t>
      </w:r>
      <w:r w:rsidRPr="00FE672A">
        <w:rPr>
          <w:rStyle w:val="OperatorTok"/>
          <w:rFonts w:eastAsia="宋体" w:cs="Consolas"/>
          <w:sz w:val="20"/>
        </w:rPr>
        <w:t>^</w:t>
      </w:r>
      <w:r w:rsidRPr="00FE672A">
        <w:rPr>
          <w:rStyle w:val="NormalTok"/>
          <w:rFonts w:eastAsia="宋体" w:cs="Consolas"/>
          <w:sz w:val="20"/>
        </w:rPr>
        <w:t>((</w:t>
      </w:r>
      <w:r w:rsidRPr="00FE672A">
        <w:rPr>
          <w:rStyle w:val="FloatTok"/>
          <w:rFonts w:eastAsia="宋体" w:cs="Consolas"/>
          <w:sz w:val="20"/>
        </w:rPr>
        <w:t>1</w:t>
      </w:r>
      <w:r w:rsidRPr="00FE672A">
        <w:rPr>
          <w:rStyle w:val="OperatorTok"/>
          <w:rFonts w:eastAsia="宋体" w:cs="Consolas"/>
          <w:sz w:val="20"/>
        </w:rPr>
        <w:t>-</w:t>
      </w:r>
      <w:r w:rsidRPr="00FE672A">
        <w:rPr>
          <w:rStyle w:val="VariableTok"/>
          <w:rFonts w:eastAsia="宋体" w:cs="Consolas"/>
          <w:sz w:val="20"/>
        </w:rPr>
        <w:t>theta</w:t>
      </w:r>
      <w:r w:rsidRPr="00FE672A">
        <w:rPr>
          <w:rStyle w:val="NormalTok"/>
          <w:rFonts w:eastAsia="宋体" w:cs="Consolas"/>
          <w:sz w:val="20"/>
        </w:rPr>
        <w:t>)</w:t>
      </w:r>
      <w:r w:rsidRPr="00FE672A">
        <w:rPr>
          <w:rStyle w:val="OperatorTok"/>
          <w:rFonts w:eastAsia="宋体" w:cs="Consolas"/>
          <w:sz w:val="20"/>
        </w:rPr>
        <w:t>/</w:t>
      </w:r>
      <w:r w:rsidRPr="00FE672A">
        <w:rPr>
          <w:rStyle w:val="NormalTok"/>
          <w:rFonts w:eastAsia="宋体" w:cs="Consolas"/>
          <w:sz w:val="20"/>
        </w:rPr>
        <w:t>(</w:t>
      </w:r>
      <w:r w:rsidRPr="00FE672A">
        <w:rPr>
          <w:rStyle w:val="VariableTok"/>
          <w:rFonts w:eastAsia="宋体" w:cs="Consolas"/>
          <w:sz w:val="20"/>
        </w:rPr>
        <w:t>theta</w:t>
      </w:r>
      <w:r w:rsidRPr="00FE672A">
        <w:rPr>
          <w:rStyle w:val="OperatorTok"/>
          <w:rFonts w:eastAsia="宋体" w:cs="Consolas"/>
          <w:sz w:val="20"/>
        </w:rPr>
        <w:t>*</w:t>
      </w:r>
      <w:r w:rsidRPr="00FE672A">
        <w:rPr>
          <w:rStyle w:val="NormalTok"/>
          <w:rFonts w:eastAsia="宋体" w:cs="Consolas"/>
          <w:sz w:val="20"/>
        </w:rPr>
        <w:t>(</w:t>
      </w:r>
      <w:r w:rsidRPr="00FE672A">
        <w:rPr>
          <w:rStyle w:val="VariableTok"/>
          <w:rFonts w:eastAsia="宋体" w:cs="Consolas"/>
          <w:sz w:val="20"/>
        </w:rPr>
        <w:t>theta_A</w:t>
      </w:r>
      <w:r w:rsidRPr="00FE672A">
        <w:rPr>
          <w:rStyle w:val="OperatorTok"/>
          <w:rFonts w:eastAsia="宋体" w:cs="Consolas"/>
          <w:sz w:val="20"/>
        </w:rPr>
        <w:t>-</w:t>
      </w:r>
      <w:r w:rsidRPr="00FE672A">
        <w:rPr>
          <w:rStyle w:val="FloatTok"/>
          <w:rFonts w:eastAsia="宋体" w:cs="Consolas"/>
          <w:sz w:val="20"/>
        </w:rPr>
        <w:t>1</w:t>
      </w:r>
      <w:r w:rsidRPr="00FE672A">
        <w:rPr>
          <w:rStyle w:val="NormalTok"/>
          <w:rFonts w:eastAsia="宋体" w:cs="Consolas"/>
          <w:sz w:val="20"/>
        </w:rPr>
        <w:t xml:space="preserve">))) </w:t>
      </w:r>
      <w:r w:rsidRPr="00FE672A">
        <w:rPr>
          <w:rStyle w:val="OperatorTok"/>
          <w:rFonts w:eastAsia="宋体" w:cs="Consolas"/>
          <w:sz w:val="20"/>
        </w:rPr>
        <w:t>-</w:t>
      </w:r>
      <w:r w:rsidRPr="00FE672A">
        <w:rPr>
          <w:rStyle w:val="NormalTok"/>
          <w:rFonts w:eastAsia="宋体" w:cs="Consolas"/>
          <w:sz w:val="20"/>
        </w:rPr>
        <w:t xml:space="preserve"> </w:t>
      </w:r>
      <w:r w:rsidRPr="00FE672A">
        <w:rPr>
          <w:rStyle w:val="FloatTok"/>
          <w:rFonts w:eastAsia="宋体" w:cs="Consolas"/>
          <w:sz w:val="20"/>
        </w:rPr>
        <w:t>1</w:t>
      </w:r>
      <w:r w:rsidRPr="00FE672A">
        <w:rPr>
          <w:rStyle w:val="OperatorTok"/>
          <w:rFonts w:eastAsia="宋体" w:cs="Consolas"/>
          <w:sz w:val="20"/>
        </w:rPr>
        <w:t>;</w:t>
      </w:r>
      <w:r w:rsidRPr="00FE672A">
        <w:rPr>
          <w:rFonts w:ascii="Consolas" w:eastAsia="宋体" w:hAnsi="Consolas" w:cs="Consolas"/>
          <w:sz w:val="20"/>
        </w:rPr>
        <w:br/>
      </w:r>
      <w:r w:rsidRPr="00FE672A">
        <w:rPr>
          <w:rStyle w:val="VariableTok"/>
          <w:rFonts w:eastAsia="宋体" w:cs="Consolas"/>
          <w:sz w:val="20"/>
        </w:rPr>
        <w:t>gamma_rob</w:t>
      </w:r>
      <w:r w:rsidRPr="00FE672A">
        <w:rPr>
          <w:rStyle w:val="NormalTok"/>
          <w:rFonts w:eastAsia="宋体" w:cs="Consolas"/>
          <w:sz w:val="20"/>
        </w:rPr>
        <w:t xml:space="preserve">    </w:t>
      </w:r>
      <w:r w:rsidRPr="00FE672A">
        <w:rPr>
          <w:rStyle w:val="OperatorTok"/>
          <w:rFonts w:eastAsia="宋体" w:cs="Consolas"/>
          <w:sz w:val="20"/>
        </w:rPr>
        <w:t>=</w:t>
      </w:r>
      <w:r w:rsidRPr="00FE672A">
        <w:rPr>
          <w:rStyle w:val="NormalTok"/>
          <w:rFonts w:eastAsia="宋体" w:cs="Consolas"/>
          <w:sz w:val="20"/>
        </w:rPr>
        <w:t xml:space="preserve"> (</w:t>
      </w:r>
      <w:r w:rsidRPr="00FE672A">
        <w:rPr>
          <w:rStyle w:val="FloatTok"/>
          <w:rFonts w:eastAsia="宋体" w:cs="Consolas"/>
          <w:sz w:val="20"/>
        </w:rPr>
        <w:t>1</w:t>
      </w:r>
      <w:r w:rsidRPr="00FE672A">
        <w:rPr>
          <w:rStyle w:val="OperatorTok"/>
          <w:rFonts w:eastAsia="宋体" w:cs="Consolas"/>
          <w:sz w:val="20"/>
        </w:rPr>
        <w:t>+</w:t>
      </w:r>
      <w:r w:rsidRPr="00FE672A">
        <w:rPr>
          <w:rStyle w:val="VariableTok"/>
          <w:rFonts w:eastAsia="宋体" w:cs="Consolas"/>
          <w:sz w:val="20"/>
        </w:rPr>
        <w:t>gamma_y</w:t>
      </w:r>
      <w:r w:rsidRPr="00FE672A">
        <w:rPr>
          <w:rStyle w:val="NormalTok"/>
          <w:rFonts w:eastAsia="宋体" w:cs="Consolas"/>
          <w:sz w:val="20"/>
        </w:rPr>
        <w:t>)</w:t>
      </w:r>
      <w:r w:rsidRPr="00FE672A">
        <w:rPr>
          <w:rStyle w:val="OperatorTok"/>
          <w:rFonts w:eastAsia="宋体" w:cs="Consolas"/>
          <w:sz w:val="20"/>
        </w:rPr>
        <w:t>^</w:t>
      </w:r>
      <w:r w:rsidRPr="00FE672A">
        <w:rPr>
          <w:rStyle w:val="NormalTok"/>
          <w:rFonts w:eastAsia="宋体" w:cs="Consolas"/>
          <w:sz w:val="20"/>
        </w:rPr>
        <w:t>(</w:t>
      </w:r>
      <w:r w:rsidRPr="00FE672A">
        <w:rPr>
          <w:rStyle w:val="FloatTok"/>
          <w:rFonts w:eastAsia="宋体" w:cs="Consolas"/>
          <w:sz w:val="20"/>
        </w:rPr>
        <w:t>1</w:t>
      </w:r>
      <w:r w:rsidRPr="00FE672A">
        <w:rPr>
          <w:rStyle w:val="OperatorTok"/>
          <w:rFonts w:eastAsia="宋体" w:cs="Consolas"/>
          <w:sz w:val="20"/>
        </w:rPr>
        <w:t>/</w:t>
      </w:r>
      <w:r w:rsidRPr="00FE672A">
        <w:rPr>
          <w:rStyle w:val="VariableTok"/>
          <w:rFonts w:eastAsia="宋体" w:cs="Consolas"/>
          <w:sz w:val="20"/>
        </w:rPr>
        <w:t>theta</w:t>
      </w:r>
      <w:r w:rsidRPr="00FE672A">
        <w:rPr>
          <w:rStyle w:val="NormalTok"/>
          <w:rFonts w:eastAsia="宋体" w:cs="Consolas"/>
          <w:sz w:val="20"/>
        </w:rPr>
        <w:t xml:space="preserve">) </w:t>
      </w:r>
      <w:r w:rsidRPr="00FE672A">
        <w:rPr>
          <w:rStyle w:val="OperatorTok"/>
          <w:rFonts w:eastAsia="宋体" w:cs="Consolas"/>
          <w:sz w:val="20"/>
        </w:rPr>
        <w:t>-</w:t>
      </w:r>
      <w:r w:rsidRPr="00FE672A">
        <w:rPr>
          <w:rStyle w:val="NormalTok"/>
          <w:rFonts w:eastAsia="宋体" w:cs="Consolas"/>
          <w:sz w:val="20"/>
        </w:rPr>
        <w:t xml:space="preserve"> </w:t>
      </w:r>
      <w:r w:rsidRPr="00FE672A">
        <w:rPr>
          <w:rStyle w:val="FloatTok"/>
          <w:rFonts w:eastAsia="宋体" w:cs="Consolas"/>
          <w:sz w:val="20"/>
        </w:rPr>
        <w:t>1</w:t>
      </w:r>
      <w:r w:rsidRPr="00FE672A">
        <w:rPr>
          <w:rStyle w:val="OperatorTok"/>
          <w:rFonts w:eastAsia="宋体" w:cs="Consolas"/>
          <w:sz w:val="20"/>
        </w:rPr>
        <w:t>;</w:t>
      </w:r>
      <w:r w:rsidRPr="00FE672A">
        <w:rPr>
          <w:rFonts w:ascii="Consolas" w:eastAsia="宋体" w:hAnsi="Consolas" w:cs="Consolas"/>
          <w:sz w:val="20"/>
        </w:rPr>
        <w:br/>
      </w:r>
      <w:r w:rsidRPr="00FE672A">
        <w:rPr>
          <w:rFonts w:ascii="Consolas" w:eastAsia="宋体" w:hAnsi="Consolas" w:cs="Consolas"/>
          <w:sz w:val="20"/>
        </w:rPr>
        <w:br/>
      </w:r>
      <w:r w:rsidRPr="00FE672A">
        <w:rPr>
          <w:rStyle w:val="CommentTok"/>
          <w:rFonts w:eastAsia="宋体" w:cs="Consolas"/>
          <w:i w:val="0"/>
          <w:sz w:val="20"/>
        </w:rPr>
        <w:t xml:space="preserve">% 2) </w:t>
      </w:r>
      <w:r w:rsidRPr="00FE672A">
        <w:rPr>
          <w:rStyle w:val="CommentTok"/>
          <w:rFonts w:eastAsia="宋体" w:cs="Consolas"/>
          <w:i w:val="0"/>
          <w:sz w:val="20"/>
        </w:rPr>
        <w:t>从加成</w:t>
      </w:r>
      <w:r w:rsidRPr="00FE672A">
        <w:rPr>
          <w:rStyle w:val="CommentTok"/>
          <w:rFonts w:eastAsia="宋体" w:cs="Consolas"/>
          <w:i w:val="0"/>
          <w:sz w:val="20"/>
        </w:rPr>
        <w:t xml:space="preserve"> / </w:t>
      </w:r>
      <w:r w:rsidRPr="00FE672A">
        <w:rPr>
          <w:rStyle w:val="CommentTok"/>
          <w:rFonts w:eastAsia="宋体" w:cs="Consolas"/>
          <w:i w:val="0"/>
          <w:sz w:val="20"/>
        </w:rPr>
        <w:t>贴现率</w:t>
      </w:r>
      <w:r w:rsidRPr="00FE672A">
        <w:rPr>
          <w:rStyle w:val="CommentTok"/>
          <w:rFonts w:eastAsia="宋体" w:cs="Consolas"/>
          <w:i w:val="0"/>
          <w:sz w:val="20"/>
        </w:rPr>
        <w:t xml:space="preserve"> / </w:t>
      </w:r>
      <w:r w:rsidRPr="00FE672A">
        <w:rPr>
          <w:rStyle w:val="CommentTok"/>
          <w:rFonts w:eastAsia="宋体" w:cs="Consolas"/>
          <w:i w:val="0"/>
          <w:sz w:val="20"/>
        </w:rPr>
        <w:t>资本收益率闭式解</w:t>
      </w:r>
      <w:r w:rsidRPr="00FE672A">
        <w:rPr>
          <w:rFonts w:ascii="Consolas" w:eastAsia="宋体" w:hAnsi="Consolas" w:cs="Consolas"/>
          <w:sz w:val="20"/>
        </w:rPr>
        <w:br/>
      </w:r>
      <w:r w:rsidRPr="00FE672A">
        <w:rPr>
          <w:rStyle w:val="VariableTok"/>
          <w:rFonts w:eastAsia="宋体" w:cs="Consolas"/>
          <w:sz w:val="20"/>
        </w:rPr>
        <w:t>MC_ss</w:t>
      </w:r>
      <w:r w:rsidRPr="00FE672A">
        <w:rPr>
          <w:rStyle w:val="NormalTok"/>
          <w:rFonts w:eastAsia="宋体" w:cs="Consolas"/>
          <w:sz w:val="20"/>
        </w:rPr>
        <w:t xml:space="preserve">     </w:t>
      </w:r>
      <w:r w:rsidRPr="00FE672A">
        <w:rPr>
          <w:rStyle w:val="OperatorTok"/>
          <w:rFonts w:eastAsia="宋体" w:cs="Consolas"/>
          <w:sz w:val="20"/>
        </w:rPr>
        <w:t>=</w:t>
      </w:r>
      <w:r w:rsidRPr="00FE672A">
        <w:rPr>
          <w:rStyle w:val="NormalTok"/>
          <w:rFonts w:eastAsia="宋体" w:cs="Consolas"/>
          <w:sz w:val="20"/>
        </w:rPr>
        <w:t xml:space="preserve"> </w:t>
      </w:r>
      <w:r w:rsidRPr="00FE672A">
        <w:rPr>
          <w:rStyle w:val="FloatTok"/>
          <w:rFonts w:eastAsia="宋体" w:cs="Consolas"/>
          <w:sz w:val="20"/>
        </w:rPr>
        <w:t>1</w:t>
      </w:r>
      <w:r w:rsidRPr="00FE672A">
        <w:rPr>
          <w:rStyle w:val="OperatorTok"/>
          <w:rFonts w:eastAsia="宋体" w:cs="Consolas"/>
          <w:sz w:val="20"/>
        </w:rPr>
        <w:t>/</w:t>
      </w:r>
      <w:r w:rsidRPr="00FE672A">
        <w:rPr>
          <w:rStyle w:val="VariableTok"/>
          <w:rFonts w:eastAsia="宋体" w:cs="Consolas"/>
          <w:sz w:val="20"/>
        </w:rPr>
        <w:t>mu</w:t>
      </w:r>
      <w:r w:rsidRPr="00FE672A">
        <w:rPr>
          <w:rStyle w:val="OperatorTok"/>
          <w:rFonts w:eastAsia="宋体" w:cs="Consolas"/>
          <w:sz w:val="20"/>
        </w:rPr>
        <w:t>;</w:t>
      </w:r>
      <w:r w:rsidRPr="00FE672A">
        <w:rPr>
          <w:rFonts w:ascii="Consolas" w:eastAsia="宋体" w:hAnsi="Consolas" w:cs="Consolas"/>
          <w:sz w:val="20"/>
        </w:rPr>
        <w:br/>
      </w:r>
      <w:r w:rsidRPr="00FE672A">
        <w:rPr>
          <w:rStyle w:val="VariableTok"/>
          <w:rFonts w:eastAsia="宋体" w:cs="Consolas"/>
          <w:sz w:val="20"/>
        </w:rPr>
        <w:t>LAMBDA_ss</w:t>
      </w:r>
      <w:r w:rsidRPr="00FE672A">
        <w:rPr>
          <w:rStyle w:val="NormalTok"/>
          <w:rFonts w:eastAsia="宋体" w:cs="Consolas"/>
          <w:sz w:val="20"/>
        </w:rPr>
        <w:t xml:space="preserve"> </w:t>
      </w:r>
      <w:r w:rsidRPr="00FE672A">
        <w:rPr>
          <w:rStyle w:val="OperatorTok"/>
          <w:rFonts w:eastAsia="宋体" w:cs="Consolas"/>
          <w:sz w:val="20"/>
        </w:rPr>
        <w:t>=</w:t>
      </w:r>
      <w:r w:rsidRPr="00FE672A">
        <w:rPr>
          <w:rStyle w:val="NormalTok"/>
          <w:rFonts w:eastAsia="宋体" w:cs="Consolas"/>
          <w:sz w:val="20"/>
        </w:rPr>
        <w:t xml:space="preserve"> </w:t>
      </w:r>
      <w:r w:rsidRPr="00FE672A">
        <w:rPr>
          <w:rStyle w:val="VariableTok"/>
          <w:rFonts w:eastAsia="宋体" w:cs="Consolas"/>
          <w:sz w:val="20"/>
        </w:rPr>
        <w:t>beta</w:t>
      </w:r>
      <w:r w:rsidRPr="00FE672A">
        <w:rPr>
          <w:rStyle w:val="OperatorTok"/>
          <w:rFonts w:eastAsia="宋体" w:cs="Consolas"/>
          <w:sz w:val="20"/>
        </w:rPr>
        <w:t>*</w:t>
      </w:r>
      <w:r w:rsidRPr="00FE672A">
        <w:rPr>
          <w:rStyle w:val="NormalTok"/>
          <w:rFonts w:eastAsia="宋体" w:cs="Consolas"/>
          <w:sz w:val="20"/>
        </w:rPr>
        <w:t>(</w:t>
      </w:r>
      <w:r w:rsidRPr="00FE672A">
        <w:rPr>
          <w:rStyle w:val="FloatTok"/>
          <w:rFonts w:eastAsia="宋体" w:cs="Consolas"/>
          <w:sz w:val="20"/>
        </w:rPr>
        <w:t>1</w:t>
      </w:r>
      <w:r w:rsidRPr="00FE672A">
        <w:rPr>
          <w:rStyle w:val="OperatorTok"/>
          <w:rFonts w:eastAsia="宋体" w:cs="Consolas"/>
          <w:sz w:val="20"/>
        </w:rPr>
        <w:t>+</w:t>
      </w:r>
      <w:r w:rsidRPr="00FE672A">
        <w:rPr>
          <w:rStyle w:val="VariableTok"/>
          <w:rFonts w:eastAsia="宋体" w:cs="Consolas"/>
          <w:sz w:val="20"/>
        </w:rPr>
        <w:t>gamma_lambdau</w:t>
      </w:r>
      <w:r w:rsidRPr="00FE672A">
        <w:rPr>
          <w:rStyle w:val="NormalTok"/>
          <w:rFonts w:eastAsia="宋体" w:cs="Consolas"/>
          <w:sz w:val="20"/>
        </w:rPr>
        <w:t>)</w:t>
      </w:r>
      <w:r w:rsidRPr="00FE672A">
        <w:rPr>
          <w:rStyle w:val="OperatorTok"/>
          <w:rFonts w:eastAsia="宋体" w:cs="Consolas"/>
          <w:sz w:val="20"/>
        </w:rPr>
        <w:t>;</w:t>
      </w:r>
      <w:r w:rsidRPr="00FE672A">
        <w:rPr>
          <w:rFonts w:ascii="Consolas" w:eastAsia="宋体" w:hAnsi="Consolas" w:cs="Consolas"/>
          <w:sz w:val="20"/>
        </w:rPr>
        <w:br/>
      </w:r>
      <w:r w:rsidRPr="00FE672A">
        <w:rPr>
          <w:rStyle w:val="VariableTok"/>
          <w:rFonts w:eastAsia="宋体" w:cs="Consolas"/>
          <w:sz w:val="20"/>
        </w:rPr>
        <w:t>R_ss</w:t>
      </w:r>
      <w:r w:rsidRPr="00FE672A">
        <w:rPr>
          <w:rStyle w:val="NormalTok"/>
          <w:rFonts w:eastAsia="宋体" w:cs="Consolas"/>
          <w:sz w:val="20"/>
        </w:rPr>
        <w:t xml:space="preserve">      </w:t>
      </w:r>
      <w:r w:rsidRPr="00FE672A">
        <w:rPr>
          <w:rStyle w:val="OperatorTok"/>
          <w:rFonts w:eastAsia="宋体" w:cs="Consolas"/>
          <w:sz w:val="20"/>
        </w:rPr>
        <w:t>=</w:t>
      </w:r>
      <w:r w:rsidRPr="00FE672A">
        <w:rPr>
          <w:rStyle w:val="NormalTok"/>
          <w:rFonts w:eastAsia="宋体" w:cs="Consolas"/>
          <w:sz w:val="20"/>
        </w:rPr>
        <w:t xml:space="preserve"> </w:t>
      </w:r>
      <w:r w:rsidRPr="00FE672A">
        <w:rPr>
          <w:rStyle w:val="FloatTok"/>
          <w:rFonts w:eastAsia="宋体" w:cs="Consolas"/>
          <w:sz w:val="20"/>
        </w:rPr>
        <w:t>1</w:t>
      </w:r>
      <w:r w:rsidRPr="00FE672A">
        <w:rPr>
          <w:rStyle w:val="OperatorTok"/>
          <w:rFonts w:eastAsia="宋体" w:cs="Consolas"/>
          <w:sz w:val="20"/>
        </w:rPr>
        <w:t>/</w:t>
      </w:r>
      <w:r w:rsidRPr="00FE672A">
        <w:rPr>
          <w:rStyle w:val="NormalTok"/>
          <w:rFonts w:eastAsia="宋体" w:cs="Consolas"/>
          <w:sz w:val="20"/>
        </w:rPr>
        <w:t>(</w:t>
      </w:r>
      <w:r w:rsidRPr="00FE672A">
        <w:rPr>
          <w:rStyle w:val="VariableTok"/>
          <w:rFonts w:eastAsia="宋体" w:cs="Consolas"/>
          <w:sz w:val="20"/>
        </w:rPr>
        <w:t>beta</w:t>
      </w:r>
      <w:r w:rsidRPr="00FE672A">
        <w:rPr>
          <w:rStyle w:val="OperatorTok"/>
          <w:rFonts w:eastAsia="宋体" w:cs="Consolas"/>
          <w:sz w:val="20"/>
        </w:rPr>
        <w:t>*</w:t>
      </w:r>
      <w:r w:rsidRPr="00FE672A">
        <w:rPr>
          <w:rStyle w:val="NormalTok"/>
          <w:rFonts w:eastAsia="宋体" w:cs="Consolas"/>
          <w:sz w:val="20"/>
        </w:rPr>
        <w:t>(</w:t>
      </w:r>
      <w:r w:rsidRPr="00FE672A">
        <w:rPr>
          <w:rStyle w:val="FloatTok"/>
          <w:rFonts w:eastAsia="宋体" w:cs="Consolas"/>
          <w:sz w:val="20"/>
        </w:rPr>
        <w:t>1</w:t>
      </w:r>
      <w:r w:rsidRPr="00FE672A">
        <w:rPr>
          <w:rStyle w:val="OperatorTok"/>
          <w:rFonts w:eastAsia="宋体" w:cs="Consolas"/>
          <w:sz w:val="20"/>
        </w:rPr>
        <w:t>+</w:t>
      </w:r>
      <w:r w:rsidRPr="00FE672A">
        <w:rPr>
          <w:rStyle w:val="VariableTok"/>
          <w:rFonts w:eastAsia="宋体" w:cs="Consolas"/>
          <w:sz w:val="20"/>
        </w:rPr>
        <w:t>gamma_lambdau</w:t>
      </w:r>
      <w:r w:rsidRPr="00FE672A">
        <w:rPr>
          <w:rStyle w:val="NormalTok"/>
          <w:rFonts w:eastAsia="宋体" w:cs="Consolas"/>
          <w:sz w:val="20"/>
        </w:rPr>
        <w:t>))</w:t>
      </w:r>
      <w:r w:rsidRPr="00FE672A">
        <w:rPr>
          <w:rStyle w:val="OperatorTok"/>
          <w:rFonts w:eastAsia="宋体" w:cs="Consolas"/>
          <w:sz w:val="20"/>
        </w:rPr>
        <w:t>;</w:t>
      </w:r>
      <w:r w:rsidRPr="00FE672A">
        <w:rPr>
          <w:rFonts w:ascii="Consolas" w:eastAsia="宋体" w:hAnsi="Consolas" w:cs="Consolas"/>
          <w:sz w:val="20"/>
        </w:rPr>
        <w:br/>
      </w:r>
      <w:r w:rsidRPr="00FE672A">
        <w:rPr>
          <w:rStyle w:val="VariableTok"/>
          <w:rFonts w:eastAsia="宋体" w:cs="Consolas"/>
          <w:sz w:val="20"/>
        </w:rPr>
        <w:t>RK_ss</w:t>
      </w:r>
      <w:r w:rsidRPr="00FE672A">
        <w:rPr>
          <w:rStyle w:val="NormalTok"/>
          <w:rFonts w:eastAsia="宋体" w:cs="Consolas"/>
          <w:sz w:val="20"/>
        </w:rPr>
        <w:t xml:space="preserve">     </w:t>
      </w:r>
      <w:r w:rsidRPr="00FE672A">
        <w:rPr>
          <w:rStyle w:val="OperatorTok"/>
          <w:rFonts w:eastAsia="宋体" w:cs="Consolas"/>
          <w:sz w:val="20"/>
        </w:rPr>
        <w:t>=</w:t>
      </w:r>
      <w:r w:rsidRPr="00FE672A">
        <w:rPr>
          <w:rStyle w:val="NormalTok"/>
          <w:rFonts w:eastAsia="宋体" w:cs="Consolas"/>
          <w:sz w:val="20"/>
        </w:rPr>
        <w:t xml:space="preserve"> </w:t>
      </w:r>
      <w:r w:rsidRPr="00FE672A">
        <w:rPr>
          <w:rStyle w:val="VariableTok"/>
          <w:rFonts w:eastAsia="宋体" w:cs="Consolas"/>
          <w:sz w:val="20"/>
        </w:rPr>
        <w:t>qk_ss</w:t>
      </w:r>
      <w:r w:rsidRPr="00FE672A">
        <w:rPr>
          <w:rStyle w:val="OperatorTok"/>
          <w:rFonts w:eastAsia="宋体" w:cs="Consolas"/>
          <w:sz w:val="20"/>
        </w:rPr>
        <w:t>/</w:t>
      </w:r>
      <w:r w:rsidRPr="00FE672A">
        <w:rPr>
          <w:rStyle w:val="VariableTok"/>
          <w:rFonts w:eastAsia="宋体" w:cs="Consolas"/>
          <w:sz w:val="20"/>
        </w:rPr>
        <w:t>LAMBDA_ss</w:t>
      </w:r>
      <w:r w:rsidRPr="00FE672A">
        <w:rPr>
          <w:rStyle w:val="NormalTok"/>
          <w:rFonts w:eastAsia="宋体" w:cs="Consolas"/>
          <w:sz w:val="20"/>
        </w:rPr>
        <w:t xml:space="preserve"> </w:t>
      </w:r>
      <w:r w:rsidRPr="00FE672A">
        <w:rPr>
          <w:rStyle w:val="OperatorTok"/>
          <w:rFonts w:eastAsia="宋体" w:cs="Consolas"/>
          <w:sz w:val="20"/>
        </w:rPr>
        <w:t>-</w:t>
      </w:r>
      <w:r w:rsidRPr="00FE672A">
        <w:rPr>
          <w:rStyle w:val="NormalTok"/>
          <w:rFonts w:eastAsia="宋体" w:cs="Consolas"/>
          <w:sz w:val="20"/>
        </w:rPr>
        <w:t xml:space="preserve"> (</w:t>
      </w:r>
      <w:r w:rsidRPr="00FE672A">
        <w:rPr>
          <w:rStyle w:val="FloatTok"/>
          <w:rFonts w:eastAsia="宋体" w:cs="Consolas"/>
          <w:sz w:val="20"/>
        </w:rPr>
        <w:t>1</w:t>
      </w:r>
      <w:r w:rsidRPr="00FE672A">
        <w:rPr>
          <w:rStyle w:val="OperatorTok"/>
          <w:rFonts w:eastAsia="宋体" w:cs="Consolas"/>
          <w:sz w:val="20"/>
        </w:rPr>
        <w:t>-</w:t>
      </w:r>
      <w:r w:rsidRPr="00FE672A">
        <w:rPr>
          <w:rStyle w:val="VariableTok"/>
          <w:rFonts w:eastAsia="宋体" w:cs="Consolas"/>
          <w:sz w:val="20"/>
        </w:rPr>
        <w:t>delta</w:t>
      </w:r>
      <w:r w:rsidRPr="00FE672A">
        <w:rPr>
          <w:rStyle w:val="NormalTok"/>
          <w:rFonts w:eastAsia="宋体" w:cs="Consolas"/>
          <w:sz w:val="20"/>
        </w:rPr>
        <w:t>)</w:t>
      </w:r>
      <w:r w:rsidRPr="00FE672A">
        <w:rPr>
          <w:rStyle w:val="OperatorTok"/>
          <w:rFonts w:eastAsia="宋体" w:cs="Consolas"/>
          <w:sz w:val="20"/>
        </w:rPr>
        <w:t>*</w:t>
      </w:r>
      <w:r w:rsidRPr="00FE672A">
        <w:rPr>
          <w:rStyle w:val="VariableTok"/>
          <w:rFonts w:eastAsia="宋体" w:cs="Consolas"/>
          <w:sz w:val="20"/>
        </w:rPr>
        <w:t>qk_ss</w:t>
      </w:r>
      <w:r w:rsidRPr="00FE672A">
        <w:rPr>
          <w:rStyle w:val="OperatorTok"/>
          <w:rFonts w:eastAsia="宋体" w:cs="Consolas"/>
          <w:sz w:val="20"/>
        </w:rPr>
        <w:t>;</w:t>
      </w:r>
      <w:r w:rsidRPr="00FE672A">
        <w:rPr>
          <w:rFonts w:ascii="Consolas" w:eastAsia="宋体" w:hAnsi="Consolas" w:cs="Consolas"/>
          <w:sz w:val="20"/>
        </w:rPr>
        <w:br/>
      </w:r>
      <w:r w:rsidRPr="00FE672A">
        <w:rPr>
          <w:rFonts w:ascii="Consolas" w:eastAsia="宋体" w:hAnsi="Consolas" w:cs="Consolas"/>
          <w:sz w:val="20"/>
        </w:rPr>
        <w:br/>
      </w:r>
      <w:r w:rsidRPr="00FE672A">
        <w:rPr>
          <w:rStyle w:val="CommentTok"/>
          <w:rFonts w:eastAsia="宋体" w:cs="Consolas"/>
          <w:i w:val="0"/>
          <w:sz w:val="20"/>
        </w:rPr>
        <w:t xml:space="preserve">% 3) K_ss </w:t>
      </w:r>
      <w:r w:rsidRPr="00FE672A">
        <w:rPr>
          <w:rStyle w:val="CommentTok"/>
          <w:rFonts w:eastAsia="宋体" w:cs="Consolas"/>
          <w:i w:val="0"/>
          <w:sz w:val="20"/>
        </w:rPr>
        <w:t>通过遍历使</w:t>
      </w:r>
      <w:r w:rsidRPr="00FE672A">
        <w:rPr>
          <w:rStyle w:val="CommentTok"/>
          <w:rFonts w:eastAsia="宋体" w:cs="Consolas"/>
          <w:i w:val="0"/>
          <w:sz w:val="20"/>
        </w:rPr>
        <w:t xml:space="preserve"> zeta_M </w:t>
      </w:r>
      <w:r w:rsidRPr="00FE672A">
        <w:rPr>
          <w:rStyle w:val="CommentTok"/>
          <w:rFonts w:eastAsia="宋体" w:cs="Consolas"/>
          <w:i w:val="0"/>
          <w:sz w:val="20"/>
        </w:rPr>
        <w:t>匹配校准目标</w:t>
      </w:r>
      <w:r w:rsidRPr="00FE672A">
        <w:rPr>
          <w:rFonts w:ascii="Consolas" w:eastAsia="宋体" w:hAnsi="Consolas" w:cs="Consolas"/>
          <w:sz w:val="20"/>
        </w:rPr>
        <w:br/>
      </w:r>
      <w:r w:rsidRPr="00FE672A">
        <w:rPr>
          <w:rStyle w:val="VariableTok"/>
          <w:rFonts w:eastAsia="宋体" w:cs="Consolas"/>
          <w:sz w:val="20"/>
        </w:rPr>
        <w:t>K_ss</w:t>
      </w:r>
      <w:r w:rsidRPr="00FE672A">
        <w:rPr>
          <w:rStyle w:val="NormalTok"/>
          <w:rFonts w:eastAsia="宋体" w:cs="Consolas"/>
          <w:sz w:val="20"/>
        </w:rPr>
        <w:t xml:space="preserve">      </w:t>
      </w:r>
      <w:r w:rsidRPr="00FE672A">
        <w:rPr>
          <w:rStyle w:val="OperatorTok"/>
          <w:rFonts w:eastAsia="宋体" w:cs="Consolas"/>
          <w:sz w:val="20"/>
        </w:rPr>
        <w:t>=</w:t>
      </w:r>
      <w:r w:rsidRPr="00FE672A">
        <w:rPr>
          <w:rStyle w:val="NormalTok"/>
          <w:rFonts w:eastAsia="宋体" w:cs="Consolas"/>
          <w:sz w:val="20"/>
        </w:rPr>
        <w:t xml:space="preserve"> </w:t>
      </w:r>
      <w:r w:rsidRPr="00FE672A">
        <w:rPr>
          <w:rStyle w:val="FloatTok"/>
          <w:rFonts w:eastAsia="宋体" w:cs="Consolas"/>
          <w:sz w:val="20"/>
        </w:rPr>
        <w:t>38.001</w:t>
      </w:r>
      <w:r w:rsidRPr="00FE672A">
        <w:rPr>
          <w:rStyle w:val="OperatorTok"/>
          <w:rFonts w:eastAsia="宋体" w:cs="Consolas"/>
          <w:sz w:val="20"/>
        </w:rPr>
        <w:t>;</w:t>
      </w:r>
      <w:r w:rsidRPr="00FE672A">
        <w:rPr>
          <w:rFonts w:ascii="Consolas" w:eastAsia="宋体" w:hAnsi="Consolas" w:cs="Consolas"/>
          <w:sz w:val="20"/>
        </w:rPr>
        <w:br/>
      </w:r>
      <w:r w:rsidRPr="00FE672A">
        <w:rPr>
          <w:rStyle w:val="VariableTok"/>
          <w:rFonts w:eastAsia="宋体" w:cs="Consolas"/>
          <w:sz w:val="20"/>
        </w:rPr>
        <w:lastRenderedPageBreak/>
        <w:t>HT_ss</w:t>
      </w:r>
      <w:r w:rsidRPr="00FE672A">
        <w:rPr>
          <w:rStyle w:val="NormalTok"/>
          <w:rFonts w:eastAsia="宋体" w:cs="Consolas"/>
          <w:sz w:val="20"/>
        </w:rPr>
        <w:t xml:space="preserve">     </w:t>
      </w:r>
      <w:r w:rsidRPr="00FE672A">
        <w:rPr>
          <w:rStyle w:val="OperatorTok"/>
          <w:rFonts w:eastAsia="宋体" w:cs="Consolas"/>
          <w:sz w:val="20"/>
        </w:rPr>
        <w:t>=</w:t>
      </w:r>
      <w:r w:rsidRPr="00FE672A">
        <w:rPr>
          <w:rStyle w:val="NormalTok"/>
          <w:rFonts w:eastAsia="宋体" w:cs="Consolas"/>
          <w:sz w:val="20"/>
        </w:rPr>
        <w:t xml:space="preserve"> (</w:t>
      </w:r>
      <w:r w:rsidRPr="00FE672A">
        <w:rPr>
          <w:rStyle w:val="VariableTok"/>
          <w:rFonts w:eastAsia="宋体" w:cs="Consolas"/>
          <w:sz w:val="20"/>
        </w:rPr>
        <w:t>K_ss</w:t>
      </w:r>
      <w:r w:rsidRPr="00FE672A">
        <w:rPr>
          <w:rStyle w:val="OperatorTok"/>
          <w:rFonts w:eastAsia="宋体" w:cs="Consolas"/>
          <w:sz w:val="20"/>
        </w:rPr>
        <w:t>/</w:t>
      </w:r>
      <w:r w:rsidRPr="00FE672A">
        <w:rPr>
          <w:rStyle w:val="NormalTok"/>
          <w:rFonts w:eastAsia="宋体" w:cs="Consolas"/>
          <w:sz w:val="20"/>
        </w:rPr>
        <w:t>(</w:t>
      </w:r>
      <w:r w:rsidRPr="00FE672A">
        <w:rPr>
          <w:rStyle w:val="FloatTok"/>
          <w:rFonts w:eastAsia="宋体" w:cs="Consolas"/>
          <w:sz w:val="20"/>
        </w:rPr>
        <w:t>1</w:t>
      </w:r>
      <w:r w:rsidRPr="00FE672A">
        <w:rPr>
          <w:rStyle w:val="OperatorTok"/>
          <w:rFonts w:eastAsia="宋体" w:cs="Consolas"/>
          <w:sz w:val="20"/>
        </w:rPr>
        <w:t>+</w:t>
      </w:r>
      <w:r w:rsidRPr="00FE672A">
        <w:rPr>
          <w:rStyle w:val="VariableTok"/>
          <w:rFonts w:eastAsia="宋体" w:cs="Consolas"/>
          <w:sz w:val="20"/>
        </w:rPr>
        <w:t>gamma_y</w:t>
      </w:r>
      <w:r w:rsidRPr="00FE672A">
        <w:rPr>
          <w:rStyle w:val="NormalTok"/>
          <w:rFonts w:eastAsia="宋体" w:cs="Consolas"/>
          <w:sz w:val="20"/>
        </w:rPr>
        <w:t>))</w:t>
      </w:r>
      <w:r w:rsidRPr="00FE672A">
        <w:rPr>
          <w:rStyle w:val="OperatorTok"/>
          <w:rFonts w:eastAsia="宋体" w:cs="Consolas"/>
          <w:sz w:val="20"/>
        </w:rPr>
        <w:t>^</w:t>
      </w:r>
      <w:r w:rsidRPr="00FE672A">
        <w:rPr>
          <w:rStyle w:val="VariableTok"/>
          <w:rFonts w:eastAsia="宋体" w:cs="Consolas"/>
          <w:sz w:val="20"/>
        </w:rPr>
        <w:t>eta</w:t>
      </w:r>
      <w:r w:rsidRPr="00FE672A">
        <w:rPr>
          <w:rStyle w:val="OperatorTok"/>
          <w:rFonts w:eastAsia="宋体" w:cs="Consolas"/>
          <w:sz w:val="20"/>
        </w:rPr>
        <w:t>;</w:t>
      </w:r>
      <w:r w:rsidRPr="00FE672A">
        <w:rPr>
          <w:rFonts w:ascii="Consolas" w:eastAsia="宋体" w:hAnsi="Consolas" w:cs="Consolas"/>
          <w:sz w:val="20"/>
        </w:rPr>
        <w:br/>
      </w:r>
      <w:r w:rsidRPr="00FE672A">
        <w:rPr>
          <w:rStyle w:val="VariableTok"/>
          <w:rFonts w:eastAsia="宋体" w:cs="Consolas"/>
          <w:sz w:val="20"/>
        </w:rPr>
        <w:t>Y_ss</w:t>
      </w:r>
      <w:r w:rsidRPr="00FE672A">
        <w:rPr>
          <w:rStyle w:val="NormalTok"/>
          <w:rFonts w:eastAsia="宋体" w:cs="Consolas"/>
          <w:sz w:val="20"/>
        </w:rPr>
        <w:t xml:space="preserve">      </w:t>
      </w:r>
      <w:r w:rsidRPr="00FE672A">
        <w:rPr>
          <w:rStyle w:val="OperatorTok"/>
          <w:rFonts w:eastAsia="宋体" w:cs="Consolas"/>
          <w:sz w:val="20"/>
        </w:rPr>
        <w:t>=</w:t>
      </w:r>
      <w:r w:rsidRPr="00FE672A">
        <w:rPr>
          <w:rStyle w:val="NormalTok"/>
          <w:rFonts w:eastAsia="宋体" w:cs="Consolas"/>
          <w:sz w:val="20"/>
        </w:rPr>
        <w:t xml:space="preserve"> (</w:t>
      </w:r>
      <w:r w:rsidRPr="00FE672A">
        <w:rPr>
          <w:rStyle w:val="VariableTok"/>
          <w:rFonts w:eastAsia="宋体" w:cs="Consolas"/>
          <w:sz w:val="20"/>
        </w:rPr>
        <w:t>RK_ss</w:t>
      </w:r>
      <w:r w:rsidRPr="00FE672A">
        <w:rPr>
          <w:rStyle w:val="OperatorTok"/>
          <w:rFonts w:eastAsia="宋体" w:cs="Consolas"/>
          <w:sz w:val="20"/>
        </w:rPr>
        <w:t>*</w:t>
      </w:r>
      <w:r w:rsidRPr="00FE672A">
        <w:rPr>
          <w:rStyle w:val="VariableTok"/>
          <w:rFonts w:eastAsia="宋体" w:cs="Consolas"/>
          <w:sz w:val="20"/>
        </w:rPr>
        <w:t>K_ss</w:t>
      </w:r>
      <w:r w:rsidRPr="00FE672A">
        <w:rPr>
          <w:rStyle w:val="OperatorTok"/>
          <w:rFonts w:eastAsia="宋体" w:cs="Consolas"/>
          <w:sz w:val="20"/>
        </w:rPr>
        <w:t>/</w:t>
      </w:r>
      <w:r w:rsidRPr="00FE672A">
        <w:rPr>
          <w:rStyle w:val="NormalTok"/>
          <w:rFonts w:eastAsia="宋体" w:cs="Consolas"/>
          <w:sz w:val="20"/>
        </w:rPr>
        <w:t>(</w:t>
      </w:r>
      <w:r w:rsidRPr="00FE672A">
        <w:rPr>
          <w:rStyle w:val="VariableTok"/>
          <w:rFonts w:eastAsia="宋体" w:cs="Consolas"/>
          <w:sz w:val="20"/>
        </w:rPr>
        <w:t>eta</w:t>
      </w:r>
      <w:r w:rsidRPr="00FE672A">
        <w:rPr>
          <w:rStyle w:val="OperatorTok"/>
          <w:rFonts w:eastAsia="宋体" w:cs="Consolas"/>
          <w:sz w:val="20"/>
        </w:rPr>
        <w:t>*</w:t>
      </w:r>
      <w:r w:rsidRPr="00FE672A">
        <w:rPr>
          <w:rStyle w:val="NormalTok"/>
          <w:rFonts w:eastAsia="宋体" w:cs="Consolas"/>
          <w:sz w:val="20"/>
        </w:rPr>
        <w:t>(</w:t>
      </w:r>
      <w:r w:rsidRPr="00FE672A">
        <w:rPr>
          <w:rStyle w:val="FloatTok"/>
          <w:rFonts w:eastAsia="宋体" w:cs="Consolas"/>
          <w:sz w:val="20"/>
        </w:rPr>
        <w:t>1</w:t>
      </w:r>
      <w:r w:rsidRPr="00FE672A">
        <w:rPr>
          <w:rStyle w:val="OperatorTok"/>
          <w:rFonts w:eastAsia="宋体" w:cs="Consolas"/>
          <w:sz w:val="20"/>
        </w:rPr>
        <w:t>-</w:t>
      </w:r>
      <w:r w:rsidRPr="00FE672A">
        <w:rPr>
          <w:rStyle w:val="VariableTok"/>
          <w:rFonts w:eastAsia="宋体" w:cs="Consolas"/>
          <w:sz w:val="20"/>
        </w:rPr>
        <w:t>alpha</w:t>
      </w:r>
      <w:r w:rsidRPr="00FE672A">
        <w:rPr>
          <w:rStyle w:val="NormalTok"/>
          <w:rFonts w:eastAsia="宋体" w:cs="Consolas"/>
          <w:sz w:val="20"/>
        </w:rPr>
        <w:t>)</w:t>
      </w:r>
      <w:r w:rsidRPr="00FE672A">
        <w:rPr>
          <w:rStyle w:val="OperatorTok"/>
          <w:rFonts w:eastAsia="宋体" w:cs="Consolas"/>
          <w:sz w:val="20"/>
        </w:rPr>
        <w:t>*</w:t>
      </w:r>
      <w:r w:rsidRPr="00FE672A">
        <w:rPr>
          <w:rStyle w:val="VariableTok"/>
          <w:rFonts w:eastAsia="宋体" w:cs="Consolas"/>
          <w:sz w:val="20"/>
        </w:rPr>
        <w:t>MC_ss</w:t>
      </w:r>
      <w:r w:rsidRPr="00FE672A">
        <w:rPr>
          <w:rStyle w:val="OperatorTok"/>
          <w:rFonts w:eastAsia="宋体" w:cs="Consolas"/>
          <w:sz w:val="20"/>
        </w:rPr>
        <w:t>*</w:t>
      </w:r>
      <w:r w:rsidRPr="00FE672A">
        <w:rPr>
          <w:rStyle w:val="NormalTok"/>
          <w:rFonts w:eastAsia="宋体" w:cs="Consolas"/>
          <w:sz w:val="20"/>
        </w:rPr>
        <w:t>(</w:t>
      </w:r>
      <w:r w:rsidRPr="00FE672A">
        <w:rPr>
          <w:rStyle w:val="FloatTok"/>
          <w:rFonts w:eastAsia="宋体" w:cs="Consolas"/>
          <w:sz w:val="20"/>
        </w:rPr>
        <w:t>1</w:t>
      </w:r>
      <w:r w:rsidRPr="00FE672A">
        <w:rPr>
          <w:rStyle w:val="OperatorTok"/>
          <w:rFonts w:eastAsia="宋体" w:cs="Consolas"/>
          <w:sz w:val="20"/>
        </w:rPr>
        <w:t>+</w:t>
      </w:r>
      <w:r w:rsidRPr="00FE672A">
        <w:rPr>
          <w:rStyle w:val="VariableTok"/>
          <w:rFonts w:eastAsia="宋体" w:cs="Consolas"/>
          <w:sz w:val="20"/>
        </w:rPr>
        <w:t>gamma_y</w:t>
      </w:r>
      <w:r w:rsidRPr="00FE672A">
        <w:rPr>
          <w:rStyle w:val="NormalTok"/>
          <w:rFonts w:eastAsia="宋体" w:cs="Consolas"/>
          <w:sz w:val="20"/>
        </w:rPr>
        <w:t>)</w:t>
      </w:r>
      <w:r w:rsidRPr="00FE672A">
        <w:rPr>
          <w:rStyle w:val="OperatorTok"/>
          <w:rFonts w:eastAsia="宋体" w:cs="Consolas"/>
          <w:sz w:val="20"/>
        </w:rPr>
        <w:t>*</w:t>
      </w:r>
      <w:r w:rsidRPr="00FE672A">
        <w:rPr>
          <w:rStyle w:val="VariableTok"/>
          <w:rFonts w:eastAsia="宋体" w:cs="Consolas"/>
          <w:sz w:val="20"/>
        </w:rPr>
        <w:t>HT_ss</w:t>
      </w:r>
      <w:r w:rsidRPr="00FE672A">
        <w:rPr>
          <w:rStyle w:val="NormalTok"/>
          <w:rFonts w:eastAsia="宋体" w:cs="Consolas"/>
          <w:sz w:val="20"/>
        </w:rPr>
        <w:t>))</w:t>
      </w:r>
      <w:r w:rsidRPr="00FE672A">
        <w:rPr>
          <w:rStyle w:val="OperatorTok"/>
          <w:rFonts w:eastAsia="宋体" w:cs="Consolas"/>
          <w:sz w:val="20"/>
        </w:rPr>
        <w:t>^</w:t>
      </w:r>
      <w:r w:rsidRPr="00FE672A">
        <w:rPr>
          <w:rStyle w:val="NormalTok"/>
          <w:rFonts w:eastAsia="宋体" w:cs="Consolas"/>
          <w:sz w:val="20"/>
        </w:rPr>
        <w:t>(</w:t>
      </w:r>
      <w:r w:rsidRPr="00FE672A">
        <w:rPr>
          <w:rStyle w:val="FloatTok"/>
          <w:rFonts w:eastAsia="宋体" w:cs="Consolas"/>
          <w:sz w:val="20"/>
        </w:rPr>
        <w:t>1</w:t>
      </w:r>
      <w:r w:rsidRPr="00FE672A">
        <w:rPr>
          <w:rStyle w:val="OperatorTok"/>
          <w:rFonts w:eastAsia="宋体" w:cs="Consolas"/>
          <w:sz w:val="20"/>
        </w:rPr>
        <w:t>/</w:t>
      </w:r>
      <w:r w:rsidRPr="00FE672A">
        <w:rPr>
          <w:rStyle w:val="NormalTok"/>
          <w:rFonts w:eastAsia="宋体" w:cs="Consolas"/>
          <w:sz w:val="20"/>
        </w:rPr>
        <w:t>(</w:t>
      </w:r>
      <w:r w:rsidRPr="00FE672A">
        <w:rPr>
          <w:rStyle w:val="FloatTok"/>
          <w:rFonts w:eastAsia="宋体" w:cs="Consolas"/>
          <w:sz w:val="20"/>
        </w:rPr>
        <w:t>1</w:t>
      </w:r>
      <w:r w:rsidRPr="00FE672A">
        <w:rPr>
          <w:rStyle w:val="OperatorTok"/>
          <w:rFonts w:eastAsia="宋体" w:cs="Consolas"/>
          <w:sz w:val="20"/>
        </w:rPr>
        <w:t>-</w:t>
      </w:r>
      <w:r w:rsidRPr="00FE672A">
        <w:rPr>
          <w:rStyle w:val="VariableTok"/>
          <w:rFonts w:eastAsia="宋体" w:cs="Consolas"/>
          <w:sz w:val="20"/>
        </w:rPr>
        <w:t>kappa</w:t>
      </w:r>
      <w:r w:rsidRPr="00FE672A">
        <w:rPr>
          <w:rStyle w:val="NormalTok"/>
          <w:rFonts w:eastAsia="宋体" w:cs="Consolas"/>
          <w:sz w:val="20"/>
        </w:rPr>
        <w:t>))</w:t>
      </w:r>
      <w:r w:rsidRPr="00FE672A">
        <w:rPr>
          <w:rStyle w:val="OperatorTok"/>
          <w:rFonts w:eastAsia="宋体" w:cs="Consolas"/>
          <w:sz w:val="20"/>
        </w:rPr>
        <w:t>*</w:t>
      </w:r>
      <w:r w:rsidRPr="00FE672A">
        <w:rPr>
          <w:rStyle w:val="VariableTok"/>
          <w:rFonts w:eastAsia="宋体" w:cs="Consolas"/>
          <w:sz w:val="20"/>
        </w:rPr>
        <w:t>HT_ss</w:t>
      </w:r>
      <w:r w:rsidRPr="00FE672A">
        <w:rPr>
          <w:rStyle w:val="OperatorTok"/>
          <w:rFonts w:eastAsia="宋体" w:cs="Consolas"/>
          <w:sz w:val="20"/>
        </w:rPr>
        <w:t>;</w:t>
      </w:r>
    </w:p>
    <w:p w14:paraId="02B65EA2"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Style w:val="VerbatimChar"/>
          <w:rFonts w:ascii="Times New Roman" w:eastAsia="宋体" w:hAnsi="Times New Roman" w:cs="Times New Roman"/>
          <w:sz w:val="24"/>
          <w:lang w:eastAsia="zh-CN"/>
        </w:rPr>
        <w:t>K_ss = 38.001</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是原文采用</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数值遍历</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确定的，是模型闭合的一个</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固定点</w:t>
      </w:r>
      <w:r w:rsidR="00FE672A">
        <w:rPr>
          <w:rFonts w:ascii="Times New Roman" w:eastAsia="宋体" w:hAnsi="Times New Roman" w:cs="Times New Roman" w:hint="eastAsia"/>
          <w:lang w:eastAsia="zh-CN"/>
        </w:rPr>
        <w:t>”</w:t>
      </w:r>
      <w:r w:rsidRPr="00FE672A">
        <w:rPr>
          <w:rFonts w:ascii="Times New Roman" w:eastAsia="宋体" w:hAnsi="Times New Roman" w:cs="Times New Roman"/>
          <w:lang w:eastAsia="zh-CN"/>
        </w:rPr>
        <w:t>，任何后续量都从此点回代求解。</w:t>
      </w:r>
    </w:p>
    <w:p w14:paraId="295930F7" w14:textId="77777777" w:rsidR="00C41A5F" w:rsidRPr="00FE672A" w:rsidRDefault="00000000">
      <w:pPr>
        <w:pStyle w:val="3"/>
        <w:autoSpaceDE w:val="0"/>
        <w:autoSpaceDN w:val="0"/>
        <w:spacing w:after="120"/>
        <w:rPr>
          <w:color w:val="000000" w:themeColor="text1"/>
        </w:rPr>
      </w:pPr>
      <w:bookmarkStart w:id="58" w:name="e.3-dynare-模型文件片段robot_f.mod"/>
      <w:bookmarkEnd w:id="57"/>
      <w:r w:rsidRPr="00FE672A">
        <w:rPr>
          <w:rFonts w:ascii="Times New Roman" w:eastAsia="宋体" w:hAnsi="Times New Roman" w:cs="Times New Roman"/>
          <w:color w:val="000000" w:themeColor="text1"/>
        </w:rPr>
        <w:t xml:space="preserve">E.3 Dynare </w:t>
      </w:r>
      <w:r w:rsidRPr="00FE672A">
        <w:rPr>
          <w:rFonts w:ascii="Times New Roman" w:eastAsia="宋体" w:hAnsi="Times New Roman" w:cs="Times New Roman"/>
          <w:color w:val="000000" w:themeColor="text1"/>
        </w:rPr>
        <w:t>模型文件片段（</w:t>
      </w:r>
      <w:r w:rsidRPr="00FE672A">
        <w:rPr>
          <w:rFonts w:ascii="Times New Roman" w:eastAsia="宋体" w:hAnsi="Times New Roman" w:cs="Times New Roman"/>
          <w:color w:val="000000" w:themeColor="text1"/>
        </w:rPr>
        <w:t>robot_f.mod</w:t>
      </w:r>
      <w:r w:rsidRPr="00FE672A">
        <w:rPr>
          <w:rFonts w:ascii="Times New Roman" w:eastAsia="宋体" w:hAnsi="Times New Roman" w:cs="Times New Roman"/>
          <w:color w:val="000000" w:themeColor="text1"/>
        </w:rPr>
        <w:t>）</w:t>
      </w:r>
    </w:p>
    <w:p w14:paraId="5DB82B7A"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Style w:val="VerbatimChar"/>
          <w:rFonts w:ascii="Times New Roman" w:eastAsia="宋体" w:hAnsi="Times New Roman" w:cs="Times New Roman"/>
          <w:sz w:val="24"/>
          <w:lang w:eastAsia="zh-CN"/>
        </w:rPr>
        <w:t>robot_f.mod</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前</w:t>
      </w:r>
      <w:r w:rsidRPr="00FE672A">
        <w:rPr>
          <w:rFonts w:ascii="Times New Roman" w:eastAsia="宋体" w:hAnsi="Times New Roman" w:cs="Times New Roman"/>
          <w:lang w:eastAsia="zh-CN"/>
        </w:rPr>
        <w:t xml:space="preserve"> 20 </w:t>
      </w:r>
      <w:r w:rsidRPr="00FE672A">
        <w:rPr>
          <w:rFonts w:ascii="Times New Roman" w:eastAsia="宋体" w:hAnsi="Times New Roman" w:cs="Times New Roman"/>
          <w:lang w:eastAsia="zh-CN"/>
        </w:rPr>
        <w:t>行声明的核心变量与外生冲击如下：</w:t>
      </w:r>
    </w:p>
    <w:p w14:paraId="7D68DD8E" w14:textId="77777777" w:rsidR="00C41A5F" w:rsidRPr="00FE672A" w:rsidRDefault="00000000">
      <w:pPr>
        <w:pStyle w:val="SourceCode"/>
        <w:autoSpaceDE w:val="0"/>
        <w:autoSpaceDN w:val="0"/>
        <w:spacing w:after="0" w:line="400" w:lineRule="exact"/>
        <w:ind w:firstLine="480"/>
      </w:pPr>
      <w:r w:rsidRPr="00FE672A">
        <w:rPr>
          <w:rStyle w:val="VerbatimChar"/>
          <w:rFonts w:eastAsia="宋体" w:cs="Consolas"/>
          <w:sz w:val="20"/>
        </w:rPr>
        <w:t>var w L w_S L_S Lsr Lsa q_K q_R R_K R_R K Rob_A</w:t>
      </w:r>
      <w:r w:rsidRPr="00FE672A">
        <w:rPr>
          <w:rFonts w:ascii="Consolas" w:eastAsia="宋体" w:hAnsi="Consolas" w:cs="Consolas"/>
          <w:sz w:val="20"/>
        </w:rPr>
        <w:br/>
      </w:r>
      <w:r w:rsidRPr="00FE672A">
        <w:rPr>
          <w:rStyle w:val="VerbatimChar"/>
          <w:rFonts w:eastAsia="宋体" w:cs="Consolas"/>
          <w:sz w:val="20"/>
        </w:rPr>
        <w:t xml:space="preserve">    I I_R_A R_F ROB_F Y HR HT C1 C2 C3 T1 T2 T3</w:t>
      </w:r>
      <w:r w:rsidRPr="00FE672A">
        <w:rPr>
          <w:rFonts w:ascii="Consolas" w:eastAsia="宋体" w:hAnsi="Consolas" w:cs="Consolas"/>
          <w:sz w:val="20"/>
        </w:rPr>
        <w:br/>
      </w:r>
      <w:r w:rsidRPr="00FE672A">
        <w:rPr>
          <w:rStyle w:val="VerbatimChar"/>
          <w:rFonts w:eastAsia="宋体" w:cs="Consolas"/>
          <w:sz w:val="20"/>
        </w:rPr>
        <w:t xml:space="preserve">    lambda1 lambda2 lambda3 A LAMBDA MC pi pi_star</w:t>
      </w:r>
      <w:r w:rsidRPr="00FE672A">
        <w:rPr>
          <w:rFonts w:ascii="Consolas" w:eastAsia="宋体" w:hAnsi="Consolas" w:cs="Consolas"/>
          <w:sz w:val="20"/>
        </w:rPr>
        <w:br/>
      </w:r>
      <w:r w:rsidRPr="00FE672A">
        <w:rPr>
          <w:rStyle w:val="VerbatimChar"/>
          <w:rFonts w:eastAsia="宋体" w:cs="Consolas"/>
          <w:sz w:val="20"/>
        </w:rPr>
        <w:t xml:space="preserve">    R_n V J Z phi_Z lambda_A A_Y A_R A_T xi chi_Z R</w:t>
      </w:r>
      <w:r w:rsidRPr="00FE672A">
        <w:rPr>
          <w:rFonts w:ascii="Consolas" w:eastAsia="宋体" w:hAnsi="Consolas" w:cs="Consolas"/>
          <w:sz w:val="20"/>
        </w:rPr>
        <w:br/>
      </w:r>
      <w:r w:rsidRPr="00FE672A">
        <w:rPr>
          <w:rStyle w:val="VerbatimChar"/>
          <w:rFonts w:eastAsia="宋体" w:cs="Consolas"/>
          <w:sz w:val="20"/>
        </w:rPr>
        <w:t xml:space="preserve">    kappa_lambda g fe_u fe_M INDX income1 income2 income3;</w:t>
      </w:r>
      <w:r w:rsidRPr="00FE672A">
        <w:rPr>
          <w:rFonts w:ascii="Consolas" w:eastAsia="宋体" w:hAnsi="Consolas" w:cs="Consolas"/>
          <w:sz w:val="20"/>
        </w:rPr>
        <w:br/>
      </w:r>
      <w:r w:rsidRPr="00FE672A">
        <w:rPr>
          <w:rFonts w:ascii="Consolas" w:eastAsia="宋体" w:hAnsi="Consolas" w:cs="Consolas"/>
          <w:sz w:val="20"/>
        </w:rPr>
        <w:br/>
      </w:r>
      <w:r w:rsidRPr="00FE672A">
        <w:rPr>
          <w:rStyle w:val="VerbatimChar"/>
          <w:rFonts w:eastAsia="宋体" w:cs="Consolas"/>
          <w:sz w:val="20"/>
        </w:rPr>
        <w:t>varexo ee_AY ee_AT ee_AR ee_xi ee_Z ee_kappa ee_g;</w:t>
      </w:r>
    </w:p>
    <w:p w14:paraId="3B08828D"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其中</w:t>
      </w:r>
      <w:r w:rsidRPr="00FE672A">
        <w:rPr>
          <w:rFonts w:ascii="Times New Roman" w:eastAsia="宋体" w:hAnsi="Times New Roman" w:cs="Times New Roman"/>
          <w:lang w:eastAsia="zh-CN"/>
        </w:rPr>
        <w:t xml:space="preserve"> </w:t>
      </w:r>
      <w:r w:rsidRPr="00FE672A">
        <w:rPr>
          <w:rStyle w:val="VerbatimChar"/>
          <w:rFonts w:ascii="Times New Roman" w:eastAsia="宋体" w:hAnsi="Times New Roman" w:cs="Times New Roman"/>
          <w:sz w:val="24"/>
          <w:lang w:eastAsia="zh-CN"/>
        </w:rPr>
        <w:t>ee_xi</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是机器人效率冲击（对应正文图</w:t>
      </w:r>
      <w:r w:rsidRPr="00FE672A">
        <w:rPr>
          <w:rFonts w:ascii="Times New Roman" w:eastAsia="宋体" w:hAnsi="Times New Roman" w:cs="Times New Roman"/>
          <w:lang w:eastAsia="zh-CN"/>
        </w:rPr>
        <w:t xml:space="preserve"> 1</w:t>
      </w:r>
      <w:r w:rsidRPr="00FE672A">
        <w:rPr>
          <w:rFonts w:ascii="Times New Roman" w:eastAsia="宋体" w:hAnsi="Times New Roman" w:cs="Times New Roman"/>
          <w:lang w:eastAsia="zh-CN"/>
        </w:rPr>
        <w:t>），</w:t>
      </w:r>
      <w:r w:rsidRPr="00FE672A">
        <w:rPr>
          <w:rStyle w:val="VerbatimChar"/>
          <w:rFonts w:ascii="Times New Roman" w:eastAsia="宋体" w:hAnsi="Times New Roman" w:cs="Times New Roman"/>
          <w:sz w:val="24"/>
          <w:lang w:eastAsia="zh-CN"/>
        </w:rPr>
        <w:t>ee_kappa</w:t>
      </w:r>
      <w:r w:rsidRPr="00FE672A">
        <w:rPr>
          <w:rFonts w:ascii="Times New Roman" w:eastAsia="宋体" w:hAnsi="Times New Roman" w:cs="Times New Roman"/>
          <w:lang w:eastAsia="zh-CN"/>
        </w:rPr>
        <w:t xml:space="preserve"> </w:t>
      </w:r>
      <w:r w:rsidRPr="00FE672A">
        <w:rPr>
          <w:rFonts w:ascii="Times New Roman" w:eastAsia="宋体" w:hAnsi="Times New Roman" w:cs="Times New Roman"/>
          <w:lang w:eastAsia="zh-CN"/>
        </w:rPr>
        <w:t>是政策乘数冲击（对应正文图</w:t>
      </w:r>
      <w:r w:rsidRPr="00FE672A">
        <w:rPr>
          <w:rFonts w:ascii="Times New Roman" w:eastAsia="宋体" w:hAnsi="Times New Roman" w:cs="Times New Roman"/>
          <w:lang w:eastAsia="zh-CN"/>
        </w:rPr>
        <w:t xml:space="preserve"> 3 </w:t>
      </w:r>
      <w:r w:rsidRPr="00FE672A">
        <w:rPr>
          <w:rFonts w:ascii="Times New Roman" w:eastAsia="宋体" w:hAnsi="Times New Roman" w:cs="Times New Roman"/>
          <w:lang w:eastAsia="zh-CN"/>
        </w:rPr>
        <w:t>的三政策比较）。</w:t>
      </w:r>
    </w:p>
    <w:p w14:paraId="50853FB3" w14:textId="77777777" w:rsidR="00C41A5F" w:rsidRPr="00FE672A" w:rsidRDefault="00000000">
      <w:pPr>
        <w:pStyle w:val="3"/>
        <w:autoSpaceDE w:val="0"/>
        <w:autoSpaceDN w:val="0"/>
        <w:spacing w:after="120"/>
        <w:rPr>
          <w:color w:val="000000" w:themeColor="text1"/>
          <w:lang w:eastAsia="zh-CN"/>
        </w:rPr>
      </w:pPr>
      <w:bookmarkStart w:id="59" w:name="e.4-图-1-irf-提取的关键代码"/>
      <w:bookmarkEnd w:id="58"/>
      <w:r w:rsidRPr="00FE672A">
        <w:rPr>
          <w:rFonts w:ascii="Times New Roman" w:eastAsia="宋体" w:hAnsi="Times New Roman" w:cs="Times New Roman"/>
          <w:color w:val="000000" w:themeColor="text1"/>
          <w:lang w:eastAsia="zh-CN"/>
        </w:rPr>
        <w:t xml:space="preserve">E.4 </w:t>
      </w:r>
      <w:r w:rsidRPr="00FE672A">
        <w:rPr>
          <w:rFonts w:ascii="Times New Roman" w:eastAsia="宋体" w:hAnsi="Times New Roman" w:cs="Times New Roman"/>
          <w:color w:val="000000" w:themeColor="text1"/>
          <w:lang w:eastAsia="zh-CN"/>
        </w:rPr>
        <w:t>图</w:t>
      </w:r>
      <w:r w:rsidRPr="00FE672A">
        <w:rPr>
          <w:rFonts w:ascii="Times New Roman" w:eastAsia="宋体" w:hAnsi="Times New Roman" w:cs="Times New Roman"/>
          <w:color w:val="000000" w:themeColor="text1"/>
          <w:lang w:eastAsia="zh-CN"/>
        </w:rPr>
        <w:t xml:space="preserve"> 1 IRF </w:t>
      </w:r>
      <w:r w:rsidRPr="00FE672A">
        <w:rPr>
          <w:rFonts w:ascii="Times New Roman" w:eastAsia="宋体" w:hAnsi="Times New Roman" w:cs="Times New Roman"/>
          <w:color w:val="000000" w:themeColor="text1"/>
          <w:lang w:eastAsia="zh-CN"/>
        </w:rPr>
        <w:t>提取的关键代码</w:t>
      </w:r>
    </w:p>
    <w:p w14:paraId="22E9A61F" w14:textId="77777777" w:rsidR="00C41A5F" w:rsidRPr="00FE672A" w:rsidRDefault="00000000">
      <w:pPr>
        <w:pStyle w:val="FirstParagraph"/>
        <w:autoSpaceDE w:val="0"/>
        <w:autoSpaceDN w:val="0"/>
        <w:spacing w:before="0" w:after="0" w:line="400" w:lineRule="exact"/>
        <w:ind w:firstLine="480"/>
        <w:jc w:val="both"/>
      </w:pPr>
      <w:r w:rsidRPr="00FE672A">
        <w:rPr>
          <w:rStyle w:val="VerbatimChar"/>
          <w:rFonts w:ascii="Times New Roman" w:eastAsia="宋体" w:hAnsi="Times New Roman" w:cs="Times New Roman"/>
          <w:sz w:val="24"/>
        </w:rPr>
        <w:t>run_fig1_batch.m</w:t>
      </w:r>
      <w:r w:rsidRPr="00FE672A">
        <w:rPr>
          <w:rFonts w:ascii="Times New Roman" w:eastAsia="宋体" w:hAnsi="Times New Roman" w:cs="Times New Roman"/>
        </w:rPr>
        <w:t xml:space="preserve"> </w:t>
      </w:r>
      <w:r w:rsidRPr="00FE672A">
        <w:rPr>
          <w:rFonts w:ascii="Times New Roman" w:eastAsia="宋体" w:hAnsi="Times New Roman" w:cs="Times New Roman"/>
        </w:rPr>
        <w:t>通过</w:t>
      </w:r>
      <w:r w:rsidRPr="00FE672A">
        <w:rPr>
          <w:rFonts w:ascii="Times New Roman" w:eastAsia="宋体" w:hAnsi="Times New Roman" w:cs="Times New Roman"/>
        </w:rPr>
        <w:t xml:space="preserve"> Dynare </w:t>
      </w:r>
      <w:r w:rsidRPr="00FE672A">
        <w:rPr>
          <w:rFonts w:ascii="Times New Roman" w:eastAsia="宋体" w:hAnsi="Times New Roman" w:cs="Times New Roman"/>
        </w:rPr>
        <w:t>内部</w:t>
      </w:r>
      <w:r w:rsidRPr="00FE672A">
        <w:rPr>
          <w:rFonts w:ascii="Times New Roman" w:eastAsia="宋体" w:hAnsi="Times New Roman" w:cs="Times New Roman"/>
        </w:rPr>
        <w:t xml:space="preserve"> </w:t>
      </w:r>
      <w:r w:rsidRPr="00FE672A">
        <w:rPr>
          <w:rStyle w:val="VerbatimChar"/>
          <w:rFonts w:ascii="Times New Roman" w:eastAsia="宋体" w:hAnsi="Times New Roman" w:cs="Times New Roman"/>
          <w:sz w:val="24"/>
        </w:rPr>
        <w:t>oo_.irfs</w:t>
      </w:r>
      <w:r w:rsidRPr="00FE672A">
        <w:rPr>
          <w:rFonts w:ascii="Times New Roman" w:eastAsia="宋体" w:hAnsi="Times New Roman" w:cs="Times New Roman"/>
        </w:rPr>
        <w:t xml:space="preserve"> </w:t>
      </w:r>
      <w:r w:rsidRPr="00FE672A">
        <w:rPr>
          <w:rFonts w:ascii="Times New Roman" w:eastAsia="宋体" w:hAnsi="Times New Roman" w:cs="Times New Roman"/>
        </w:rPr>
        <w:t>提取脉冲响应，并保存工作区供</w:t>
      </w:r>
      <w:r w:rsidRPr="00FE672A">
        <w:rPr>
          <w:rFonts w:ascii="Times New Roman" w:eastAsia="宋体" w:hAnsi="Times New Roman" w:cs="Times New Roman"/>
        </w:rPr>
        <w:t xml:space="preserve"> matplotlib </w:t>
      </w:r>
      <w:r w:rsidRPr="00FE672A">
        <w:rPr>
          <w:rFonts w:ascii="Times New Roman" w:eastAsia="宋体" w:hAnsi="Times New Roman" w:cs="Times New Roman"/>
        </w:rPr>
        <w:t>重新绘图：</w:t>
      </w:r>
    </w:p>
    <w:p w14:paraId="7896C2E8" w14:textId="77777777" w:rsidR="00C41A5F" w:rsidRPr="00FE672A" w:rsidRDefault="00000000">
      <w:pPr>
        <w:pStyle w:val="SourceCode"/>
        <w:autoSpaceDE w:val="0"/>
        <w:autoSpaceDN w:val="0"/>
        <w:spacing w:after="0" w:line="400" w:lineRule="exact"/>
        <w:ind w:firstLine="480"/>
      </w:pPr>
      <w:r w:rsidRPr="00FE672A">
        <w:rPr>
          <w:rStyle w:val="CommentTok"/>
          <w:rFonts w:eastAsia="宋体" w:cs="Consolas"/>
          <w:i w:val="0"/>
          <w:sz w:val="20"/>
        </w:rPr>
        <w:t xml:space="preserve">% </w:t>
      </w:r>
      <w:r w:rsidRPr="00FE672A">
        <w:rPr>
          <w:rStyle w:val="CommentTok"/>
          <w:rFonts w:eastAsia="宋体" w:cs="Consolas"/>
          <w:i w:val="0"/>
          <w:sz w:val="20"/>
        </w:rPr>
        <w:t>运行</w:t>
      </w:r>
      <w:r w:rsidRPr="00FE672A">
        <w:rPr>
          <w:rStyle w:val="CommentTok"/>
          <w:rFonts w:eastAsia="宋体" w:cs="Consolas"/>
          <w:i w:val="0"/>
          <w:sz w:val="20"/>
        </w:rPr>
        <w:t xml:space="preserve"> Dynare </w:t>
      </w:r>
      <w:r w:rsidRPr="00FE672A">
        <w:rPr>
          <w:rStyle w:val="CommentTok"/>
          <w:rFonts w:eastAsia="宋体" w:cs="Consolas"/>
          <w:i w:val="0"/>
          <w:sz w:val="20"/>
        </w:rPr>
        <w:t>得到</w:t>
      </w:r>
      <w:r w:rsidRPr="00FE672A">
        <w:rPr>
          <w:rStyle w:val="CommentTok"/>
          <w:rFonts w:eastAsia="宋体" w:cs="Consolas"/>
          <w:i w:val="0"/>
          <w:sz w:val="20"/>
        </w:rPr>
        <w:t xml:space="preserve"> IRF</w:t>
      </w:r>
      <w:r w:rsidRPr="00FE672A">
        <w:rPr>
          <w:rFonts w:ascii="Consolas" w:eastAsia="宋体" w:hAnsi="Consolas" w:cs="Consolas"/>
          <w:sz w:val="20"/>
        </w:rPr>
        <w:br/>
      </w:r>
      <w:r w:rsidRPr="00FE672A">
        <w:rPr>
          <w:rStyle w:val="VariableTok"/>
          <w:rFonts w:eastAsia="宋体" w:cs="Consolas"/>
          <w:sz w:val="20"/>
        </w:rPr>
        <w:t>dynare</w:t>
      </w:r>
      <w:r w:rsidRPr="00FE672A">
        <w:rPr>
          <w:rStyle w:val="NormalTok"/>
          <w:rFonts w:eastAsia="宋体" w:cs="Consolas"/>
          <w:sz w:val="20"/>
        </w:rPr>
        <w:t xml:space="preserve"> </w:t>
      </w:r>
      <w:r w:rsidRPr="00FE672A">
        <w:rPr>
          <w:rStyle w:val="VariableTok"/>
          <w:rFonts w:eastAsia="宋体" w:cs="Consolas"/>
          <w:sz w:val="20"/>
        </w:rPr>
        <w:t>robot_f</w:t>
      </w:r>
      <w:r w:rsidRPr="00FE672A">
        <w:rPr>
          <w:rStyle w:val="NormalTok"/>
          <w:rFonts w:eastAsia="宋体" w:cs="Consolas"/>
          <w:sz w:val="20"/>
        </w:rPr>
        <w:t xml:space="preserve"> </w:t>
      </w:r>
      <w:r w:rsidRPr="00FE672A">
        <w:rPr>
          <w:rStyle w:val="VariableTok"/>
          <w:rFonts w:eastAsia="宋体" w:cs="Consolas"/>
          <w:sz w:val="20"/>
        </w:rPr>
        <w:t>noclearall</w:t>
      </w:r>
      <w:r w:rsidRPr="00FE672A">
        <w:rPr>
          <w:rStyle w:val="NormalTok"/>
          <w:rFonts w:eastAsia="宋体" w:cs="Consolas"/>
          <w:sz w:val="20"/>
        </w:rPr>
        <w:t xml:space="preserve"> </w:t>
      </w:r>
      <w:r w:rsidRPr="00FE672A">
        <w:rPr>
          <w:rStyle w:val="VariableTok"/>
          <w:rFonts w:eastAsia="宋体" w:cs="Consolas"/>
          <w:sz w:val="20"/>
        </w:rPr>
        <w:t>nostrict</w:t>
      </w:r>
      <w:r w:rsidRPr="00FE672A">
        <w:rPr>
          <w:rStyle w:val="OperatorTok"/>
          <w:rFonts w:eastAsia="宋体" w:cs="Consolas"/>
          <w:sz w:val="20"/>
        </w:rPr>
        <w:t>;</w:t>
      </w:r>
      <w:r w:rsidRPr="00FE672A">
        <w:rPr>
          <w:rFonts w:ascii="Consolas" w:eastAsia="宋体" w:hAnsi="Consolas" w:cs="Consolas"/>
          <w:sz w:val="20"/>
        </w:rPr>
        <w:br/>
      </w:r>
      <w:r w:rsidRPr="00FE672A">
        <w:rPr>
          <w:rFonts w:ascii="Consolas" w:eastAsia="宋体" w:hAnsi="Consolas" w:cs="Consolas"/>
          <w:sz w:val="20"/>
        </w:rPr>
        <w:br/>
      </w:r>
      <w:r w:rsidRPr="00FE672A">
        <w:rPr>
          <w:rStyle w:val="CommentTok"/>
          <w:rFonts w:eastAsia="宋体" w:cs="Consolas"/>
          <w:i w:val="0"/>
          <w:sz w:val="20"/>
        </w:rPr>
        <w:t xml:space="preserve">% </w:t>
      </w:r>
      <w:r w:rsidRPr="00FE672A">
        <w:rPr>
          <w:rStyle w:val="CommentTok"/>
          <w:rFonts w:eastAsia="宋体" w:cs="Consolas"/>
          <w:i w:val="0"/>
          <w:sz w:val="20"/>
        </w:rPr>
        <w:t>从</w:t>
      </w:r>
      <w:r w:rsidRPr="00FE672A">
        <w:rPr>
          <w:rStyle w:val="CommentTok"/>
          <w:rFonts w:eastAsia="宋体" w:cs="Consolas"/>
          <w:i w:val="0"/>
          <w:sz w:val="20"/>
        </w:rPr>
        <w:t xml:space="preserve"> oo_.irfs </w:t>
      </w:r>
      <w:r w:rsidRPr="00FE672A">
        <w:rPr>
          <w:rStyle w:val="CommentTok"/>
          <w:rFonts w:eastAsia="宋体" w:cs="Consolas"/>
          <w:i w:val="0"/>
          <w:sz w:val="20"/>
        </w:rPr>
        <w:t>中取出图</w:t>
      </w:r>
      <w:r w:rsidRPr="00FE672A">
        <w:rPr>
          <w:rStyle w:val="CommentTok"/>
          <w:rFonts w:eastAsia="宋体" w:cs="Consolas"/>
          <w:i w:val="0"/>
          <w:sz w:val="20"/>
        </w:rPr>
        <w:t xml:space="preserve"> 1 </w:t>
      </w:r>
      <w:r w:rsidRPr="00FE672A">
        <w:rPr>
          <w:rStyle w:val="CommentTok"/>
          <w:rFonts w:eastAsia="宋体" w:cs="Consolas"/>
          <w:i w:val="0"/>
          <w:sz w:val="20"/>
        </w:rPr>
        <w:t>关注的变量</w:t>
      </w:r>
      <w:r w:rsidRPr="00FE672A">
        <w:rPr>
          <w:rFonts w:ascii="Consolas" w:eastAsia="宋体" w:hAnsi="Consolas" w:cs="Consolas"/>
          <w:sz w:val="20"/>
        </w:rPr>
        <w:br/>
      </w:r>
      <w:r w:rsidRPr="00FE672A">
        <w:rPr>
          <w:rStyle w:val="VariableTok"/>
          <w:rFonts w:eastAsia="宋体" w:cs="Consolas"/>
          <w:sz w:val="20"/>
        </w:rPr>
        <w:t>IRF_Y</w:t>
      </w:r>
      <w:r w:rsidRPr="00FE672A">
        <w:rPr>
          <w:rStyle w:val="NormalTok"/>
          <w:rFonts w:eastAsia="宋体" w:cs="Consolas"/>
          <w:sz w:val="20"/>
        </w:rPr>
        <w:t xml:space="preserve">   </w:t>
      </w:r>
      <w:r w:rsidRPr="00FE672A">
        <w:rPr>
          <w:rStyle w:val="OperatorTok"/>
          <w:rFonts w:eastAsia="宋体" w:cs="Consolas"/>
          <w:sz w:val="20"/>
        </w:rPr>
        <w:t>=</w:t>
      </w:r>
      <w:r w:rsidRPr="00FE672A">
        <w:rPr>
          <w:rStyle w:val="NormalTok"/>
          <w:rFonts w:eastAsia="宋体" w:cs="Consolas"/>
          <w:sz w:val="20"/>
        </w:rPr>
        <w:t xml:space="preserve"> </w:t>
      </w:r>
      <w:r w:rsidRPr="00FE672A">
        <w:rPr>
          <w:rStyle w:val="VariableTok"/>
          <w:rFonts w:eastAsia="宋体" w:cs="Consolas"/>
          <w:sz w:val="20"/>
        </w:rPr>
        <w:t>oo_</w:t>
      </w:r>
      <w:r w:rsidRPr="00FE672A">
        <w:rPr>
          <w:rStyle w:val="NormalTok"/>
          <w:rFonts w:eastAsia="宋体" w:cs="Consolas"/>
          <w:sz w:val="20"/>
        </w:rPr>
        <w:t>.</w:t>
      </w:r>
      <w:r w:rsidRPr="00FE672A">
        <w:rPr>
          <w:rStyle w:val="VariableTok"/>
          <w:rFonts w:eastAsia="宋体" w:cs="Consolas"/>
          <w:sz w:val="20"/>
        </w:rPr>
        <w:t>irfs</w:t>
      </w:r>
      <w:r w:rsidRPr="00FE672A">
        <w:rPr>
          <w:rStyle w:val="NormalTok"/>
          <w:rFonts w:eastAsia="宋体" w:cs="Consolas"/>
          <w:sz w:val="20"/>
        </w:rPr>
        <w:t>.</w:t>
      </w:r>
      <w:r w:rsidRPr="00FE672A">
        <w:rPr>
          <w:rStyle w:val="VariableTok"/>
          <w:rFonts w:eastAsia="宋体" w:cs="Consolas"/>
          <w:sz w:val="20"/>
        </w:rPr>
        <w:t>Y_ee_xi</w:t>
      </w:r>
      <w:r w:rsidRPr="00FE672A">
        <w:rPr>
          <w:rStyle w:val="OperatorTok"/>
          <w:rFonts w:eastAsia="宋体" w:cs="Consolas"/>
          <w:sz w:val="20"/>
        </w:rPr>
        <w:t>;</w:t>
      </w:r>
      <w:r w:rsidRPr="00FE672A">
        <w:rPr>
          <w:rFonts w:ascii="Consolas" w:eastAsia="宋体" w:hAnsi="Consolas" w:cs="Consolas"/>
          <w:sz w:val="20"/>
        </w:rPr>
        <w:br/>
      </w:r>
      <w:r w:rsidRPr="00FE672A">
        <w:rPr>
          <w:rStyle w:val="VariableTok"/>
          <w:rFonts w:eastAsia="宋体" w:cs="Consolas"/>
          <w:sz w:val="20"/>
        </w:rPr>
        <w:t>IRF_C1</w:t>
      </w:r>
      <w:r w:rsidRPr="00FE672A">
        <w:rPr>
          <w:rStyle w:val="NormalTok"/>
          <w:rFonts w:eastAsia="宋体" w:cs="Consolas"/>
          <w:sz w:val="20"/>
        </w:rPr>
        <w:t xml:space="preserve">  </w:t>
      </w:r>
      <w:r w:rsidRPr="00FE672A">
        <w:rPr>
          <w:rStyle w:val="OperatorTok"/>
          <w:rFonts w:eastAsia="宋体" w:cs="Consolas"/>
          <w:sz w:val="20"/>
        </w:rPr>
        <w:t>=</w:t>
      </w:r>
      <w:r w:rsidRPr="00FE672A">
        <w:rPr>
          <w:rStyle w:val="NormalTok"/>
          <w:rFonts w:eastAsia="宋体" w:cs="Consolas"/>
          <w:sz w:val="20"/>
        </w:rPr>
        <w:t xml:space="preserve"> </w:t>
      </w:r>
      <w:r w:rsidRPr="00FE672A">
        <w:rPr>
          <w:rStyle w:val="VariableTok"/>
          <w:rFonts w:eastAsia="宋体" w:cs="Consolas"/>
          <w:sz w:val="20"/>
        </w:rPr>
        <w:t>oo_</w:t>
      </w:r>
      <w:r w:rsidRPr="00FE672A">
        <w:rPr>
          <w:rStyle w:val="NormalTok"/>
          <w:rFonts w:eastAsia="宋体" w:cs="Consolas"/>
          <w:sz w:val="20"/>
        </w:rPr>
        <w:t>.</w:t>
      </w:r>
      <w:r w:rsidRPr="00FE672A">
        <w:rPr>
          <w:rStyle w:val="VariableTok"/>
          <w:rFonts w:eastAsia="宋体" w:cs="Consolas"/>
          <w:sz w:val="20"/>
        </w:rPr>
        <w:t>irfs</w:t>
      </w:r>
      <w:r w:rsidRPr="00FE672A">
        <w:rPr>
          <w:rStyle w:val="NormalTok"/>
          <w:rFonts w:eastAsia="宋体" w:cs="Consolas"/>
          <w:sz w:val="20"/>
        </w:rPr>
        <w:t>.</w:t>
      </w:r>
      <w:r w:rsidRPr="00FE672A">
        <w:rPr>
          <w:rStyle w:val="VariableTok"/>
          <w:rFonts w:eastAsia="宋体" w:cs="Consolas"/>
          <w:sz w:val="20"/>
        </w:rPr>
        <w:t>C1_ee_xi</w:t>
      </w:r>
      <w:r w:rsidRPr="00FE672A">
        <w:rPr>
          <w:rStyle w:val="OperatorTok"/>
          <w:rFonts w:eastAsia="宋体" w:cs="Consolas"/>
          <w:sz w:val="20"/>
        </w:rPr>
        <w:t>;</w:t>
      </w:r>
      <w:r w:rsidRPr="00FE672A">
        <w:rPr>
          <w:rFonts w:ascii="Consolas" w:eastAsia="宋体" w:hAnsi="Consolas" w:cs="Consolas"/>
          <w:sz w:val="20"/>
        </w:rPr>
        <w:br/>
      </w:r>
      <w:r w:rsidRPr="00FE672A">
        <w:rPr>
          <w:rStyle w:val="VariableTok"/>
          <w:rFonts w:eastAsia="宋体" w:cs="Consolas"/>
          <w:sz w:val="20"/>
        </w:rPr>
        <w:t>IRF_ROB</w:t>
      </w:r>
      <w:r w:rsidRPr="00FE672A">
        <w:rPr>
          <w:rStyle w:val="NormalTok"/>
          <w:rFonts w:eastAsia="宋体" w:cs="Consolas"/>
          <w:sz w:val="20"/>
        </w:rPr>
        <w:t xml:space="preserve"> </w:t>
      </w:r>
      <w:r w:rsidRPr="00FE672A">
        <w:rPr>
          <w:rStyle w:val="OperatorTok"/>
          <w:rFonts w:eastAsia="宋体" w:cs="Consolas"/>
          <w:sz w:val="20"/>
        </w:rPr>
        <w:t>=</w:t>
      </w:r>
      <w:r w:rsidRPr="00FE672A">
        <w:rPr>
          <w:rStyle w:val="NormalTok"/>
          <w:rFonts w:eastAsia="宋体" w:cs="Consolas"/>
          <w:sz w:val="20"/>
        </w:rPr>
        <w:t xml:space="preserve"> </w:t>
      </w:r>
      <w:r w:rsidRPr="00FE672A">
        <w:rPr>
          <w:rStyle w:val="VariableTok"/>
          <w:rFonts w:eastAsia="宋体" w:cs="Consolas"/>
          <w:sz w:val="20"/>
        </w:rPr>
        <w:t>oo_</w:t>
      </w:r>
      <w:r w:rsidRPr="00FE672A">
        <w:rPr>
          <w:rStyle w:val="NormalTok"/>
          <w:rFonts w:eastAsia="宋体" w:cs="Consolas"/>
          <w:sz w:val="20"/>
        </w:rPr>
        <w:t>.</w:t>
      </w:r>
      <w:r w:rsidRPr="00FE672A">
        <w:rPr>
          <w:rStyle w:val="VariableTok"/>
          <w:rFonts w:eastAsia="宋体" w:cs="Consolas"/>
          <w:sz w:val="20"/>
        </w:rPr>
        <w:t>irfs</w:t>
      </w:r>
      <w:r w:rsidRPr="00FE672A">
        <w:rPr>
          <w:rStyle w:val="NormalTok"/>
          <w:rFonts w:eastAsia="宋体" w:cs="Consolas"/>
          <w:sz w:val="20"/>
        </w:rPr>
        <w:t>.</w:t>
      </w:r>
      <w:r w:rsidRPr="00FE672A">
        <w:rPr>
          <w:rStyle w:val="VariableTok"/>
          <w:rFonts w:eastAsia="宋体" w:cs="Consolas"/>
          <w:sz w:val="20"/>
        </w:rPr>
        <w:t>ROB_F_ee_xi</w:t>
      </w:r>
      <w:r w:rsidRPr="00FE672A">
        <w:rPr>
          <w:rStyle w:val="OperatorTok"/>
          <w:rFonts w:eastAsia="宋体" w:cs="Consolas"/>
          <w:sz w:val="20"/>
        </w:rPr>
        <w:t>;</w:t>
      </w:r>
      <w:r w:rsidRPr="00FE672A">
        <w:rPr>
          <w:rFonts w:ascii="Consolas" w:eastAsia="宋体" w:hAnsi="Consolas" w:cs="Consolas"/>
          <w:sz w:val="20"/>
        </w:rPr>
        <w:br/>
      </w:r>
      <w:r w:rsidRPr="00FE672A">
        <w:rPr>
          <w:rFonts w:ascii="Consolas" w:eastAsia="宋体" w:hAnsi="Consolas" w:cs="Consolas"/>
          <w:sz w:val="20"/>
        </w:rPr>
        <w:br/>
      </w:r>
      <w:r w:rsidRPr="00FE672A">
        <w:rPr>
          <w:rStyle w:val="CommentTok"/>
          <w:rFonts w:eastAsia="宋体" w:cs="Consolas"/>
          <w:i w:val="0"/>
          <w:sz w:val="20"/>
        </w:rPr>
        <w:t xml:space="preserve">% </w:t>
      </w:r>
      <w:r w:rsidRPr="00FE672A">
        <w:rPr>
          <w:rStyle w:val="CommentTok"/>
          <w:rFonts w:eastAsia="宋体" w:cs="Consolas"/>
          <w:i w:val="0"/>
          <w:sz w:val="20"/>
        </w:rPr>
        <w:t>保存供</w:t>
      </w:r>
      <w:r w:rsidRPr="00FE672A">
        <w:rPr>
          <w:rStyle w:val="CommentTok"/>
          <w:rFonts w:eastAsia="宋体" w:cs="Consolas"/>
          <w:i w:val="0"/>
          <w:sz w:val="20"/>
        </w:rPr>
        <w:t xml:space="preserve"> replot_figures_matplotlib.py </w:t>
      </w:r>
      <w:r w:rsidRPr="00FE672A">
        <w:rPr>
          <w:rStyle w:val="CommentTok"/>
          <w:rFonts w:eastAsia="宋体" w:cs="Consolas"/>
          <w:i w:val="0"/>
          <w:sz w:val="20"/>
        </w:rPr>
        <w:t>使用</w:t>
      </w:r>
      <w:r w:rsidRPr="00FE672A">
        <w:rPr>
          <w:rFonts w:ascii="Consolas" w:eastAsia="宋体" w:hAnsi="Consolas" w:cs="Consolas"/>
          <w:sz w:val="20"/>
        </w:rPr>
        <w:br/>
      </w:r>
      <w:r w:rsidRPr="00FE672A">
        <w:rPr>
          <w:rStyle w:val="VariableTok"/>
          <w:rFonts w:eastAsia="宋体" w:cs="Consolas"/>
          <w:sz w:val="20"/>
        </w:rPr>
        <w:t>save</w:t>
      </w:r>
      <w:r w:rsidRPr="00FE672A">
        <w:rPr>
          <w:rStyle w:val="NormalTok"/>
          <w:rFonts w:eastAsia="宋体" w:cs="Consolas"/>
          <w:sz w:val="20"/>
        </w:rPr>
        <w:t xml:space="preserve"> </w:t>
      </w:r>
      <w:r w:rsidRPr="00FE672A">
        <w:rPr>
          <w:rStyle w:val="VariableTok"/>
          <w:rFonts w:eastAsia="宋体" w:cs="Consolas"/>
          <w:sz w:val="20"/>
        </w:rPr>
        <w:t>output</w:t>
      </w:r>
      <w:r w:rsidRPr="00FE672A">
        <w:rPr>
          <w:rStyle w:val="OperatorTok"/>
          <w:rFonts w:eastAsia="宋体" w:cs="Consolas"/>
          <w:sz w:val="20"/>
        </w:rPr>
        <w:t>/</w:t>
      </w:r>
      <w:r w:rsidRPr="00FE672A">
        <w:rPr>
          <w:rStyle w:val="VariableTok"/>
          <w:rFonts w:eastAsia="宋体" w:cs="Consolas"/>
          <w:sz w:val="20"/>
        </w:rPr>
        <w:t>data</w:t>
      </w:r>
      <w:r w:rsidRPr="00FE672A">
        <w:rPr>
          <w:rStyle w:val="OperatorTok"/>
          <w:rFonts w:eastAsia="宋体" w:cs="Consolas"/>
          <w:sz w:val="20"/>
        </w:rPr>
        <w:t>/</w:t>
      </w:r>
      <w:r w:rsidRPr="00FE672A">
        <w:rPr>
          <w:rStyle w:val="VariableTok"/>
          <w:rFonts w:eastAsia="宋体" w:cs="Consolas"/>
          <w:sz w:val="20"/>
        </w:rPr>
        <w:t>fig1_workspace</w:t>
      </w:r>
      <w:r w:rsidRPr="00FE672A">
        <w:rPr>
          <w:rStyle w:val="NormalTok"/>
          <w:rFonts w:eastAsia="宋体" w:cs="Consolas"/>
          <w:sz w:val="20"/>
        </w:rPr>
        <w:t>.</w:t>
      </w:r>
      <w:r w:rsidRPr="00FE672A">
        <w:rPr>
          <w:rStyle w:val="VariableTok"/>
          <w:rFonts w:eastAsia="宋体" w:cs="Consolas"/>
          <w:sz w:val="20"/>
        </w:rPr>
        <w:t>mat</w:t>
      </w:r>
      <w:r w:rsidRPr="00FE672A">
        <w:rPr>
          <w:rStyle w:val="NormalTok"/>
          <w:rFonts w:eastAsia="宋体" w:cs="Consolas"/>
          <w:sz w:val="20"/>
        </w:rPr>
        <w:t xml:space="preserve"> </w:t>
      </w:r>
      <w:r w:rsidRPr="00FE672A">
        <w:rPr>
          <w:rStyle w:val="VariableTok"/>
          <w:rFonts w:eastAsia="宋体" w:cs="Consolas"/>
          <w:sz w:val="20"/>
        </w:rPr>
        <w:t>IRF_</w:t>
      </w:r>
      <w:r w:rsidRPr="00FE672A">
        <w:rPr>
          <w:rStyle w:val="OperatorTok"/>
          <w:rFonts w:eastAsia="宋体" w:cs="Consolas"/>
          <w:sz w:val="20"/>
        </w:rPr>
        <w:t>*</w:t>
      </w:r>
    </w:p>
    <w:p w14:paraId="4AC041B5" w14:textId="77777777" w:rsidR="00C41A5F" w:rsidRPr="00FE672A" w:rsidRDefault="00000000">
      <w:pPr>
        <w:pStyle w:val="3"/>
        <w:autoSpaceDE w:val="0"/>
        <w:autoSpaceDN w:val="0"/>
        <w:spacing w:after="120"/>
        <w:rPr>
          <w:color w:val="000000" w:themeColor="text1"/>
        </w:rPr>
      </w:pPr>
      <w:bookmarkStart w:id="60" w:name="e.5-表-1-provenance-审计脚本调用"/>
      <w:bookmarkEnd w:id="59"/>
      <w:r w:rsidRPr="00FE672A">
        <w:rPr>
          <w:rFonts w:ascii="Times New Roman" w:eastAsia="宋体" w:hAnsi="Times New Roman" w:cs="Times New Roman"/>
          <w:color w:val="000000" w:themeColor="text1"/>
        </w:rPr>
        <w:t xml:space="preserve">E.5 </w:t>
      </w:r>
      <w:r w:rsidRPr="00FE672A">
        <w:rPr>
          <w:rFonts w:ascii="Times New Roman" w:eastAsia="宋体" w:hAnsi="Times New Roman" w:cs="Times New Roman"/>
          <w:color w:val="000000" w:themeColor="text1"/>
        </w:rPr>
        <w:t>表</w:t>
      </w:r>
      <w:r w:rsidRPr="00FE672A">
        <w:rPr>
          <w:rFonts w:ascii="Times New Roman" w:eastAsia="宋体" w:hAnsi="Times New Roman" w:cs="Times New Roman"/>
          <w:color w:val="000000" w:themeColor="text1"/>
        </w:rPr>
        <w:t xml:space="preserve"> 1 Provenance </w:t>
      </w:r>
      <w:r w:rsidRPr="00FE672A">
        <w:rPr>
          <w:rFonts w:ascii="Times New Roman" w:eastAsia="宋体" w:hAnsi="Times New Roman" w:cs="Times New Roman"/>
          <w:color w:val="000000" w:themeColor="text1"/>
        </w:rPr>
        <w:t>审计脚本调用</w:t>
      </w:r>
    </w:p>
    <w:p w14:paraId="4CA58728" w14:textId="77777777" w:rsidR="00C41A5F" w:rsidRPr="00FE672A" w:rsidRDefault="00000000">
      <w:pPr>
        <w:pStyle w:val="FirstParagraph"/>
        <w:autoSpaceDE w:val="0"/>
        <w:autoSpaceDN w:val="0"/>
        <w:spacing w:before="0" w:after="0" w:line="400" w:lineRule="exact"/>
        <w:ind w:firstLine="480"/>
        <w:jc w:val="both"/>
      </w:pPr>
      <w:r w:rsidRPr="00FE672A">
        <w:rPr>
          <w:rStyle w:val="VerbatimChar"/>
          <w:rFonts w:ascii="Times New Roman" w:eastAsia="宋体" w:hAnsi="Times New Roman" w:cs="Times New Roman"/>
          <w:sz w:val="24"/>
        </w:rPr>
        <w:t>audit_table1_provenance.py</w:t>
      </w:r>
      <w:r w:rsidRPr="00FE672A">
        <w:rPr>
          <w:rFonts w:ascii="Times New Roman" w:eastAsia="宋体" w:hAnsi="Times New Roman" w:cs="Times New Roman"/>
        </w:rPr>
        <w:t xml:space="preserve"> </w:t>
      </w:r>
      <w:r w:rsidRPr="00FE672A">
        <w:rPr>
          <w:rFonts w:ascii="Times New Roman" w:eastAsia="宋体" w:hAnsi="Times New Roman" w:cs="Times New Roman"/>
        </w:rPr>
        <w:t>独立从</w:t>
      </w:r>
      <w:r w:rsidRPr="00FE672A">
        <w:rPr>
          <w:rFonts w:ascii="Times New Roman" w:eastAsia="宋体" w:hAnsi="Times New Roman" w:cs="Times New Roman"/>
        </w:rPr>
        <w:t xml:space="preserve"> NBS </w:t>
      </w:r>
      <w:r w:rsidRPr="00FE672A">
        <w:rPr>
          <w:rFonts w:ascii="Times New Roman" w:eastAsia="宋体" w:hAnsi="Times New Roman" w:cs="Times New Roman"/>
        </w:rPr>
        <w:t>年鉴、</w:t>
      </w:r>
      <w:r w:rsidRPr="00FE672A">
        <w:rPr>
          <w:rFonts w:ascii="Times New Roman" w:eastAsia="宋体" w:hAnsi="Times New Roman" w:cs="Times New Roman"/>
        </w:rPr>
        <w:t xml:space="preserve">WDI </w:t>
      </w:r>
      <w:r w:rsidRPr="00FE672A">
        <w:rPr>
          <w:rFonts w:ascii="Times New Roman" w:eastAsia="宋体" w:hAnsi="Times New Roman" w:cs="Times New Roman"/>
        </w:rPr>
        <w:t>与</w:t>
      </w:r>
      <w:r w:rsidRPr="00FE672A">
        <w:rPr>
          <w:rFonts w:ascii="Times New Roman" w:eastAsia="宋体" w:hAnsi="Times New Roman" w:cs="Times New Roman"/>
        </w:rPr>
        <w:t xml:space="preserve"> CNIPA </w:t>
      </w:r>
      <w:r w:rsidRPr="00FE672A">
        <w:rPr>
          <w:rFonts w:ascii="Times New Roman" w:eastAsia="宋体" w:hAnsi="Times New Roman" w:cs="Times New Roman"/>
        </w:rPr>
        <w:t>三个公开源计算表</w:t>
      </w:r>
      <w:r w:rsidRPr="00FE672A">
        <w:rPr>
          <w:rFonts w:ascii="Times New Roman" w:eastAsia="宋体" w:hAnsi="Times New Roman" w:cs="Times New Roman"/>
        </w:rPr>
        <w:t xml:space="preserve"> 1 </w:t>
      </w:r>
      <w:r w:rsidRPr="00FE672A">
        <w:rPr>
          <w:rFonts w:ascii="Times New Roman" w:eastAsia="宋体" w:hAnsi="Times New Roman" w:cs="Times New Roman"/>
        </w:rPr>
        <w:t>的经验矩，产出交叉核验表：</w:t>
      </w:r>
    </w:p>
    <w:p w14:paraId="053EF189" w14:textId="77777777" w:rsidR="00C41A5F" w:rsidRPr="00FE672A" w:rsidRDefault="00000000">
      <w:pPr>
        <w:pStyle w:val="SourceCode"/>
        <w:autoSpaceDE w:val="0"/>
        <w:autoSpaceDN w:val="0"/>
        <w:spacing w:after="0" w:line="400" w:lineRule="exact"/>
        <w:ind w:firstLine="480"/>
      </w:pPr>
      <w:r w:rsidRPr="00FE672A">
        <w:rPr>
          <w:rStyle w:val="ExtensionTok"/>
          <w:rFonts w:eastAsia="宋体" w:cs="Consolas"/>
          <w:sz w:val="20"/>
        </w:rPr>
        <w:lastRenderedPageBreak/>
        <w:t>python3</w:t>
      </w:r>
      <w:r w:rsidRPr="00FE672A">
        <w:rPr>
          <w:rStyle w:val="NormalTok"/>
          <w:rFonts w:eastAsia="宋体" w:cs="Consolas"/>
          <w:sz w:val="20"/>
        </w:rPr>
        <w:t xml:space="preserve"> code/audit_table1_provenance.py</w:t>
      </w:r>
      <w:r w:rsidRPr="00FE672A">
        <w:rPr>
          <w:rFonts w:ascii="Consolas" w:eastAsia="宋体" w:hAnsi="Consolas" w:cs="Consolas"/>
          <w:sz w:val="20"/>
        </w:rPr>
        <w:br/>
      </w:r>
      <w:r w:rsidRPr="00FE672A">
        <w:rPr>
          <w:rStyle w:val="CommentTok"/>
          <w:rFonts w:eastAsia="宋体" w:cs="Consolas"/>
          <w:i w:val="0"/>
          <w:sz w:val="20"/>
        </w:rPr>
        <w:t xml:space="preserve"># </w:t>
      </w:r>
      <w:r w:rsidRPr="00FE672A">
        <w:rPr>
          <w:rStyle w:val="CommentTok"/>
          <w:rFonts w:eastAsia="宋体" w:cs="Consolas"/>
          <w:i w:val="0"/>
          <w:sz w:val="20"/>
        </w:rPr>
        <w:t>输出：</w:t>
      </w:r>
      <w:r w:rsidRPr="00FE672A">
        <w:rPr>
          <w:rFonts w:ascii="Consolas" w:eastAsia="宋体" w:hAnsi="Consolas" w:cs="Consolas"/>
          <w:sz w:val="20"/>
        </w:rPr>
        <w:br/>
      </w:r>
      <w:r w:rsidRPr="00FE672A">
        <w:rPr>
          <w:rStyle w:val="CommentTok"/>
          <w:rFonts w:eastAsia="宋体" w:cs="Consolas"/>
          <w:i w:val="0"/>
          <w:sz w:val="20"/>
        </w:rPr>
        <w:t>#   output/tables/table1_nbs_yearbook_raw_recalculation.csv</w:t>
      </w:r>
      <w:r w:rsidRPr="00FE672A">
        <w:rPr>
          <w:rFonts w:ascii="Consolas" w:eastAsia="宋体" w:hAnsi="Consolas" w:cs="Consolas"/>
          <w:sz w:val="20"/>
        </w:rPr>
        <w:br/>
      </w:r>
      <w:r w:rsidRPr="00FE672A">
        <w:rPr>
          <w:rStyle w:val="CommentTok"/>
          <w:rFonts w:eastAsia="宋体" w:cs="Consolas"/>
          <w:i w:val="0"/>
          <w:sz w:val="20"/>
        </w:rPr>
        <w:t>#   output/tables/table1_empirical_moments_audit.csv</w:t>
      </w:r>
      <w:r w:rsidRPr="00FE672A">
        <w:rPr>
          <w:rFonts w:ascii="Consolas" w:eastAsia="宋体" w:hAnsi="Consolas" w:cs="Consolas"/>
          <w:sz w:val="20"/>
        </w:rPr>
        <w:br/>
      </w:r>
      <w:r w:rsidRPr="00FE672A">
        <w:rPr>
          <w:rStyle w:val="CommentTok"/>
          <w:rFonts w:eastAsia="宋体" w:cs="Consolas"/>
          <w:i w:val="0"/>
          <w:sz w:val="20"/>
        </w:rPr>
        <w:t>#   output/tables/table1_data_provenance.csv</w:t>
      </w:r>
      <w:r w:rsidRPr="00FE672A">
        <w:rPr>
          <w:rFonts w:ascii="Consolas" w:eastAsia="宋体" w:hAnsi="Consolas" w:cs="Consolas"/>
          <w:sz w:val="20"/>
        </w:rPr>
        <w:br/>
      </w:r>
      <w:r w:rsidRPr="00FE672A">
        <w:rPr>
          <w:rStyle w:val="CommentTok"/>
          <w:rFonts w:eastAsia="宋体" w:cs="Consolas"/>
          <w:i w:val="0"/>
          <w:sz w:val="20"/>
        </w:rPr>
        <w:t>#   output/tables/table1_what_can_and_cannot_be_replicated.csv</w:t>
      </w:r>
    </w:p>
    <w:p w14:paraId="5AC4CCBD"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rPr>
        <w:t>审计脚本会读取</w:t>
      </w:r>
      <w:r w:rsidRPr="00FE672A">
        <w:rPr>
          <w:rFonts w:ascii="Times New Roman" w:eastAsia="宋体" w:hAnsi="Times New Roman" w:cs="Times New Roman"/>
        </w:rPr>
        <w:t xml:space="preserve"> </w:t>
      </w:r>
      <w:r w:rsidRPr="00FE672A">
        <w:rPr>
          <w:rStyle w:val="VerbatimChar"/>
          <w:rFonts w:ascii="Times New Roman" w:eastAsia="宋体" w:hAnsi="Times New Roman" w:cs="Times New Roman"/>
          <w:sz w:val="24"/>
        </w:rPr>
        <w:t>data/moments/nbs_2024_C03-10_C03-11_expenditure_gdp_series.csv</w:t>
      </w:r>
      <w:r w:rsidRPr="00FE672A">
        <w:rPr>
          <w:rFonts w:ascii="Times New Roman" w:eastAsia="宋体" w:hAnsi="Times New Roman" w:cs="Times New Roman"/>
        </w:rPr>
        <w:t>、</w:t>
      </w:r>
      <w:r w:rsidRPr="00FE672A">
        <w:rPr>
          <w:rStyle w:val="VerbatimChar"/>
          <w:rFonts w:ascii="Times New Roman" w:eastAsia="宋体" w:hAnsi="Times New Roman" w:cs="Times New Roman"/>
          <w:sz w:val="24"/>
        </w:rPr>
        <w:t>data/moments/wdi_CHN_*.csv</w:t>
      </w:r>
      <w:r w:rsidRPr="00FE672A">
        <w:rPr>
          <w:rFonts w:ascii="Times New Roman" w:eastAsia="宋体" w:hAnsi="Times New Roman" w:cs="Times New Roman"/>
        </w:rPr>
        <w:t xml:space="preserve"> </w:t>
      </w:r>
      <w:r w:rsidRPr="00FE672A">
        <w:rPr>
          <w:rFonts w:ascii="Times New Roman" w:eastAsia="宋体" w:hAnsi="Times New Roman" w:cs="Times New Roman"/>
        </w:rPr>
        <w:t>与</w:t>
      </w:r>
      <w:r w:rsidRPr="00FE672A">
        <w:rPr>
          <w:rFonts w:ascii="Times New Roman" w:eastAsia="宋体" w:hAnsi="Times New Roman" w:cs="Times New Roman"/>
        </w:rPr>
        <w:t xml:space="preserve"> CNIPA </w:t>
      </w:r>
      <w:r w:rsidRPr="00FE672A">
        <w:rPr>
          <w:rFonts w:ascii="Times New Roman" w:eastAsia="宋体" w:hAnsi="Times New Roman" w:cs="Times New Roman"/>
        </w:rPr>
        <w:t>摘录数据，重算</w:t>
      </w:r>
      <w:r w:rsidRPr="00FE672A">
        <w:rPr>
          <w:rFonts w:ascii="Times New Roman" w:eastAsia="宋体" w:hAnsi="Times New Roman" w:cs="Times New Roman"/>
        </w:rPr>
        <w:t xml:space="preserve"> C/Y</w:t>
      </w:r>
      <w:r w:rsidRPr="00FE672A">
        <w:rPr>
          <w:rFonts w:ascii="Times New Roman" w:eastAsia="宋体" w:hAnsi="Times New Roman" w:cs="Times New Roman"/>
        </w:rPr>
        <w:t>、</w:t>
      </w:r>
      <w:r w:rsidRPr="00FE672A">
        <w:rPr>
          <w:rFonts w:ascii="Times New Roman" w:eastAsia="宋体" w:hAnsi="Times New Roman" w:cs="Times New Roman"/>
        </w:rPr>
        <w:t>I/Y</w:t>
      </w:r>
      <w:r w:rsidRPr="00FE672A">
        <w:rPr>
          <w:rFonts w:ascii="Times New Roman" w:eastAsia="宋体" w:hAnsi="Times New Roman" w:cs="Times New Roman"/>
        </w:rPr>
        <w:t>、</w:t>
      </w:r>
      <w:r w:rsidRPr="00FE672A">
        <w:rPr>
          <w:rFonts w:ascii="Times New Roman" w:eastAsia="宋体" w:hAnsi="Times New Roman" w:cs="Times New Roman"/>
        </w:rPr>
        <w:t>G/Y</w:t>
      </w:r>
      <w:r w:rsidRPr="00FE672A">
        <w:rPr>
          <w:rFonts w:ascii="Times New Roman" w:eastAsia="宋体" w:hAnsi="Times New Roman" w:cs="Times New Roman"/>
        </w:rPr>
        <w:t>、</w:t>
      </w:r>
      <w:r w:rsidRPr="00FE672A">
        <w:rPr>
          <w:rFonts w:ascii="Times New Roman" w:eastAsia="宋体" w:hAnsi="Times New Roman" w:cs="Times New Roman"/>
        </w:rPr>
        <w:t>A/Z</w:t>
      </w:r>
      <w:r w:rsidRPr="00FE672A">
        <w:rPr>
          <w:rFonts w:ascii="Times New Roman" w:eastAsia="宋体" w:hAnsi="Times New Roman" w:cs="Times New Roman"/>
        </w:rPr>
        <w:t>、</w:t>
      </w:r>
      <w:r w:rsidRPr="00FE672A">
        <w:rPr>
          <w:rFonts w:ascii="Times New Roman" w:eastAsia="宋体" w:hAnsi="Times New Roman" w:cs="Times New Roman"/>
        </w:rPr>
        <w:t>R&amp;D/Y</w:t>
      </w:r>
      <w:r w:rsidRPr="00FE672A">
        <w:rPr>
          <w:rFonts w:ascii="Times New Roman" w:eastAsia="宋体" w:hAnsi="Times New Roman" w:cs="Times New Roman"/>
        </w:rPr>
        <w:t>、</w:t>
      </w:r>
      <w:r w:rsidRPr="00FE672A">
        <w:rPr>
          <w:rFonts w:ascii="Times New Roman" w:eastAsia="宋体" w:hAnsi="Times New Roman" w:cs="Times New Roman"/>
        </w:rPr>
        <w:t>Robot/Y</w:t>
      </w:r>
      <w:r w:rsidRPr="00FE672A">
        <w:rPr>
          <w:rFonts w:ascii="Times New Roman" w:eastAsia="宋体" w:hAnsi="Times New Roman" w:cs="Times New Roman"/>
        </w:rPr>
        <w:t>、</w:t>
      </w:r>
      <w:r w:rsidRPr="00FE672A">
        <w:rPr>
          <w:rFonts w:ascii="Times New Roman" w:eastAsia="宋体" w:hAnsi="Times New Roman" w:cs="Times New Roman"/>
        </w:rPr>
        <w:t xml:space="preserve">rK </w:t>
      </w:r>
      <w:r w:rsidRPr="00FE672A">
        <w:rPr>
          <w:rFonts w:ascii="Times New Roman" w:eastAsia="宋体" w:hAnsi="Times New Roman" w:cs="Times New Roman"/>
        </w:rPr>
        <w:t>七项经验矩，并按</w:t>
      </w:r>
      <w:r w:rsidRPr="00FE672A">
        <w:rPr>
          <w:rFonts w:ascii="Times New Roman" w:eastAsia="宋体" w:hAnsi="Times New Roman" w:cs="Times New Roman"/>
        </w:rPr>
        <w:t xml:space="preserve"> Exact reconstruction</w:t>
      </w:r>
      <w:r w:rsidRPr="00FE672A">
        <w:rPr>
          <w:rFonts w:ascii="Times New Roman" w:eastAsia="宋体" w:hAnsi="Times New Roman" w:cs="Times New Roman"/>
        </w:rPr>
        <w:t>、</w:t>
      </w:r>
      <w:r w:rsidRPr="00FE672A">
        <w:rPr>
          <w:rFonts w:ascii="Times New Roman" w:eastAsia="宋体" w:hAnsi="Times New Roman" w:cs="Times New Roman"/>
        </w:rPr>
        <w:t>Exact reconstruction conditional on 2014—2022 sample</w:t>
      </w:r>
      <w:r w:rsidRPr="00FE672A">
        <w:rPr>
          <w:rFonts w:ascii="Times New Roman" w:eastAsia="宋体" w:hAnsi="Times New Roman" w:cs="Times New Roman"/>
        </w:rPr>
        <w:t>、</w:t>
      </w:r>
      <w:r w:rsidRPr="00FE672A">
        <w:rPr>
          <w:rFonts w:ascii="Times New Roman" w:eastAsia="宋体" w:hAnsi="Times New Roman" w:cs="Times New Roman"/>
        </w:rPr>
        <w:t>Near-exact</w:t>
      </w:r>
      <w:r w:rsidRPr="00FE672A">
        <w:rPr>
          <w:rFonts w:ascii="Times New Roman" w:eastAsia="宋体" w:hAnsi="Times New Roman" w:cs="Times New Roman"/>
        </w:rPr>
        <w:t>、</w:t>
      </w:r>
      <w:r w:rsidRPr="00FE672A">
        <w:rPr>
          <w:rFonts w:ascii="Times New Roman" w:eastAsia="宋体" w:hAnsi="Times New Roman" w:cs="Times New Roman"/>
        </w:rPr>
        <w:t xml:space="preserve">Alternative-source reconstruction </w:t>
      </w:r>
      <w:r w:rsidRPr="00FE672A">
        <w:rPr>
          <w:rFonts w:ascii="Times New Roman" w:eastAsia="宋体" w:hAnsi="Times New Roman" w:cs="Times New Roman"/>
        </w:rPr>
        <w:t>与</w:t>
      </w:r>
      <w:r w:rsidRPr="00FE672A">
        <w:rPr>
          <w:rFonts w:ascii="Times New Roman" w:eastAsia="宋体" w:hAnsi="Times New Roman" w:cs="Times New Roman"/>
        </w:rPr>
        <w:t xml:space="preserve"> Secondary-source calibration </w:t>
      </w:r>
      <w:r w:rsidRPr="00FE672A">
        <w:rPr>
          <w:rFonts w:ascii="Times New Roman" w:eastAsia="宋体" w:hAnsi="Times New Roman" w:cs="Times New Roman"/>
        </w:rPr>
        <w:t>等证据类型记录其复现状态。</w:t>
      </w:r>
      <w:r w:rsidRPr="00FE672A">
        <w:rPr>
          <w:rFonts w:ascii="Times New Roman" w:eastAsia="宋体" w:hAnsi="Times New Roman" w:cs="Times New Roman"/>
          <w:lang w:eastAsia="zh-CN"/>
        </w:rPr>
        <w:t>这些输出构成报告第六章数据溯源审计的基础。</w:t>
      </w:r>
    </w:p>
    <w:p w14:paraId="4AEF62CC" w14:textId="77777777" w:rsidR="00C41A5F" w:rsidRPr="00FE672A" w:rsidRDefault="00000000">
      <w:pPr>
        <w:pStyle w:val="3"/>
        <w:autoSpaceDE w:val="0"/>
        <w:autoSpaceDN w:val="0"/>
        <w:spacing w:after="120"/>
        <w:rPr>
          <w:color w:val="000000" w:themeColor="text1"/>
          <w:lang w:eastAsia="zh-CN"/>
        </w:rPr>
      </w:pPr>
      <w:bookmarkStart w:id="61" w:name="e.6-复现链路的三层核对"/>
      <w:bookmarkEnd w:id="60"/>
      <w:r w:rsidRPr="00FE672A">
        <w:rPr>
          <w:rFonts w:ascii="Times New Roman" w:eastAsia="宋体" w:hAnsi="Times New Roman" w:cs="Times New Roman"/>
          <w:color w:val="000000" w:themeColor="text1"/>
          <w:lang w:eastAsia="zh-CN"/>
        </w:rPr>
        <w:t xml:space="preserve">E.6 </w:t>
      </w:r>
      <w:r w:rsidRPr="00FE672A">
        <w:rPr>
          <w:rFonts w:ascii="Times New Roman" w:eastAsia="宋体" w:hAnsi="Times New Roman" w:cs="Times New Roman"/>
          <w:color w:val="000000" w:themeColor="text1"/>
          <w:lang w:eastAsia="zh-CN"/>
        </w:rPr>
        <w:t>复现链路的三层核对</w:t>
      </w:r>
    </w:p>
    <w:p w14:paraId="5CAE1AC7"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方程、数值结果与经验矩三个层次相互衔接，并通过代码、日志和数据溯源材料形成交叉核验链条。</w:t>
      </w:r>
    </w:p>
    <w:p w14:paraId="1E462900" w14:textId="77777777" w:rsidR="00C41A5F" w:rsidRPr="00FE672A" w:rsidRDefault="00000000">
      <w:pPr>
        <w:pStyle w:val="Compact"/>
        <w:autoSpaceDE w:val="0"/>
        <w:autoSpaceDN w:val="0"/>
        <w:spacing w:before="0" w:after="0" w:line="400" w:lineRule="exact"/>
        <w:ind w:firstLine="480"/>
        <w:jc w:val="both"/>
        <w:rPr>
          <w:lang w:eastAsia="zh-CN"/>
        </w:rPr>
      </w:pPr>
      <w:r w:rsidRPr="00FE672A">
        <w:rPr>
          <w:rFonts w:ascii="Times New Roman" w:eastAsia="宋体" w:hAnsi="Times New Roman" w:cs="Times New Roman"/>
          <w:bCs/>
          <w:lang w:eastAsia="zh-CN"/>
        </w:rPr>
        <w:t>方程层</w:t>
      </w:r>
      <w:r w:rsidRPr="00FE672A">
        <w:rPr>
          <w:rFonts w:ascii="Times New Roman" w:eastAsia="宋体" w:hAnsi="Times New Roman" w:cs="Times New Roman"/>
          <w:lang w:eastAsia="zh-CN"/>
        </w:rPr>
        <w:t>（附录</w:t>
      </w:r>
      <w:r w:rsidRPr="00FE672A">
        <w:rPr>
          <w:rFonts w:ascii="Times New Roman" w:eastAsia="宋体" w:hAnsi="Times New Roman" w:cs="Times New Roman"/>
          <w:lang w:eastAsia="zh-CN"/>
        </w:rPr>
        <w:t xml:space="preserve"> D + </w:t>
      </w:r>
      <w:r w:rsidRPr="00FE672A">
        <w:rPr>
          <w:rStyle w:val="VerbatimChar"/>
          <w:rFonts w:ascii="Times New Roman" w:eastAsia="宋体" w:hAnsi="Times New Roman" w:cs="Times New Roman"/>
          <w:sz w:val="24"/>
          <w:lang w:eastAsia="zh-CN"/>
        </w:rPr>
        <w:t>robot_f.mod</w:t>
      </w:r>
      <w:r w:rsidRPr="00FE672A">
        <w:rPr>
          <w:rFonts w:ascii="Times New Roman" w:eastAsia="宋体" w:hAnsi="Times New Roman" w:cs="Times New Roman"/>
          <w:lang w:eastAsia="zh-CN"/>
        </w:rPr>
        <w:t>）：确认原文方程未被改写；</w:t>
      </w:r>
    </w:p>
    <w:p w14:paraId="049F9D46" w14:textId="77777777" w:rsidR="00C41A5F" w:rsidRPr="00FE672A" w:rsidRDefault="00000000">
      <w:pPr>
        <w:pStyle w:val="Compact"/>
        <w:autoSpaceDE w:val="0"/>
        <w:autoSpaceDN w:val="0"/>
        <w:spacing w:before="0" w:after="0" w:line="400" w:lineRule="exact"/>
        <w:ind w:firstLine="480"/>
        <w:jc w:val="both"/>
      </w:pPr>
      <w:r w:rsidRPr="00FE672A">
        <w:rPr>
          <w:rFonts w:ascii="Times New Roman" w:eastAsia="宋体" w:hAnsi="Times New Roman" w:cs="Times New Roman"/>
          <w:bCs/>
        </w:rPr>
        <w:t>数值层</w:t>
      </w:r>
      <w:r w:rsidRPr="00FE672A">
        <w:rPr>
          <w:rFonts w:ascii="Times New Roman" w:eastAsia="宋体" w:hAnsi="Times New Roman" w:cs="Times New Roman"/>
        </w:rPr>
        <w:t>（</w:t>
      </w:r>
      <w:r w:rsidRPr="00FE672A">
        <w:rPr>
          <w:rStyle w:val="VerbatimChar"/>
          <w:rFonts w:ascii="Times New Roman" w:eastAsia="宋体" w:hAnsi="Times New Roman" w:cs="Times New Roman"/>
          <w:sz w:val="24"/>
        </w:rPr>
        <w:t>robot_f_ss.m</w:t>
      </w:r>
      <w:r w:rsidRPr="00FE672A">
        <w:rPr>
          <w:rFonts w:ascii="Times New Roman" w:eastAsia="宋体" w:hAnsi="Times New Roman" w:cs="Times New Roman"/>
        </w:rPr>
        <w:t xml:space="preserve"> + </w:t>
      </w:r>
      <w:r w:rsidRPr="00FE672A">
        <w:rPr>
          <w:rStyle w:val="VerbatimChar"/>
          <w:rFonts w:ascii="Times New Roman" w:eastAsia="宋体" w:hAnsi="Times New Roman" w:cs="Times New Roman"/>
          <w:sz w:val="24"/>
        </w:rPr>
        <w:t>run_baseline_batch.m</w:t>
      </w:r>
      <w:r w:rsidRPr="00FE672A">
        <w:rPr>
          <w:rFonts w:ascii="Times New Roman" w:eastAsia="宋体" w:hAnsi="Times New Roman" w:cs="Times New Roman"/>
        </w:rPr>
        <w:t xml:space="preserve"> + </w:t>
      </w:r>
      <w:r w:rsidRPr="00FE672A">
        <w:rPr>
          <w:rStyle w:val="VerbatimChar"/>
          <w:rFonts w:ascii="Times New Roman" w:eastAsia="宋体" w:hAnsi="Times New Roman" w:cs="Times New Roman"/>
          <w:sz w:val="24"/>
        </w:rPr>
        <w:t>run_fig*_batch.m</w:t>
      </w:r>
      <w:r w:rsidRPr="00FE672A">
        <w:rPr>
          <w:rFonts w:ascii="Times New Roman" w:eastAsia="宋体" w:hAnsi="Times New Roman" w:cs="Times New Roman"/>
        </w:rPr>
        <w:t>）：确认稳态与</w:t>
      </w:r>
      <w:r w:rsidRPr="00FE672A">
        <w:rPr>
          <w:rFonts w:ascii="Times New Roman" w:eastAsia="宋体" w:hAnsi="Times New Roman" w:cs="Times New Roman"/>
        </w:rPr>
        <w:t xml:space="preserve"> IRF </w:t>
      </w:r>
      <w:r w:rsidRPr="00FE672A">
        <w:rPr>
          <w:rFonts w:ascii="Times New Roman" w:eastAsia="宋体" w:hAnsi="Times New Roman" w:cs="Times New Roman"/>
        </w:rPr>
        <w:t>数值可在本环境重现；</w:t>
      </w:r>
    </w:p>
    <w:p w14:paraId="7A6149B6" w14:textId="77777777" w:rsidR="00C41A5F" w:rsidRPr="00FE672A" w:rsidRDefault="00000000">
      <w:pPr>
        <w:pStyle w:val="Compact"/>
        <w:autoSpaceDE w:val="0"/>
        <w:autoSpaceDN w:val="0"/>
        <w:spacing w:before="0" w:after="0" w:line="400" w:lineRule="exact"/>
        <w:ind w:firstLine="480"/>
        <w:jc w:val="both"/>
      </w:pPr>
      <w:r w:rsidRPr="00FE672A">
        <w:rPr>
          <w:rFonts w:ascii="Times New Roman" w:eastAsia="宋体" w:hAnsi="Times New Roman" w:cs="Times New Roman"/>
          <w:bCs/>
        </w:rPr>
        <w:t>经验矩层</w:t>
      </w:r>
      <w:r w:rsidRPr="00FE672A">
        <w:rPr>
          <w:rFonts w:ascii="Times New Roman" w:eastAsia="宋体" w:hAnsi="Times New Roman" w:cs="Times New Roman"/>
        </w:rPr>
        <w:t>（</w:t>
      </w:r>
      <w:r w:rsidRPr="00FE672A">
        <w:rPr>
          <w:rStyle w:val="VerbatimChar"/>
          <w:rFonts w:ascii="Times New Roman" w:eastAsia="宋体" w:hAnsi="Times New Roman" w:cs="Times New Roman"/>
          <w:sz w:val="24"/>
        </w:rPr>
        <w:t>audit_table1_provenance.py</w:t>
      </w:r>
      <w:r w:rsidRPr="00FE672A">
        <w:rPr>
          <w:rFonts w:ascii="Times New Roman" w:eastAsia="宋体" w:hAnsi="Times New Roman" w:cs="Times New Roman"/>
        </w:rPr>
        <w:t xml:space="preserve"> + </w:t>
      </w:r>
      <w:r w:rsidRPr="00FE672A">
        <w:rPr>
          <w:rFonts w:ascii="Times New Roman" w:eastAsia="宋体" w:hAnsi="Times New Roman" w:cs="Times New Roman"/>
        </w:rPr>
        <w:t>公开数据）：确认表</w:t>
      </w:r>
      <w:r w:rsidRPr="00FE672A">
        <w:rPr>
          <w:rFonts w:ascii="Times New Roman" w:eastAsia="宋体" w:hAnsi="Times New Roman" w:cs="Times New Roman"/>
        </w:rPr>
        <w:t xml:space="preserve"> 1 </w:t>
      </w:r>
      <w:r w:rsidRPr="00FE672A">
        <w:rPr>
          <w:rFonts w:ascii="Times New Roman" w:eastAsia="宋体" w:hAnsi="Times New Roman" w:cs="Times New Roman"/>
        </w:rPr>
        <w:t>的样本矩来自可复算的公开数据，或标注为不可复现的边界。</w:t>
      </w:r>
    </w:p>
    <w:p w14:paraId="0155CFAB" w14:textId="77777777" w:rsidR="00C41A5F" w:rsidRPr="00FE672A" w:rsidRDefault="00000000">
      <w:pPr>
        <w:pStyle w:val="FirstParagraph"/>
        <w:autoSpaceDE w:val="0"/>
        <w:autoSpaceDN w:val="0"/>
        <w:spacing w:before="0" w:after="0" w:line="400" w:lineRule="exact"/>
        <w:ind w:firstLine="480"/>
        <w:jc w:val="both"/>
        <w:rPr>
          <w:lang w:eastAsia="zh-CN"/>
        </w:rPr>
      </w:pPr>
      <w:r w:rsidRPr="00FE672A">
        <w:rPr>
          <w:rFonts w:ascii="Times New Roman" w:eastAsia="宋体" w:hAnsi="Times New Roman" w:cs="Times New Roman"/>
          <w:lang w:eastAsia="zh-CN"/>
        </w:rPr>
        <w:t>三层核对相互衔接，并通过代码、日志和数据溯源材料形成交叉核验链条；若某一层出现偏差，日志（</w:t>
      </w:r>
      <w:r w:rsidRPr="00FE672A">
        <w:rPr>
          <w:rStyle w:val="VerbatimChar"/>
          <w:rFonts w:ascii="Times New Roman" w:eastAsia="宋体" w:hAnsi="Times New Roman" w:cs="Times New Roman"/>
          <w:sz w:val="24"/>
          <w:lang w:eastAsia="zh-CN"/>
        </w:rPr>
        <w:t>output/logs/</w:t>
      </w:r>
      <w:r w:rsidRPr="00FE672A">
        <w:rPr>
          <w:rFonts w:ascii="Times New Roman" w:eastAsia="宋体" w:hAnsi="Times New Roman" w:cs="Times New Roman"/>
          <w:lang w:eastAsia="zh-CN"/>
        </w:rPr>
        <w:t>）与审计表（</w:t>
      </w:r>
      <w:r w:rsidRPr="00FE672A">
        <w:rPr>
          <w:rStyle w:val="VerbatimChar"/>
          <w:rFonts w:ascii="Times New Roman" w:eastAsia="宋体" w:hAnsi="Times New Roman" w:cs="Times New Roman"/>
          <w:sz w:val="24"/>
          <w:lang w:eastAsia="zh-CN"/>
        </w:rPr>
        <w:t>output/tables/</w:t>
      </w:r>
      <w:r w:rsidRPr="00FE672A">
        <w:rPr>
          <w:rFonts w:ascii="Times New Roman" w:eastAsia="宋体" w:hAnsi="Times New Roman" w:cs="Times New Roman"/>
          <w:lang w:eastAsia="zh-CN"/>
        </w:rPr>
        <w:t>）能够为定位问题提供记录，从而保证复现链路的可追溯性。</w:t>
      </w:r>
      <w:bookmarkEnd w:id="0"/>
      <w:bookmarkEnd w:id="55"/>
      <w:bookmarkEnd w:id="61"/>
    </w:p>
    <w:sectPr w:rsidR="00C41A5F" w:rsidRPr="00FE672A">
      <w:pgSz w:w="11906" w:h="16838"/>
      <w:pgMar w:top="1440" w:right="1474" w:bottom="1440" w:left="158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143FE5" w14:textId="77777777" w:rsidR="008A1BEE" w:rsidRDefault="008A1BEE">
      <w:pPr>
        <w:spacing w:after="0"/>
      </w:pPr>
      <w:r>
        <w:separator/>
      </w:r>
    </w:p>
  </w:endnote>
  <w:endnote w:type="continuationSeparator" w:id="0">
    <w:p w14:paraId="4FC52B13" w14:textId="77777777" w:rsidR="008A1BEE" w:rsidRDefault="008A1B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55A08F" w14:textId="77777777" w:rsidR="008A1BEE" w:rsidRDefault="008A1BEE">
      <w:r>
        <w:separator/>
      </w:r>
    </w:p>
  </w:footnote>
  <w:footnote w:type="continuationSeparator" w:id="0">
    <w:p w14:paraId="6EEEB6D1" w14:textId="77777777" w:rsidR="008A1BEE" w:rsidRDefault="008A1B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41AA7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12A9D9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34ABA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56926059">
    <w:abstractNumId w:val="0"/>
  </w:num>
  <w:num w:numId="2" w16cid:durableId="540942178">
    <w:abstractNumId w:val="1"/>
  </w:num>
  <w:num w:numId="3" w16cid:durableId="336618807">
    <w:abstractNumId w:val="1"/>
  </w:num>
  <w:num w:numId="4" w16cid:durableId="452133312">
    <w:abstractNumId w:val="1"/>
  </w:num>
  <w:num w:numId="5" w16cid:durableId="1541867373">
    <w:abstractNumId w:val="1"/>
  </w:num>
  <w:num w:numId="6" w16cid:durableId="1924147648">
    <w:abstractNumId w:val="1"/>
  </w:num>
  <w:num w:numId="7" w16cid:durableId="1732313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A5F"/>
    <w:rsid w:val="00001ED6"/>
    <w:rsid w:val="00067099"/>
    <w:rsid w:val="00096309"/>
    <w:rsid w:val="000E238E"/>
    <w:rsid w:val="00110D00"/>
    <w:rsid w:val="0023500D"/>
    <w:rsid w:val="00296891"/>
    <w:rsid w:val="002E019B"/>
    <w:rsid w:val="003267A8"/>
    <w:rsid w:val="00464FC3"/>
    <w:rsid w:val="0049516E"/>
    <w:rsid w:val="00543FAC"/>
    <w:rsid w:val="005C2C26"/>
    <w:rsid w:val="006D3EEA"/>
    <w:rsid w:val="006F4559"/>
    <w:rsid w:val="008939A5"/>
    <w:rsid w:val="008A1BEE"/>
    <w:rsid w:val="008D68B9"/>
    <w:rsid w:val="008E450B"/>
    <w:rsid w:val="00922739"/>
    <w:rsid w:val="0097051C"/>
    <w:rsid w:val="00976755"/>
    <w:rsid w:val="00A571BB"/>
    <w:rsid w:val="00AE08A5"/>
    <w:rsid w:val="00AE6D0E"/>
    <w:rsid w:val="00B23C99"/>
    <w:rsid w:val="00B978DA"/>
    <w:rsid w:val="00BF1A4D"/>
    <w:rsid w:val="00C41A5F"/>
    <w:rsid w:val="00D531F2"/>
    <w:rsid w:val="00D543D3"/>
    <w:rsid w:val="00D71E54"/>
    <w:rsid w:val="00DB0F17"/>
    <w:rsid w:val="00E32BC4"/>
    <w:rsid w:val="00E77BB8"/>
    <w:rsid w:val="00F542F9"/>
    <w:rsid w:val="00FB610F"/>
    <w:rsid w:val="00FE672A"/>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A7DB1A"/>
  <w15:docId w15:val="{8B92AEB5-4799-2A42-AFB7-C39A18ACB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jc w:val="center"/>
    </w:pPr>
  </w:style>
  <w:style w:type="paragraph" w:styleId="a6">
    <w:name w:val="Date"/>
    <w:next w:val="a0"/>
    <w:qFormat/>
    <w:pPr>
      <w:jc w:val="center"/>
    </w:pPr>
  </w:style>
  <w:style w:type="paragraph" w:customStyle="1" w:styleId="Abstract">
    <w:name w:val="Abstract"/>
    <w:basedOn w:val="a"/>
    <w:next w:val="a0"/>
    <w:qFormat/>
    <w:pPr>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e">
    <w:name w:val="Unresolved Mention"/>
    <w:basedOn w:val="a1"/>
    <w:uiPriority w:val="99"/>
    <w:semiHidden/>
    <w:unhideWhenUsed/>
    <w:rsid w:val="00A571BB"/>
    <w:rPr>
      <w:color w:val="605E5C"/>
      <w:shd w:val="clear" w:color="auto" w:fill="E1DFDD"/>
    </w:rPr>
  </w:style>
  <w:style w:type="character" w:styleId="af">
    <w:name w:val="FollowedHyperlink"/>
    <w:basedOn w:val="a1"/>
    <w:rsid w:val="006D3EEA"/>
    <w:rPr>
      <w:color w:val="800080" w:themeColor="followedHyperlink"/>
      <w:u w:val="single"/>
    </w:rPr>
  </w:style>
  <w:style w:type="paragraph" w:styleId="af0">
    <w:name w:val="header"/>
    <w:basedOn w:val="a"/>
    <w:link w:val="af1"/>
    <w:rsid w:val="008939A5"/>
    <w:pPr>
      <w:tabs>
        <w:tab w:val="center" w:pos="4153"/>
        <w:tab w:val="right" w:pos="8306"/>
      </w:tabs>
      <w:snapToGrid w:val="0"/>
      <w:jc w:val="center"/>
    </w:pPr>
    <w:rPr>
      <w:sz w:val="18"/>
      <w:szCs w:val="18"/>
    </w:rPr>
  </w:style>
  <w:style w:type="character" w:customStyle="1" w:styleId="af1">
    <w:name w:val="页眉 字符"/>
    <w:basedOn w:val="a1"/>
    <w:link w:val="af0"/>
    <w:rsid w:val="008939A5"/>
    <w:rPr>
      <w:sz w:val="18"/>
      <w:szCs w:val="18"/>
    </w:rPr>
  </w:style>
  <w:style w:type="paragraph" w:styleId="af2">
    <w:name w:val="footer"/>
    <w:basedOn w:val="a"/>
    <w:link w:val="af3"/>
    <w:rsid w:val="008939A5"/>
    <w:pPr>
      <w:tabs>
        <w:tab w:val="center" w:pos="4153"/>
        <w:tab w:val="right" w:pos="8306"/>
      </w:tabs>
      <w:snapToGrid w:val="0"/>
    </w:pPr>
    <w:rPr>
      <w:sz w:val="18"/>
      <w:szCs w:val="18"/>
    </w:rPr>
  </w:style>
  <w:style w:type="character" w:customStyle="1" w:styleId="af3">
    <w:name w:val="页脚 字符"/>
    <w:basedOn w:val="a1"/>
    <w:link w:val="af2"/>
    <w:rsid w:val="008939A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51</Pages>
  <Words>19587</Words>
  <Characters>27814</Characters>
  <Application>Microsoft Office Word</Application>
  <DocSecurity>0</DocSecurity>
  <Lines>1324</Lines>
  <Paragraphs>929</Paragraphs>
  <ScaleCrop>false</ScaleCrop>
  <Company/>
  <LinksUpToDate>false</LinksUpToDate>
  <CharactersWithSpaces>46472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Xiaofeng Grow</dc:creator>
  <cp:keywords/>
  <cp:lastModifiedBy>Xiaofeng Grow</cp:lastModifiedBy>
  <cp:revision>10</cp:revision>
  <cp:lastPrinted>2026-08-27T07:35:00Z</cp:lastPrinted>
  <dcterms:created xsi:type="dcterms:W3CDTF">2026-08-28T03:40:00Z</dcterms:created>
  <dcterms:modified xsi:type="dcterms:W3CDTF">2026-08-29T14:39:00Z</dcterms:modified>
</cp:coreProperties>
</file>