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Manta Sub-VPP Management 产品需求文档</w:t>
      </w:r>
    </w:p>
    <w:p>
      <w:pPr>
        <w:pStyle w:val="2"/>
        <w:spacing w:before="320" w:after="120" w:line="288" w:lineRule="auto"/>
        <w:ind w:left="0"/>
        <w:jc w:val="left"/>
        <w:outlineLvl w:val="1"/>
      </w:pPr>
      <w:bookmarkStart w:name="heading_0" w:id="0"/>
      <w:r>
        <w:rPr>
          <w:rFonts w:eastAsia="等线" w:ascii="Arial" w:cs="Arial" w:hAnsi="Arial"/>
          <w:b w:val="true"/>
          <w:sz w:val="32"/>
        </w:rPr>
        <w:t>1. 产品概述</w:t>
      </w:r>
      <w:bookmarkEnd w:id="0"/>
    </w:p>
    <w:p>
      <w:pPr>
        <w:spacing w:before="120" w:after="120" w:line="288" w:lineRule="auto"/>
        <w:ind w:left="0"/>
        <w:jc w:val="left"/>
      </w:pPr>
      <w:r>
        <w:rPr>
          <w:rFonts w:eastAsia="等线" w:ascii="Arial" w:cs="Arial" w:hAnsi="Arial"/>
          <w:sz w:val="22"/>
        </w:rPr>
        <w:t>Sub-VPP Management 模块旨在为VPP Aggregator提供跨平台的设备连接与管理能力。通过连接云平台（Cloud）等，实现设备在VPP集中的集中管理和调度。</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2. 核心功能</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3915"/>
        <w:gridCol w:w="1140"/>
        <w:gridCol w:w="174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3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1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Sub-VPP管理 </w:t>
            </w:r>
          </w:p>
          <w:p>
            <w:pPr>
              <w:spacing w:before="120" w:after="120" w:line="288" w:lineRule="auto"/>
              <w:ind w:left="0"/>
              <w:jc w:val="left"/>
            </w:pPr>
          </w:p>
        </w:tc>
        <w:tc>
          <w:tcPr>
            <w:tcW w:w="391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连接Sub-VPP：支持 Cloud等接入方式</w:t>
            </w:r>
          </w:p>
          <w:p>
            <w:pPr>
              <w:numPr>
                <w:numId w:val="2"/>
              </w:numPr>
              <w:spacing w:before="120" w:after="120" w:line="288" w:lineRule="auto"/>
              <w:ind w:left="0"/>
              <w:jc w:val="left"/>
            </w:pPr>
            <w:r>
              <w:rPr>
                <w:rFonts w:eastAsia="等线" w:ascii="Arial" w:cs="Arial" w:hAnsi="Arial"/>
                <w:sz w:val="22"/>
              </w:rPr>
              <w:t>Sub-VPP列表：卡片式展示已连接系统及其状态。</w:t>
            </w:r>
          </w:p>
          <w:p>
            <w:pPr>
              <w:numPr>
                <w:numId w:val="3"/>
              </w:numPr>
              <w:spacing w:before="120" w:after="120" w:line="288" w:lineRule="auto"/>
              <w:ind w:left="0"/>
              <w:jc w:val="left"/>
            </w:pPr>
            <w:r>
              <w:rPr>
                <w:rFonts w:eastAsia="等线" w:ascii="Arial" w:cs="Arial" w:hAnsi="Arial"/>
                <w:sz w:val="22"/>
              </w:rPr>
              <w:t>Sub-VPP连接断开：解除平台绑定。</w:t>
            </w:r>
          </w:p>
        </w:tc>
        <w:tc>
          <w:tcPr>
            <w:tcW w:w="11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tc>
        <w:tc>
          <w:tcPr>
            <w:tcW w:w="17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https://www.figma.com/design/Tctsrl2GV9aQThoQCtaYi8/Manta-VPP-2026?node-id=0-1&amp;p=f&amp;t=JqVCFR0M1jVAvlu5-0</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Sub-VPP详情</w:t>
            </w:r>
          </w:p>
        </w:tc>
        <w:tc>
          <w:tcPr>
            <w:tcW w:w="3915" w:type="dxa"/>
            <w:tcMar>
              <w:top w:type="dxa" w:w="60"/>
              <w:left w:type="dxa" w:w="120"/>
              <w:bottom w:type="dxa" w:w="30"/>
              <w:right w:type="dxa" w:w="120"/>
            </w:tcMar>
          </w:tcPr>
          <w:p>
            <w:pPr>
              <w:numPr>
                <w:numId w:val="4"/>
              </w:numPr>
              <w:spacing w:before="120" w:after="120" w:line="288" w:lineRule="auto"/>
              <w:ind w:left="0"/>
              <w:jc w:val="left"/>
            </w:pPr>
            <w:r>
              <w:rPr>
                <w:rFonts w:eastAsia="等线" w:ascii="Arial" w:cs="Arial" w:hAnsi="Arial"/>
                <w:sz w:val="22"/>
              </w:rPr>
              <w:t>连接概览：显示系统类型、厂商、国家及核心统计指标。</w:t>
            </w:r>
          </w:p>
          <w:p>
            <w:pPr>
              <w:numPr>
                <w:numId w:val="5"/>
              </w:numPr>
              <w:spacing w:before="120" w:after="120" w:line="288" w:lineRule="auto"/>
              <w:ind w:left="0"/>
              <w:jc w:val="left"/>
            </w:pPr>
            <w:r>
              <w:rPr>
                <w:rFonts w:eastAsia="等线" w:ascii="Arial" w:cs="Arial" w:hAnsi="Arial"/>
                <w:sz w:val="22"/>
              </w:rPr>
              <w:t>设备列表：分页/滚动展示该系统下的所有设备（逆变器、电池）。</w:t>
            </w:r>
          </w:p>
          <w:p>
            <w:pPr>
              <w:numPr>
                <w:numId w:val="6"/>
              </w:numPr>
              <w:spacing w:before="120" w:after="120" w:line="288" w:lineRule="auto"/>
              <w:ind w:left="0"/>
              <w:jc w:val="left"/>
            </w:pPr>
            <w:r>
              <w:rPr>
                <w:rFonts w:eastAsia="等线" w:ascii="Arial" w:cs="Arial" w:hAnsi="Arial"/>
                <w:sz w:val="22"/>
              </w:rPr>
              <w:t>设备搜索：支持基于关键字的设备检索。</w:t>
            </w:r>
          </w:p>
        </w:tc>
        <w:tc>
          <w:tcPr>
            <w:tcW w:w="1140" w:type="dxa"/>
            <w:vMerge w:val="continue"/>
            <w:tcMar>
              <w:top w:type="dxa" w:w="60"/>
              <w:left w:type="dxa" w:w="120"/>
              <w:bottom w:type="dxa" w:w="30"/>
              <w:right w:type="dxa" w:w="120"/>
            </w:tcMar>
          </w:tcPr>
          <w:p>
            <w:pPr>
              <w:spacing w:before="120" w:after="120" w:line="288" w:lineRule="auto"/>
              <w:ind w:left="0"/>
              <w:jc w:val="left"/>
            </w:pPr>
          </w:p>
        </w:tc>
        <w:tc>
          <w:tcPr>
            <w:tcW w:w="1740" w:type="dxa"/>
            <w:v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 w:id="2"/>
      <w:r>
        <w:rPr>
          <w:rFonts w:eastAsia="等线" w:ascii="Arial" w:cs="Arial" w:hAnsi="Arial"/>
          <w:b w:val="true"/>
          <w:sz w:val="32"/>
        </w:rPr>
        <w:t>3. 详细功能</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3.2 Sub-VPP列表</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2070"/>
        <w:gridCol w:w="2715"/>
        <w:gridCol w:w="2610"/>
      </w:tblGrid>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全局逻辑</w:t>
            </w: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Sub-VPP卡片</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以卡片形式展示所有 创建的连接及其运行状态</w:t>
            </w:r>
          </w:p>
          <w:p>
            <w:pPr>
              <w:spacing w:before="120" w:after="120" w:line="288" w:lineRule="auto"/>
              <w:ind w:left="0"/>
              <w:jc w:val="left"/>
            </w:pPr>
          </w:p>
        </w:tc>
        <w:tc>
          <w:tcPr>
            <w:tcW w:w="2715"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b w:val="true"/>
                <w:sz w:val="22"/>
              </w:rPr>
              <w:t>Sub-VPP名称</w:t>
            </w:r>
            <w:r>
              <w:rPr>
                <w:rFonts w:eastAsia="等线" w:ascii="Arial" w:cs="Arial" w:hAnsi="Arial"/>
                <w:sz w:val="22"/>
              </w:rPr>
              <w:t>：所选择的Data Platform的名称</w:t>
            </w:r>
          </w:p>
          <w:p>
            <w:pPr>
              <w:numPr>
                <w:numId w:val="8"/>
              </w:numPr>
              <w:spacing w:before="120" w:after="120" w:line="288" w:lineRule="auto"/>
              <w:ind w:left="0"/>
              <w:jc w:val="left"/>
            </w:pPr>
            <w:r>
              <w:rPr>
                <w:rFonts w:eastAsia="等线" w:ascii="Arial" w:cs="Arial" w:hAnsi="Arial"/>
                <w:b w:val="true"/>
                <w:sz w:val="22"/>
              </w:rPr>
              <w:t>Type</w:t>
            </w:r>
            <w:r>
              <w:rPr>
                <w:rFonts w:eastAsia="等线" w:ascii="Arial" w:cs="Arial" w:hAnsi="Arial"/>
                <w:sz w:val="22"/>
              </w:rPr>
              <w:t>：当前Sub-VPP的连接类型（例：Cloud）</w:t>
            </w:r>
          </w:p>
          <w:p>
            <w:pPr>
              <w:numPr>
                <w:numId w:val="9"/>
              </w:numPr>
              <w:spacing w:before="120" w:after="120" w:line="288" w:lineRule="auto"/>
              <w:ind w:left="0"/>
              <w:jc w:val="left"/>
            </w:pPr>
            <w:r>
              <w:rPr>
                <w:rFonts w:eastAsia="等线" w:ascii="Arial" w:cs="Arial" w:hAnsi="Arial"/>
                <w:b w:val="true"/>
                <w:sz w:val="22"/>
              </w:rPr>
              <w:t>统计数据</w:t>
            </w:r>
            <w:r>
              <w:rPr>
                <w:rFonts w:eastAsia="等线" w:ascii="Arial" w:cs="Arial" w:hAnsi="Arial"/>
                <w:sz w:val="22"/>
              </w:rPr>
              <w:t>：</w:t>
            </w:r>
          </w:p>
          <w:p>
            <w:pPr>
              <w:numPr>
                <w:numId w:val="10"/>
              </w:numPr>
              <w:spacing w:before="120" w:after="120" w:line="288" w:lineRule="auto"/>
              <w:ind w:left="453"/>
              <w:jc w:val="left"/>
            </w:pPr>
            <w:r>
              <w:rPr>
                <w:rFonts w:eastAsia="等线" w:ascii="Arial" w:cs="Arial" w:hAnsi="Arial"/>
                <w:b w:val="true"/>
                <w:sz w:val="22"/>
              </w:rPr>
              <w:t>DERs</w:t>
            </w:r>
            <w:r>
              <w:rPr>
                <w:rFonts w:eastAsia="等线" w:ascii="Arial" w:cs="Arial" w:hAnsi="Arial"/>
                <w:sz w:val="22"/>
              </w:rPr>
              <w:t>：DER总数</w:t>
            </w:r>
          </w:p>
          <w:p>
            <w:pPr>
              <w:numPr>
                <w:numId w:val="11"/>
              </w:numPr>
              <w:spacing w:before="120" w:after="120" w:line="288" w:lineRule="auto"/>
              <w:ind w:left="453"/>
              <w:jc w:val="left"/>
            </w:pPr>
            <w:r>
              <w:rPr>
                <w:rFonts w:eastAsia="等线" w:ascii="Arial" w:cs="Arial" w:hAnsi="Arial"/>
                <w:b w:val="true"/>
                <w:sz w:val="22"/>
              </w:rPr>
              <w:t>Online：</w:t>
            </w:r>
            <w:r>
              <w:rPr>
                <w:rFonts w:eastAsia="等线" w:ascii="Arial" w:cs="Arial" w:hAnsi="Arial"/>
                <w:sz w:val="22"/>
              </w:rPr>
              <w:t>在线的DER总数</w:t>
            </w:r>
          </w:p>
          <w:p>
            <w:pPr>
              <w:numPr>
                <w:numId w:val="12"/>
              </w:numPr>
              <w:spacing w:before="120" w:after="120" w:line="288" w:lineRule="auto"/>
              <w:ind w:left="453"/>
              <w:jc w:val="left"/>
            </w:pPr>
            <w:r>
              <w:rPr>
                <w:rFonts w:eastAsia="等线" w:ascii="Arial" w:cs="Arial" w:hAnsi="Arial"/>
                <w:b w:val="true"/>
                <w:sz w:val="22"/>
              </w:rPr>
              <w:t>Offline：</w:t>
            </w:r>
            <w:r>
              <w:rPr>
                <w:rFonts w:eastAsia="等线" w:ascii="Arial" w:cs="Arial" w:hAnsi="Arial"/>
                <w:sz w:val="22"/>
              </w:rPr>
              <w:t>离线的DER总数</w:t>
            </w:r>
          </w:p>
          <w:p>
            <w:pPr>
              <w:numPr>
                <w:numId w:val="13"/>
              </w:numPr>
              <w:spacing w:before="120" w:after="120" w:line="288" w:lineRule="auto"/>
              <w:ind w:left="453"/>
              <w:jc w:val="left"/>
            </w:pPr>
            <w:r>
              <w:rPr>
                <w:rFonts w:eastAsia="等线" w:ascii="Arial" w:cs="Arial" w:hAnsi="Arial"/>
                <w:b w:val="true"/>
                <w:strike w:val="true"/>
                <w:sz w:val="22"/>
                <w:shd w:fill="fff67a"/>
              </w:rPr>
              <w:t>Disconnected：</w:t>
            </w:r>
            <w:r>
              <w:rPr>
                <w:rFonts w:eastAsia="等线" w:ascii="Arial" w:cs="Arial" w:hAnsi="Arial"/>
                <w:strike w:val="true"/>
                <w:sz w:val="22"/>
                <w:shd w:fill="fff67a"/>
              </w:rPr>
              <w:t>连接断开的DER总数</w:t>
            </w:r>
          </w:p>
          <w:p>
            <w:pPr>
              <w:numPr>
                <w:numId w:val="14"/>
              </w:numPr>
              <w:spacing w:before="120" w:after="120" w:line="288" w:lineRule="auto"/>
              <w:ind w:left="453"/>
              <w:jc w:val="left"/>
            </w:pPr>
            <w:r>
              <w:rPr>
                <w:rFonts w:eastAsia="等线" w:ascii="Arial" w:cs="Arial" w:hAnsi="Arial"/>
                <w:b w:val="true"/>
                <w:strike w:val="true"/>
                <w:sz w:val="22"/>
              </w:rPr>
              <w:t>Rated Power：</w:t>
            </w:r>
            <w:r>
              <w:rPr>
                <w:rFonts w:eastAsia="等线" w:ascii="Arial" w:cs="Arial" w:hAnsi="Arial"/>
                <w:strike w:val="true"/>
                <w:sz w:val="22"/>
              </w:rPr>
              <w:t>所有逆变器总额定功率</w:t>
            </w:r>
          </w:p>
          <w:p>
            <w:pPr>
              <w:numPr>
                <w:numId w:val="15"/>
              </w:numPr>
              <w:spacing w:before="120" w:after="120" w:line="288" w:lineRule="auto"/>
              <w:ind w:left="453"/>
              <w:jc w:val="left"/>
            </w:pPr>
            <w:r>
              <w:rPr>
                <w:rFonts w:eastAsia="等线" w:ascii="Arial" w:cs="Arial" w:hAnsi="Arial"/>
                <w:b w:val="true"/>
                <w:strike w:val="true"/>
                <w:sz w:val="22"/>
              </w:rPr>
              <w:t>PV Capacity：</w:t>
            </w:r>
            <w:r>
              <w:rPr>
                <w:rFonts w:eastAsia="等线" w:ascii="Arial" w:cs="Arial" w:hAnsi="Arial"/>
                <w:strike w:val="true"/>
                <w:sz w:val="22"/>
              </w:rPr>
              <w:t>所有组件总容量</w:t>
            </w:r>
          </w:p>
          <w:p>
            <w:pPr>
              <w:numPr>
                <w:numId w:val="16"/>
              </w:numPr>
              <w:spacing w:before="120" w:after="120" w:line="288" w:lineRule="auto"/>
              <w:ind w:left="453"/>
              <w:jc w:val="left"/>
            </w:pPr>
            <w:r>
              <w:rPr>
                <w:rFonts w:eastAsia="等线" w:ascii="Arial" w:cs="Arial" w:hAnsi="Arial"/>
                <w:b w:val="true"/>
                <w:strike w:val="true"/>
                <w:sz w:val="22"/>
              </w:rPr>
              <w:t>SOC：</w:t>
            </w:r>
            <w:r>
              <w:rPr>
                <w:rFonts w:eastAsia="等线" w:ascii="Arial" w:cs="Arial" w:hAnsi="Arial"/>
                <w:strike w:val="true"/>
                <w:sz w:val="22"/>
              </w:rPr>
              <w:t>所有电池的剩余电量百分比（总当前电量/电池总容量）</w:t>
            </w:r>
          </w:p>
          <w:p>
            <w:pPr>
              <w:spacing w:before="120" w:after="120" w:line="288" w:lineRule="auto"/>
              <w:ind w:left="0"/>
              <w:jc w:val="left"/>
            </w:pPr>
          </w:p>
        </w:tc>
        <w:tc>
          <w:tcPr>
            <w:tcW w:w="2610"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b w:val="true"/>
                <w:sz w:val="22"/>
              </w:rPr>
              <w:t>空状态</w:t>
            </w:r>
            <w:r>
              <w:rPr>
                <w:rFonts w:eastAsia="等线" w:ascii="Arial" w:cs="Arial" w:hAnsi="Arial"/>
                <w:sz w:val="22"/>
              </w:rPr>
              <w:t>：</w:t>
            </w:r>
          </w:p>
          <w:p>
            <w:pPr>
              <w:numPr>
                <w:numId w:val="18"/>
              </w:numPr>
              <w:spacing w:before="120" w:after="120" w:line="288" w:lineRule="auto"/>
              <w:ind w:left="453"/>
              <w:jc w:val="left"/>
            </w:pPr>
            <w:r>
              <w:rPr>
                <w:rFonts w:eastAsia="等线" w:ascii="Arial" w:cs="Arial" w:hAnsi="Arial"/>
                <w:sz w:val="22"/>
              </w:rPr>
              <w:t>当无数据时，居中显示 "No Sub-VPPs Established" 提示及图标。并展示Create按钮</w:t>
            </w:r>
          </w:p>
          <w:p>
            <w:pPr>
              <w:numPr>
                <w:numId w:val="19"/>
              </w:numPr>
              <w:spacing w:before="120" w:after="120" w:line="288" w:lineRule="auto"/>
              <w:ind w:left="0"/>
              <w:jc w:val="left"/>
            </w:pPr>
            <w:r>
              <w:rPr>
                <w:rFonts w:eastAsia="等线" w:ascii="Arial" w:cs="Arial" w:hAnsi="Arial"/>
                <w:b w:val="true"/>
                <w:sz w:val="22"/>
              </w:rPr>
              <w:t>状态指示</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sz w:val="22"/>
              </w:rPr>
              <w:t>Establishing (Yellow): 连接建立中</w:t>
            </w:r>
          </w:p>
          <w:p>
            <w:pPr>
              <w:numPr>
                <w:numId w:val="21"/>
              </w:numPr>
              <w:spacing w:before="120" w:after="120" w:line="288" w:lineRule="auto"/>
              <w:ind w:left="907"/>
              <w:jc w:val="left"/>
            </w:pPr>
            <w:r>
              <w:rPr>
                <w:rFonts w:eastAsia="等线" w:ascii="Arial" w:cs="Arial" w:hAnsi="Arial"/>
                <w:sz w:val="22"/>
              </w:rPr>
              <w:t>卡片点击不跳转详情页</w:t>
            </w:r>
          </w:p>
          <w:p>
            <w:pPr>
              <w:numPr>
                <w:numId w:val="22"/>
              </w:numPr>
              <w:spacing w:before="120" w:after="120" w:line="288" w:lineRule="auto"/>
              <w:ind w:left="907"/>
              <w:jc w:val="left"/>
            </w:pPr>
            <w:r>
              <w:rPr>
                <w:rFonts w:eastAsia="等线" w:ascii="Arial" w:cs="Arial" w:hAnsi="Arial"/>
                <w:sz w:val="22"/>
              </w:rPr>
              <w:t>列表无按钮</w:t>
            </w:r>
          </w:p>
          <w:p>
            <w:pPr>
              <w:numPr>
                <w:numId w:val="23"/>
              </w:numPr>
              <w:spacing w:before="120" w:after="120" w:line="288" w:lineRule="auto"/>
              <w:ind w:left="453"/>
              <w:jc w:val="left"/>
            </w:pPr>
            <w:r>
              <w:rPr>
                <w:rFonts w:eastAsia="等线" w:ascii="Arial" w:cs="Arial" w:hAnsi="Arial"/>
                <w:sz w:val="22"/>
              </w:rPr>
              <w:t>Established (Primary Color): 连接已建立</w:t>
            </w:r>
          </w:p>
          <w:p>
            <w:pPr>
              <w:numPr>
                <w:numId w:val="24"/>
              </w:numPr>
              <w:spacing w:before="120" w:after="120" w:line="288" w:lineRule="auto"/>
              <w:ind w:left="907"/>
              <w:jc w:val="left"/>
            </w:pPr>
            <w:r>
              <w:rPr>
                <w:rFonts w:eastAsia="等线" w:ascii="Arial" w:cs="Arial" w:hAnsi="Arial"/>
                <w:sz w:val="22"/>
              </w:rPr>
              <w:t>卡片点击跳转详情</w:t>
            </w:r>
          </w:p>
          <w:p>
            <w:pPr>
              <w:numPr>
                <w:numId w:val="25"/>
              </w:numPr>
              <w:spacing w:before="120" w:after="120" w:line="288" w:lineRule="auto"/>
              <w:ind w:left="907"/>
              <w:jc w:val="left"/>
            </w:pPr>
            <w:r>
              <w:rPr>
                <w:rFonts w:eastAsia="等线" w:ascii="Arial" w:cs="Arial" w:hAnsi="Arial"/>
                <w:sz w:val="22"/>
              </w:rPr>
              <w:t>卡片hover展示关闭按钮</w:t>
            </w:r>
          </w:p>
          <w:p>
            <w:pPr>
              <w:numPr>
                <w:numId w:val="26"/>
              </w:numPr>
              <w:spacing w:before="120" w:after="120" w:line="288" w:lineRule="auto"/>
              <w:ind w:left="907"/>
              <w:jc w:val="left"/>
            </w:pPr>
            <w:r>
              <w:rPr>
                <w:rFonts w:eastAsia="等线" w:ascii="Arial" w:cs="Arial" w:hAnsi="Arial"/>
                <w:sz w:val="22"/>
              </w:rPr>
              <w:t>列表展示查看详情按钮、关闭按钮</w:t>
            </w:r>
          </w:p>
          <w:p>
            <w:pPr>
              <w:numPr>
                <w:numId w:val="27"/>
              </w:numPr>
              <w:spacing w:before="120" w:after="120" w:line="288" w:lineRule="auto"/>
              <w:ind w:left="453"/>
              <w:jc w:val="left"/>
            </w:pPr>
            <w:r>
              <w:rPr>
                <w:rFonts w:eastAsia="等线" w:ascii="Arial" w:cs="Arial" w:hAnsi="Arial"/>
                <w:sz w:val="22"/>
              </w:rPr>
              <w:t>Closed (Gray): 连接已关闭</w:t>
            </w:r>
          </w:p>
          <w:p>
            <w:pPr>
              <w:numPr>
                <w:numId w:val="28"/>
              </w:numPr>
              <w:spacing w:before="120" w:after="120" w:line="288" w:lineRule="auto"/>
              <w:ind w:left="907"/>
              <w:jc w:val="left"/>
            </w:pPr>
            <w:r>
              <w:rPr>
                <w:rFonts w:eastAsia="等线" w:ascii="Arial" w:cs="Arial" w:hAnsi="Arial"/>
                <w:sz w:val="22"/>
              </w:rPr>
              <w:t>卡片点击跳转详情</w:t>
            </w:r>
          </w:p>
          <w:p>
            <w:pPr>
              <w:numPr>
                <w:numId w:val="29"/>
              </w:numPr>
              <w:spacing w:before="120" w:after="120" w:line="288" w:lineRule="auto"/>
              <w:ind w:left="907"/>
              <w:jc w:val="left"/>
            </w:pPr>
            <w:r>
              <w:rPr>
                <w:rFonts w:eastAsia="等线" w:ascii="Arial" w:cs="Arial" w:hAnsi="Arial"/>
                <w:sz w:val="22"/>
              </w:rPr>
              <w:t>列表展示查看详情按钮</w:t>
            </w:r>
          </w:p>
          <w:p>
            <w:pPr>
              <w:numPr>
                <w:numId w:val="30"/>
              </w:numPr>
              <w:spacing w:before="120" w:after="120" w:line="288" w:lineRule="auto"/>
              <w:ind w:left="453"/>
              <w:jc w:val="left"/>
            </w:pPr>
            <w:r>
              <w:rPr>
                <w:rFonts w:eastAsia="等线" w:ascii="Arial" w:cs="Arial" w:hAnsi="Arial"/>
                <w:sz w:val="22"/>
              </w:rPr>
              <w:t>Failed（red）：连接失败</w:t>
            </w:r>
          </w:p>
          <w:p>
            <w:pPr>
              <w:numPr>
                <w:numId w:val="31"/>
              </w:numPr>
              <w:spacing w:before="120" w:after="120" w:line="288" w:lineRule="auto"/>
              <w:ind w:left="907"/>
              <w:jc w:val="left"/>
            </w:pPr>
            <w:r>
              <w:rPr>
                <w:rFonts w:eastAsia="等线" w:ascii="Arial" w:cs="Arial" w:hAnsi="Arial"/>
                <w:sz w:val="22"/>
              </w:rPr>
              <w:t>卡片点击不跳转详情页</w:t>
            </w:r>
          </w:p>
          <w:p>
            <w:pPr>
              <w:numPr>
                <w:numId w:val="32"/>
              </w:numPr>
              <w:spacing w:before="120" w:after="120" w:line="288" w:lineRule="auto"/>
              <w:ind w:left="907"/>
              <w:jc w:val="left"/>
            </w:pPr>
            <w:r>
              <w:rPr>
                <w:rFonts w:eastAsia="等线" w:ascii="Arial" w:cs="Arial" w:hAnsi="Arial"/>
                <w:sz w:val="22"/>
              </w:rPr>
              <w:t>卡片hover展示编辑按钮</w:t>
            </w:r>
          </w:p>
          <w:p>
            <w:pPr>
              <w:numPr>
                <w:numId w:val="33"/>
              </w:numPr>
              <w:spacing w:before="120" w:after="120" w:line="288" w:lineRule="auto"/>
              <w:ind w:left="907"/>
              <w:jc w:val="left"/>
            </w:pPr>
            <w:r>
              <w:rPr>
                <w:rFonts w:eastAsia="等线" w:ascii="Arial" w:cs="Arial" w:hAnsi="Arial"/>
                <w:sz w:val="22"/>
              </w:rPr>
              <w:t>列表展示编辑按钮</w:t>
            </w:r>
          </w:p>
          <w:p>
            <w:pPr>
              <w:numPr>
                <w:numId w:val="34"/>
              </w:numPr>
              <w:spacing w:before="120" w:after="120" w:line="288" w:lineRule="auto"/>
              <w:ind w:left="453"/>
              <w:jc w:val="left"/>
            </w:pPr>
            <w:r>
              <w:rPr>
                <w:rFonts w:eastAsia="等线" w:ascii="Arial" w:cs="Arial" w:hAnsi="Arial"/>
                <w:sz w:val="22"/>
              </w:rPr>
              <w:t>Disconnected（Gray)：连接网络中断</w:t>
            </w:r>
          </w:p>
          <w:p>
            <w:pPr>
              <w:numPr>
                <w:numId w:val="35"/>
              </w:numPr>
              <w:spacing w:before="120" w:after="120" w:line="288" w:lineRule="auto"/>
              <w:ind w:left="907"/>
              <w:jc w:val="left"/>
            </w:pPr>
            <w:r>
              <w:rPr>
                <w:rFonts w:eastAsia="等线" w:ascii="Arial" w:cs="Arial" w:hAnsi="Arial"/>
                <w:sz w:val="22"/>
              </w:rPr>
              <w:t>同Established状态</w:t>
            </w:r>
          </w:p>
          <w:p>
            <w:pPr>
              <w:numPr>
                <w:numId w:val="36"/>
              </w:numPr>
              <w:spacing w:before="120" w:after="120" w:line="288" w:lineRule="auto"/>
              <w:ind w:left="0"/>
              <w:jc w:val="left"/>
            </w:pPr>
            <w:r>
              <w:rPr>
                <w:rFonts w:eastAsia="等线" w:ascii="Arial" w:cs="Arial" w:hAnsi="Arial"/>
                <w:b w:val="true"/>
                <w:sz w:val="22"/>
              </w:rPr>
              <w:t>查看详情：</w:t>
            </w:r>
            <w:r>
              <w:rPr>
                <w:rFonts w:eastAsia="等线" w:ascii="Arial" w:cs="Arial" w:hAnsi="Arial"/>
                <w:sz w:val="22"/>
              </w:rPr>
              <w:t>卡片边框增加高亮状态突出显示，跳转至该Sub-VPP 的详情页面</w:t>
            </w:r>
          </w:p>
          <w:p>
            <w:pPr>
              <w:numPr>
                <w:numId w:val="37"/>
              </w:numPr>
              <w:spacing w:before="120" w:after="120" w:line="288" w:lineRule="auto"/>
              <w:ind w:left="0"/>
              <w:jc w:val="left"/>
            </w:pPr>
            <w:r>
              <w:rPr>
                <w:rFonts w:eastAsia="等线" w:ascii="Arial" w:cs="Arial" w:hAnsi="Arial"/>
                <w:b w:val="true"/>
                <w:sz w:val="22"/>
              </w:rPr>
              <w:t>断开连接</w:t>
            </w:r>
            <w:r>
              <w:rPr>
                <w:rFonts w:eastAsia="等线" w:ascii="Arial" w:cs="Arial" w:hAnsi="Arial"/>
                <w:sz w:val="22"/>
              </w:rPr>
              <w:t xml:space="preserve">: Hover 卡片右上角显示 "Close" 按钮 </w:t>
            </w:r>
          </w:p>
          <w:p>
            <w:pPr>
              <w:numPr>
                <w:numId w:val="38"/>
              </w:numPr>
              <w:spacing w:before="120" w:after="120" w:line="288" w:lineRule="auto"/>
              <w:ind w:left="0"/>
              <w:jc w:val="left"/>
            </w:pPr>
            <w:r>
              <w:rPr>
                <w:rFonts w:eastAsia="等线" w:ascii="Arial" w:cs="Arial" w:hAnsi="Arial"/>
                <w:b w:val="true"/>
                <w:sz w:val="22"/>
              </w:rPr>
              <w:t>连接失败：</w:t>
            </w:r>
            <w:r>
              <w:rPr>
                <w:rFonts w:eastAsia="等线" w:ascii="Arial" w:cs="Arial" w:hAnsi="Arial"/>
                <w:sz w:val="22"/>
              </w:rPr>
              <w:t>Hover 卡片右上角显示 "Edit" 按钮</w:t>
            </w:r>
          </w:p>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Sub-VPP列表</w:t>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Sub-VPPs）</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以列表形式展示所有 创建的连接及其运行状态</w:t>
            </w:r>
          </w:p>
          <w:p>
            <w:pPr>
              <w:spacing w:before="120" w:after="120" w:line="288" w:lineRule="auto"/>
              <w:ind w:left="0"/>
              <w:jc w:val="left"/>
            </w:pPr>
          </w:p>
        </w:tc>
        <w:tc>
          <w:tcPr>
            <w:tcW w:w="2715"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b w:val="true"/>
                <w:sz w:val="22"/>
              </w:rPr>
              <w:t>Sub-VPP列表：</w:t>
            </w:r>
            <w:r>
              <w:rPr>
                <w:rFonts w:eastAsia="等线" w:ascii="Arial" w:cs="Arial" w:hAnsi="Arial"/>
                <w:sz w:val="22"/>
              </w:rPr>
              <w:t>列表字段如下</w:t>
            </w:r>
          </w:p>
          <w:p>
            <w:pPr>
              <w:numPr>
                <w:numId w:val="40"/>
              </w:numPr>
              <w:spacing w:before="120" w:after="120" w:line="288" w:lineRule="auto"/>
              <w:ind w:left="453"/>
              <w:jc w:val="left"/>
            </w:pPr>
            <w:r>
              <w:rPr>
                <w:rFonts w:eastAsia="等线" w:ascii="Arial" w:cs="Arial" w:hAnsi="Arial"/>
                <w:b w:val="true"/>
                <w:sz w:val="22"/>
              </w:rPr>
              <w:t>Name</w:t>
            </w:r>
            <w:r>
              <w:rPr>
                <w:rFonts w:eastAsia="等线" w:ascii="Arial" w:cs="Arial" w:hAnsi="Arial"/>
                <w:sz w:val="22"/>
              </w:rPr>
              <w:t>：Sub-VPP名称</w:t>
            </w:r>
          </w:p>
          <w:p>
            <w:pPr>
              <w:numPr>
                <w:numId w:val="41"/>
              </w:numPr>
              <w:spacing w:before="120" w:after="120" w:line="288" w:lineRule="auto"/>
              <w:ind w:left="453"/>
              <w:jc w:val="left"/>
            </w:pPr>
            <w:r>
              <w:rPr>
                <w:rFonts w:eastAsia="等线" w:ascii="Arial" w:cs="Arial" w:hAnsi="Arial"/>
                <w:b w:val="true"/>
                <w:sz w:val="22"/>
              </w:rPr>
              <w:t>Type：</w:t>
            </w:r>
            <w:r>
              <w:rPr>
                <w:rFonts w:eastAsia="等线" w:ascii="Arial" w:cs="Arial" w:hAnsi="Arial"/>
                <w:sz w:val="22"/>
              </w:rPr>
              <w:t>平台类型</w:t>
            </w:r>
          </w:p>
          <w:p>
            <w:pPr>
              <w:numPr>
                <w:numId w:val="42"/>
              </w:numPr>
              <w:spacing w:before="120" w:after="120" w:line="288" w:lineRule="auto"/>
              <w:ind w:left="453"/>
              <w:jc w:val="left"/>
            </w:pPr>
            <w:r>
              <w:rPr>
                <w:rFonts w:eastAsia="等线" w:ascii="Arial" w:cs="Arial" w:hAnsi="Arial"/>
                <w:b w:val="true"/>
                <w:sz w:val="22"/>
              </w:rPr>
              <w:t>Status：</w:t>
            </w:r>
            <w:r>
              <w:rPr>
                <w:rFonts w:eastAsia="等线" w:ascii="Arial" w:cs="Arial" w:hAnsi="Arial"/>
                <w:sz w:val="22"/>
              </w:rPr>
              <w:t>连接状态</w:t>
            </w:r>
          </w:p>
          <w:p>
            <w:pPr>
              <w:numPr>
                <w:numId w:val="43"/>
              </w:numPr>
              <w:spacing w:before="120" w:after="120" w:line="288" w:lineRule="auto"/>
              <w:ind w:left="453"/>
              <w:jc w:val="left"/>
            </w:pPr>
            <w:r>
              <w:rPr>
                <w:rFonts w:eastAsia="等线" w:ascii="Arial" w:cs="Arial" w:hAnsi="Arial"/>
                <w:b w:val="true"/>
                <w:sz w:val="22"/>
              </w:rPr>
              <w:t>DERs</w:t>
            </w:r>
            <w:r>
              <w:rPr>
                <w:rFonts w:eastAsia="等线" w:ascii="Arial" w:cs="Arial" w:hAnsi="Arial"/>
                <w:sz w:val="22"/>
              </w:rPr>
              <w:t>：DER总数</w:t>
            </w:r>
          </w:p>
          <w:p>
            <w:pPr>
              <w:numPr>
                <w:numId w:val="44"/>
              </w:numPr>
              <w:spacing w:before="120" w:after="120" w:line="288" w:lineRule="auto"/>
              <w:ind w:left="453"/>
              <w:jc w:val="left"/>
            </w:pPr>
            <w:r>
              <w:rPr>
                <w:rFonts w:eastAsia="等线" w:ascii="Arial" w:cs="Arial" w:hAnsi="Arial"/>
                <w:b w:val="true"/>
                <w:sz w:val="22"/>
              </w:rPr>
              <w:t>Online：</w:t>
            </w:r>
            <w:r>
              <w:rPr>
                <w:rFonts w:eastAsia="等线" w:ascii="Arial" w:cs="Arial" w:hAnsi="Arial"/>
                <w:sz w:val="22"/>
              </w:rPr>
              <w:t>在线的DER总数（无连接时显示0）</w:t>
            </w:r>
          </w:p>
          <w:p>
            <w:pPr>
              <w:numPr>
                <w:numId w:val="45"/>
              </w:numPr>
              <w:spacing w:before="120" w:after="120" w:line="288" w:lineRule="auto"/>
              <w:ind w:left="453"/>
              <w:jc w:val="left"/>
            </w:pPr>
            <w:r>
              <w:rPr>
                <w:rFonts w:eastAsia="等线" w:ascii="Arial" w:cs="Arial" w:hAnsi="Arial"/>
                <w:b w:val="true"/>
                <w:sz w:val="22"/>
              </w:rPr>
              <w:t>Offline：</w:t>
            </w:r>
            <w:r>
              <w:rPr>
                <w:rFonts w:eastAsia="等线" w:ascii="Arial" w:cs="Arial" w:hAnsi="Arial"/>
                <w:sz w:val="22"/>
              </w:rPr>
              <w:t>离线的DER总数（无连接时显示0）</w:t>
            </w:r>
          </w:p>
          <w:p>
            <w:pPr>
              <w:numPr>
                <w:numId w:val="46"/>
              </w:numPr>
              <w:spacing w:before="120" w:after="120" w:line="288" w:lineRule="auto"/>
              <w:ind w:left="453"/>
              <w:jc w:val="left"/>
            </w:pPr>
            <w:r>
              <w:rPr>
                <w:rFonts w:eastAsia="等线" w:ascii="Arial" w:cs="Arial" w:hAnsi="Arial"/>
                <w:b w:val="true"/>
                <w:strike w:val="true"/>
                <w:sz w:val="22"/>
                <w:shd w:fill="fff67a"/>
              </w:rPr>
              <w:t>Disconnected：</w:t>
            </w:r>
            <w:r>
              <w:rPr>
                <w:rFonts w:eastAsia="等线" w:ascii="Arial" w:cs="Arial" w:hAnsi="Arial"/>
                <w:strike w:val="true"/>
                <w:sz w:val="22"/>
                <w:shd w:fill="fff67a"/>
              </w:rPr>
              <w:t>连接网络断开的DER总数</w:t>
            </w:r>
          </w:p>
          <w:p>
            <w:pPr>
              <w:numPr>
                <w:numId w:val="47"/>
              </w:numPr>
              <w:spacing w:before="120" w:after="120" w:line="288" w:lineRule="auto"/>
              <w:ind w:left="453"/>
              <w:jc w:val="left"/>
            </w:pPr>
            <w:r>
              <w:rPr>
                <w:rFonts w:eastAsia="等线" w:ascii="Arial" w:cs="Arial" w:hAnsi="Arial"/>
                <w:b w:val="true"/>
                <w:strike w:val="true"/>
                <w:sz w:val="22"/>
              </w:rPr>
              <w:t>Rated Power：</w:t>
            </w:r>
            <w:r>
              <w:rPr>
                <w:rFonts w:eastAsia="等线" w:ascii="Arial" w:cs="Arial" w:hAnsi="Arial"/>
                <w:strike w:val="true"/>
                <w:sz w:val="22"/>
              </w:rPr>
              <w:t>所有逆变器总额定功率</w:t>
            </w:r>
          </w:p>
          <w:p>
            <w:pPr>
              <w:numPr>
                <w:numId w:val="48"/>
              </w:numPr>
              <w:spacing w:before="120" w:after="120" w:line="288" w:lineRule="auto"/>
              <w:ind w:left="453"/>
              <w:jc w:val="left"/>
            </w:pPr>
            <w:r>
              <w:rPr>
                <w:rFonts w:eastAsia="等线" w:ascii="Arial" w:cs="Arial" w:hAnsi="Arial"/>
                <w:b w:val="true"/>
                <w:strike w:val="true"/>
                <w:sz w:val="22"/>
              </w:rPr>
              <w:t>PV Capacity：</w:t>
            </w:r>
            <w:r>
              <w:rPr>
                <w:rFonts w:eastAsia="等线" w:ascii="Arial" w:cs="Arial" w:hAnsi="Arial"/>
                <w:strike w:val="true"/>
                <w:sz w:val="22"/>
              </w:rPr>
              <w:t>所有组件总容量</w:t>
            </w:r>
          </w:p>
          <w:p>
            <w:pPr>
              <w:numPr>
                <w:numId w:val="49"/>
              </w:numPr>
              <w:spacing w:before="120" w:after="120" w:line="288" w:lineRule="auto"/>
              <w:ind w:left="453"/>
              <w:jc w:val="left"/>
            </w:pPr>
            <w:r>
              <w:rPr>
                <w:rFonts w:eastAsia="等线" w:ascii="Arial" w:cs="Arial" w:hAnsi="Arial"/>
                <w:b w:val="true"/>
                <w:strike w:val="true"/>
                <w:sz w:val="22"/>
              </w:rPr>
              <w:t>SOC：</w:t>
            </w:r>
            <w:r>
              <w:rPr>
                <w:rFonts w:eastAsia="等线" w:ascii="Arial" w:cs="Arial" w:hAnsi="Arial"/>
                <w:strike w:val="true"/>
                <w:sz w:val="22"/>
              </w:rPr>
              <w:t>所有电池的剩余电量百分比（总当前电量/电池总容量）</w:t>
            </w:r>
          </w:p>
          <w:p>
            <w:pPr>
              <w:numPr>
                <w:numId w:val="50"/>
              </w:numPr>
              <w:spacing w:before="120" w:after="120" w:line="288" w:lineRule="auto"/>
              <w:ind w:left="453"/>
              <w:jc w:val="left"/>
            </w:pPr>
            <w:r>
              <w:rPr>
                <w:rFonts w:eastAsia="等线" w:ascii="Arial" w:cs="Arial" w:hAnsi="Arial"/>
                <w:b w:val="true"/>
                <w:sz w:val="22"/>
              </w:rPr>
              <w:t>Actions：</w:t>
            </w:r>
            <w:r>
              <w:rPr>
                <w:rFonts w:eastAsia="等线" w:ascii="Arial" w:cs="Arial" w:hAnsi="Arial"/>
                <w:sz w:val="22"/>
              </w:rPr>
              <w:t>1.查看详情；2.编辑；3.关闭</w:t>
            </w:r>
          </w:p>
        </w:tc>
        <w:tc>
          <w:tcPr>
            <w:tcW w:w="2610"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b w:val="true"/>
                <w:sz w:val="22"/>
              </w:rPr>
              <w:t>展示模式切换按钮：</w:t>
            </w:r>
          </w:p>
          <w:p>
            <w:pPr>
              <w:numPr>
                <w:numId w:val="52"/>
              </w:numPr>
              <w:spacing w:before="120" w:after="120" w:line="288" w:lineRule="auto"/>
              <w:ind w:left="453"/>
              <w:jc w:val="left"/>
            </w:pPr>
            <w:r>
              <w:rPr>
                <w:rFonts w:eastAsia="等线" w:ascii="Arial" w:cs="Arial" w:hAnsi="Arial"/>
                <w:sz w:val="22"/>
              </w:rPr>
              <w:t>默认展示卡片模式</w:t>
            </w:r>
          </w:p>
          <w:p>
            <w:pPr>
              <w:numPr>
                <w:numId w:val="53"/>
              </w:numPr>
              <w:spacing w:before="120" w:after="120" w:line="288" w:lineRule="auto"/>
              <w:ind w:left="453"/>
              <w:jc w:val="left"/>
            </w:pPr>
            <w:r>
              <w:rPr>
                <w:rFonts w:eastAsia="等线" w:ascii="Arial" w:cs="Arial" w:hAnsi="Arial"/>
                <w:sz w:val="22"/>
              </w:rPr>
              <w:t>点击切换列表模式</w:t>
            </w:r>
          </w:p>
          <w:p>
            <w:pPr>
              <w:numPr>
                <w:numId w:val="54"/>
              </w:numPr>
              <w:spacing w:before="120" w:after="120" w:line="288" w:lineRule="auto"/>
              <w:ind w:left="453"/>
              <w:jc w:val="left"/>
            </w:pPr>
            <w:r>
              <w:rPr>
                <w:rFonts w:eastAsia="等线" w:ascii="Arial" w:cs="Arial" w:hAnsi="Arial"/>
                <w:sz w:val="22"/>
              </w:rPr>
              <w:t>再次点击切换卡片模式</w:t>
            </w:r>
          </w:p>
          <w:p>
            <w:pPr>
              <w:numPr>
                <w:numId w:val="55"/>
              </w:numPr>
              <w:spacing w:before="120" w:after="120" w:line="288" w:lineRule="auto"/>
              <w:ind w:left="0"/>
              <w:jc w:val="left"/>
            </w:pPr>
            <w:r>
              <w:rPr>
                <w:rFonts w:eastAsia="等线" w:ascii="Arial" w:cs="Arial" w:hAnsi="Arial"/>
                <w:b w:val="true"/>
                <w:sz w:val="22"/>
              </w:rPr>
              <w:t>查看详情：</w:t>
            </w:r>
            <w:r>
              <w:rPr>
                <w:rFonts w:eastAsia="等线" w:ascii="Arial" w:cs="Arial" w:hAnsi="Arial"/>
                <w:sz w:val="22"/>
              </w:rPr>
              <w:t>点击按钮跳转详情页</w:t>
            </w:r>
          </w:p>
          <w:p>
            <w:pPr>
              <w:numPr>
                <w:numId w:val="56"/>
              </w:numPr>
              <w:spacing w:before="120" w:after="120" w:line="288" w:lineRule="auto"/>
              <w:ind w:left="0"/>
              <w:jc w:val="left"/>
            </w:pPr>
            <w:r>
              <w:rPr>
                <w:rFonts w:eastAsia="等线" w:ascii="Arial" w:cs="Arial" w:hAnsi="Arial"/>
                <w:b w:val="true"/>
                <w:sz w:val="22"/>
              </w:rPr>
              <w:t>关闭连接按钮：</w:t>
            </w:r>
            <w:r>
              <w:rPr>
                <w:rFonts w:eastAsia="等线" w:ascii="Arial" w:cs="Arial" w:hAnsi="Arial"/>
                <w:sz w:val="22"/>
              </w:rPr>
              <w:t>点击弹出弹窗</w:t>
            </w:r>
          </w:p>
          <w:p>
            <w:pPr>
              <w:numPr>
                <w:numId w:val="57"/>
              </w:numPr>
              <w:spacing w:before="120" w:after="120" w:line="288" w:lineRule="auto"/>
              <w:ind w:left="0"/>
              <w:jc w:val="left"/>
            </w:pPr>
            <w:r>
              <w:rPr>
                <w:rFonts w:eastAsia="等线" w:ascii="Arial" w:cs="Arial" w:hAnsi="Arial"/>
                <w:b w:val="true"/>
                <w:sz w:val="22"/>
              </w:rPr>
              <w:t>编辑按钮：</w:t>
            </w:r>
            <w:r>
              <w:rPr>
                <w:rFonts w:eastAsia="等线" w:ascii="Arial" w:cs="Arial" w:hAnsi="Arial"/>
                <w:sz w:val="22"/>
              </w:rPr>
              <w:t>点击进入编辑弹窗，同创建</w:t>
            </w:r>
          </w:p>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条件筛选器</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根据条件搜索筛选列表展示Sub-VPP</w:t>
            </w:r>
          </w:p>
        </w:tc>
        <w:tc>
          <w:tcPr>
            <w:tcW w:w="2715" w:type="dxa"/>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b w:val="true"/>
                <w:sz w:val="22"/>
              </w:rPr>
              <w:t>Name：</w:t>
            </w:r>
            <w:r>
              <w:rPr>
                <w:rFonts w:eastAsia="等线" w:ascii="Arial" w:cs="Arial" w:hAnsi="Arial"/>
                <w:sz w:val="22"/>
              </w:rPr>
              <w:t>输入框，根据输入名称搜索</w:t>
            </w:r>
          </w:p>
          <w:p>
            <w:pPr>
              <w:numPr>
                <w:numId w:val="59"/>
              </w:numPr>
              <w:spacing w:before="120" w:after="120" w:line="288" w:lineRule="auto"/>
              <w:ind w:left="0"/>
              <w:jc w:val="left"/>
            </w:pPr>
            <w:r>
              <w:rPr>
                <w:rFonts w:eastAsia="等线" w:ascii="Arial" w:cs="Arial" w:hAnsi="Arial"/>
                <w:b w:val="true"/>
                <w:sz w:val="22"/>
              </w:rPr>
              <w:t>Type：</w:t>
            </w:r>
            <w:r>
              <w:rPr>
                <w:rFonts w:eastAsia="等线" w:ascii="Arial" w:cs="Arial" w:hAnsi="Arial"/>
                <w:sz w:val="22"/>
              </w:rPr>
              <w:t>下拉选择框，展示所有Sub—VPP连接类型</w:t>
            </w:r>
          </w:p>
          <w:p>
            <w:pPr>
              <w:numPr>
                <w:numId w:val="6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下拉选择框，展示所有状态</w:t>
            </w:r>
          </w:p>
          <w:p>
            <w:pPr>
              <w:numPr>
                <w:numId w:val="61"/>
              </w:numPr>
              <w:spacing w:before="120" w:after="120" w:line="288" w:lineRule="auto"/>
              <w:ind w:left="453"/>
              <w:jc w:val="left"/>
            </w:pPr>
            <w:r>
              <w:rPr>
                <w:rFonts w:eastAsia="等线" w:ascii="Arial" w:cs="Arial" w:hAnsi="Arial"/>
                <w:sz w:val="22"/>
              </w:rPr>
              <w:t>Opened（除Closed外的其他状态的合集）</w:t>
            </w:r>
          </w:p>
          <w:p>
            <w:pPr>
              <w:numPr>
                <w:numId w:val="62"/>
              </w:numPr>
              <w:spacing w:before="120" w:after="120" w:line="288" w:lineRule="auto"/>
              <w:ind w:left="453"/>
              <w:jc w:val="left"/>
            </w:pPr>
            <w:r>
              <w:rPr>
                <w:rFonts w:eastAsia="等线" w:ascii="Arial" w:cs="Arial" w:hAnsi="Arial"/>
                <w:sz w:val="22"/>
              </w:rPr>
              <w:t>Closed</w:t>
            </w:r>
          </w:p>
          <w:p>
            <w:pPr>
              <w:numPr>
                <w:numId w:val="63"/>
              </w:numPr>
              <w:spacing w:before="120" w:after="120" w:line="288" w:lineRule="auto"/>
              <w:ind w:left="0"/>
              <w:jc w:val="left"/>
            </w:pPr>
            <w:r>
              <w:rPr>
                <w:rFonts w:eastAsia="等线" w:ascii="Arial" w:cs="Arial" w:hAnsi="Arial"/>
                <w:b w:val="true"/>
                <w:sz w:val="22"/>
              </w:rPr>
              <w:t>Search：</w:t>
            </w:r>
            <w:r>
              <w:rPr>
                <w:rFonts w:eastAsia="等线" w:ascii="Arial" w:cs="Arial" w:hAnsi="Arial"/>
                <w:sz w:val="22"/>
              </w:rPr>
              <w:t>搜索按钮</w:t>
            </w:r>
          </w:p>
          <w:p>
            <w:pPr>
              <w:numPr>
                <w:numId w:val="64"/>
              </w:numPr>
              <w:spacing w:before="120" w:after="120" w:line="288" w:lineRule="auto"/>
              <w:ind w:left="0"/>
              <w:jc w:val="left"/>
            </w:pPr>
            <w:r>
              <w:rPr>
                <w:rFonts w:eastAsia="等线" w:ascii="Arial" w:cs="Arial" w:hAnsi="Arial"/>
                <w:b w:val="true"/>
                <w:strike w:val="true"/>
                <w:sz w:val="22"/>
              </w:rPr>
              <w:t>Reset：</w:t>
            </w:r>
            <w:r>
              <w:rPr>
                <w:rFonts w:eastAsia="等线" w:ascii="Arial" w:cs="Arial" w:hAnsi="Arial"/>
                <w:strike w:val="true"/>
                <w:sz w:val="22"/>
              </w:rPr>
              <w:t>重置按钮</w:t>
            </w:r>
          </w:p>
          <w:p>
            <w:pPr>
              <w:spacing w:before="120" w:after="120" w:line="288" w:lineRule="auto"/>
              <w:ind w:left="0"/>
              <w:jc w:val="left"/>
            </w:pPr>
          </w:p>
        </w:tc>
        <w:tc>
          <w:tcPr>
            <w:tcW w:w="2610" w:type="dxa"/>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b w:val="true"/>
                <w:sz w:val="22"/>
              </w:rPr>
              <w:t>搜索：</w:t>
            </w:r>
            <w:r>
              <w:rPr>
                <w:rFonts w:eastAsia="等线" w:ascii="Arial" w:cs="Arial" w:hAnsi="Arial"/>
                <w:sz w:val="22"/>
              </w:rPr>
              <w:t>点击按所选条件筛选查询列表数据并展示</w:t>
            </w:r>
          </w:p>
          <w:p>
            <w:pPr>
              <w:numPr>
                <w:numId w:val="66"/>
              </w:numPr>
              <w:spacing w:before="120" w:after="120" w:line="288" w:lineRule="auto"/>
              <w:ind w:left="0"/>
              <w:jc w:val="left"/>
            </w:pPr>
            <w:r>
              <w:rPr>
                <w:rFonts w:eastAsia="等线" w:ascii="Arial" w:cs="Arial" w:hAnsi="Arial"/>
                <w:b w:val="true"/>
                <w:strike w:val="true"/>
                <w:sz w:val="22"/>
              </w:rPr>
              <w:t>重置：</w:t>
            </w:r>
            <w:r>
              <w:rPr>
                <w:rFonts w:eastAsia="等线" w:ascii="Arial" w:cs="Arial" w:hAnsi="Arial"/>
                <w:strike w:val="true"/>
                <w:sz w:val="22"/>
              </w:rPr>
              <w:t>点击清空筛选条件，刷新列表数据</w:t>
            </w:r>
          </w:p>
          <w:p>
            <w:pPr>
              <w:spacing w:before="120" w:after="120" w:line="288" w:lineRule="auto"/>
              <w:ind w:left="0"/>
              <w:jc w:val="left"/>
            </w:pPr>
          </w:p>
        </w:tc>
      </w:tr>
    </w:tbl>
    <w:p>
      <w:pPr>
        <w:pStyle w:val="3"/>
        <w:spacing w:before="300" w:after="120" w:line="288" w:lineRule="auto"/>
        <w:ind w:left="0"/>
        <w:jc w:val="left"/>
        <w:outlineLvl w:val="2"/>
      </w:pPr>
      <w:bookmarkStart w:name="heading_4" w:id="4"/>
      <w:r>
        <w:rPr>
          <w:rFonts w:eastAsia="等线" w:ascii="Arial" w:cs="Arial" w:hAnsi="Arial"/>
          <w:b w:val="true"/>
          <w:sz w:val="30"/>
        </w:rPr>
        <w:t>3.2 连接/断开Sub-VPP连接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995"/>
        <w:gridCol w:w="3225"/>
        <w:gridCol w:w="1980"/>
      </w:tblGrid>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全局逻辑</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连接/断开Sub-VPP连接</w:t>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新建连接或断开连接</w:t>
            </w:r>
          </w:p>
          <w:p>
            <w:pPr>
              <w:spacing w:before="120" w:after="120" w:line="288" w:lineRule="auto"/>
              <w:ind w:left="0"/>
              <w:jc w:val="left"/>
            </w:pPr>
          </w:p>
        </w:tc>
        <w:tc>
          <w:tcPr>
            <w:tcW w:w="3225"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b w:val="true"/>
                <w:sz w:val="22"/>
              </w:rPr>
              <w:t>Create/New/Edit按钮：</w:t>
            </w:r>
          </w:p>
          <w:p>
            <w:pPr>
              <w:numPr>
                <w:numId w:val="68"/>
              </w:numPr>
              <w:spacing w:before="120" w:after="120" w:line="288" w:lineRule="auto"/>
              <w:ind w:left="453"/>
              <w:jc w:val="left"/>
            </w:pPr>
            <w:r>
              <w:rPr>
                <w:rFonts w:eastAsia="等线" w:ascii="Arial" w:cs="Arial" w:hAnsi="Arial"/>
                <w:sz w:val="22"/>
              </w:rPr>
              <w:t>点击弹出右侧弹窗</w:t>
            </w:r>
          </w:p>
          <w:p>
            <w:pPr>
              <w:numPr>
                <w:numId w:val="69"/>
              </w:numPr>
              <w:spacing w:before="120" w:after="120" w:line="288" w:lineRule="auto"/>
              <w:ind w:left="453"/>
              <w:jc w:val="left"/>
            </w:pPr>
            <w:r>
              <w:rPr>
                <w:rFonts w:eastAsia="等线" w:ascii="Arial" w:cs="Arial" w:hAnsi="Arial"/>
                <w:sz w:val="22"/>
              </w:rPr>
              <w:t>弹窗字段如下：</w:t>
            </w:r>
          </w:p>
          <w:p>
            <w:pPr>
              <w:numPr>
                <w:numId w:val="70"/>
              </w:numPr>
              <w:spacing w:before="120" w:after="120" w:line="288" w:lineRule="auto"/>
              <w:ind w:left="907"/>
              <w:jc w:val="left"/>
            </w:pPr>
            <w:r>
              <w:rPr>
                <w:rFonts w:eastAsia="等线" w:ascii="Arial" w:cs="Arial" w:hAnsi="Arial"/>
                <w:sz w:val="22"/>
              </w:rPr>
              <w:t>弹窗名称：Create a Connection</w:t>
            </w:r>
          </w:p>
          <w:p>
            <w:pPr>
              <w:numPr>
                <w:numId w:val="71"/>
              </w:numPr>
              <w:spacing w:before="120" w:after="120" w:line="288" w:lineRule="auto"/>
              <w:ind w:left="907"/>
              <w:jc w:val="left"/>
            </w:pPr>
            <w:r>
              <w:rPr>
                <w:rFonts w:eastAsia="等线" w:ascii="Arial" w:cs="Arial" w:hAnsi="Arial"/>
                <w:b w:val="true"/>
                <w:sz w:val="22"/>
              </w:rPr>
              <w:t xml:space="preserve">Type </w:t>
            </w:r>
            <w:r>
              <w:rPr>
                <w:rFonts w:eastAsia="等线" w:ascii="Arial" w:cs="Arial" w:hAnsi="Arial"/>
                <w:sz w:val="22"/>
              </w:rPr>
              <w:t>:单选框，仅显示当前用户所属公司已加入的Data Platform类型</w:t>
            </w:r>
          </w:p>
          <w:p>
            <w:pPr>
              <w:numPr>
                <w:numId w:val="72"/>
              </w:numPr>
              <w:spacing w:before="120" w:after="120" w:line="288" w:lineRule="auto"/>
              <w:ind w:left="1360"/>
              <w:jc w:val="left"/>
            </w:pPr>
            <w:r>
              <w:rPr>
                <w:rFonts w:eastAsia="等线" w:ascii="Arial" w:cs="Arial" w:hAnsi="Arial"/>
                <w:sz w:val="22"/>
              </w:rPr>
              <w:t>例如Cloud</w:t>
            </w:r>
          </w:p>
          <w:p>
            <w:pPr>
              <w:numPr>
                <w:numId w:val="73"/>
              </w:numPr>
              <w:spacing w:before="120" w:after="120" w:line="288" w:lineRule="auto"/>
              <w:ind w:left="907"/>
              <w:jc w:val="left"/>
            </w:pPr>
            <w:r>
              <w:rPr>
                <w:rFonts w:eastAsia="等线" w:ascii="Arial" w:cs="Arial" w:hAnsi="Arial"/>
                <w:b w:val="true"/>
                <w:sz w:val="22"/>
              </w:rPr>
              <w:t>Manufacturer Cloud</w:t>
            </w:r>
            <w:r>
              <w:rPr>
                <w:rFonts w:eastAsia="等线" w:ascii="Arial" w:cs="Arial" w:hAnsi="Arial"/>
                <w:sz w:val="22"/>
              </w:rPr>
              <w:t>:（根据所选Type类型展示）</w:t>
            </w:r>
          </w:p>
          <w:p>
            <w:pPr>
              <w:numPr>
                <w:numId w:val="74"/>
              </w:numPr>
              <w:spacing w:before="120" w:after="120" w:line="288" w:lineRule="auto"/>
              <w:ind w:left="1360"/>
              <w:jc w:val="left"/>
            </w:pPr>
            <w:r>
              <w:rPr>
                <w:rFonts w:eastAsia="等线" w:ascii="Arial" w:cs="Arial" w:hAnsi="Arial"/>
                <w:sz w:val="22"/>
              </w:rPr>
              <w:t>单选框</w:t>
            </w:r>
          </w:p>
          <w:p>
            <w:pPr>
              <w:numPr>
                <w:numId w:val="75"/>
              </w:numPr>
              <w:spacing w:before="120" w:after="120" w:line="288" w:lineRule="auto"/>
              <w:ind w:left="1360"/>
              <w:jc w:val="left"/>
            </w:pPr>
            <w:r>
              <w:rPr>
                <w:rFonts w:eastAsia="等线" w:ascii="Arial" w:cs="Arial" w:hAnsi="Arial"/>
                <w:sz w:val="22"/>
              </w:rPr>
              <w:t>仅展示当前用户所属公司已加入的Data Platform。</w:t>
            </w:r>
          </w:p>
          <w:p>
            <w:pPr>
              <w:numPr>
                <w:numId w:val="76"/>
              </w:numPr>
              <w:spacing w:before="120" w:after="120" w:line="288" w:lineRule="auto"/>
              <w:ind w:left="1360"/>
              <w:jc w:val="left"/>
            </w:pPr>
            <w:r>
              <w:rPr>
                <w:rFonts w:eastAsia="等线" w:ascii="Arial" w:cs="Arial" w:hAnsi="Arial"/>
                <w:sz w:val="22"/>
              </w:rPr>
              <w:t>已连接过的Data Platform不再显示。</w:t>
            </w:r>
          </w:p>
          <w:p>
            <w:pPr>
              <w:numPr>
                <w:numId w:val="77"/>
              </w:numPr>
              <w:spacing w:before="120" w:after="120" w:line="288" w:lineRule="auto"/>
              <w:ind w:left="907"/>
              <w:jc w:val="left"/>
            </w:pPr>
            <w:r>
              <w:rPr>
                <w:rFonts w:eastAsia="等线" w:ascii="Arial" w:cs="Arial" w:hAnsi="Arial"/>
                <w:b w:val="true"/>
                <w:sz w:val="22"/>
              </w:rPr>
              <w:t>单项选择器</w:t>
            </w:r>
          </w:p>
          <w:p>
            <w:pPr>
              <w:numPr>
                <w:numId w:val="78"/>
              </w:numPr>
              <w:spacing w:before="120" w:after="120" w:line="288" w:lineRule="auto"/>
              <w:ind w:left="1360"/>
              <w:jc w:val="left"/>
            </w:pPr>
            <w:r>
              <w:rPr>
                <w:rFonts w:eastAsia="等线" w:ascii="Arial" w:cs="Arial" w:hAnsi="Arial"/>
                <w:sz w:val="22"/>
              </w:rPr>
              <w:t>选项：</w:t>
            </w:r>
            <w:r>
              <w:rPr>
                <w:rFonts w:eastAsia="等线" w:ascii="Arial" w:cs="Arial" w:hAnsi="Arial"/>
                <w:strike w:val="true"/>
                <w:sz w:val="22"/>
              </w:rPr>
              <w:t>1️⃣Create New</w:t>
            </w:r>
            <w:r>
              <w:rPr>
                <w:rFonts w:eastAsia="等线" w:ascii="Arial" w:cs="Arial" w:hAnsi="Arial"/>
                <w:sz w:val="22"/>
              </w:rPr>
              <w:t>2️⃣Add Existing</w:t>
            </w:r>
          </w:p>
          <w:p>
            <w:pPr>
              <w:numPr>
                <w:numId w:val="79"/>
              </w:numPr>
              <w:spacing w:before="120" w:after="120" w:line="288" w:lineRule="auto"/>
              <w:ind w:left="1814"/>
              <w:jc w:val="left"/>
            </w:pPr>
            <w:r>
              <w:rPr>
                <w:rFonts w:eastAsia="等线" w:ascii="Arial" w:cs="Arial" w:hAnsi="Arial"/>
                <w:sz w:val="22"/>
              </w:rPr>
              <w:t>默认选择</w:t>
            </w:r>
            <w:r>
              <w:rPr>
                <w:rFonts w:eastAsia="等线" w:ascii="Arial" w:cs="Arial" w:hAnsi="Arial"/>
                <w:strike w:val="true"/>
                <w:sz w:val="22"/>
              </w:rPr>
              <w:t>Create New</w:t>
            </w:r>
          </w:p>
          <w:p>
            <w:pPr>
              <w:numPr>
                <w:numId w:val="80"/>
              </w:numPr>
              <w:spacing w:before="120" w:after="120" w:line="288" w:lineRule="auto"/>
              <w:ind w:left="907"/>
              <w:jc w:val="left"/>
            </w:pPr>
            <w:r>
              <w:rPr>
                <w:rFonts w:eastAsia="等线" w:ascii="Arial" w:cs="Arial" w:hAnsi="Arial"/>
                <w:b w:val="true"/>
                <w:sz w:val="22"/>
              </w:rPr>
              <w:t>AppKey和AppSecret输入框：</w:t>
            </w:r>
            <w:r>
              <w:rPr>
                <w:rFonts w:eastAsia="等线" w:ascii="Arial" w:cs="Arial" w:hAnsi="Arial"/>
                <w:sz w:val="22"/>
              </w:rPr>
              <w:t>仅当选择Add Existing时展示</w:t>
            </w:r>
          </w:p>
          <w:p>
            <w:pPr>
              <w:numPr>
                <w:numId w:val="81"/>
              </w:numPr>
              <w:spacing w:before="120" w:after="120" w:line="288" w:lineRule="auto"/>
              <w:ind w:left="1360"/>
              <w:jc w:val="left"/>
            </w:pPr>
            <w:r>
              <w:rPr>
                <w:rFonts w:eastAsia="等线" w:ascii="Arial" w:cs="Arial" w:hAnsi="Arial"/>
                <w:sz w:val="22"/>
              </w:rPr>
              <w:t>默认加密显示，点击明文按钮展示明文</w:t>
            </w:r>
          </w:p>
          <w:p>
            <w:pPr>
              <w:numPr>
                <w:numId w:val="82"/>
              </w:numPr>
              <w:spacing w:before="120" w:after="120" w:line="288" w:lineRule="auto"/>
              <w:ind w:left="1360"/>
              <w:jc w:val="left"/>
            </w:pPr>
            <w:r>
              <w:rPr>
                <w:rFonts w:eastAsia="等线" w:ascii="Arial" w:cs="Arial" w:hAnsi="Arial"/>
                <w:sz w:val="22"/>
              </w:rPr>
              <w:t>点击复制按钮复制到当前剪切板</w:t>
            </w:r>
          </w:p>
          <w:p>
            <w:pPr>
              <w:numPr>
                <w:numId w:val="83"/>
              </w:numPr>
              <w:spacing w:before="120" w:after="120" w:line="288" w:lineRule="auto"/>
              <w:ind w:left="453"/>
              <w:jc w:val="left"/>
            </w:pPr>
            <w:r>
              <w:rPr>
                <w:rFonts w:eastAsia="等线" w:ascii="Arial" w:cs="Arial" w:hAnsi="Arial"/>
                <w:sz w:val="22"/>
              </w:rPr>
              <w:t>点击取消，退出弹窗，点击Submit完成创建并提示成功</w:t>
            </w:r>
          </w:p>
          <w:p>
            <w:pPr>
              <w:numPr>
                <w:numId w:val="84"/>
              </w:numPr>
              <w:spacing w:before="120" w:after="120" w:line="288" w:lineRule="auto"/>
              <w:ind w:left="0"/>
              <w:jc w:val="left"/>
            </w:pPr>
            <w:r>
              <w:rPr>
                <w:rFonts w:eastAsia="等线" w:ascii="Arial" w:cs="Arial" w:hAnsi="Arial"/>
                <w:b w:val="true"/>
                <w:sz w:val="22"/>
              </w:rPr>
              <w:t>Close按钮：</w:t>
            </w:r>
          </w:p>
          <w:p>
            <w:pPr>
              <w:numPr>
                <w:numId w:val="85"/>
              </w:numPr>
              <w:spacing w:before="120" w:after="120" w:line="288" w:lineRule="auto"/>
              <w:ind w:left="453"/>
              <w:jc w:val="left"/>
            </w:pPr>
            <w:r>
              <w:rPr>
                <w:rFonts w:eastAsia="等线" w:ascii="Arial" w:cs="Arial" w:hAnsi="Arial"/>
                <w:sz w:val="22"/>
              </w:rPr>
              <w:t>点击弹出确认弹窗</w:t>
            </w:r>
          </w:p>
          <w:p>
            <w:pPr>
              <w:numPr>
                <w:numId w:val="86"/>
              </w:numPr>
              <w:spacing w:before="120" w:after="120" w:line="288" w:lineRule="auto"/>
              <w:ind w:left="453"/>
              <w:jc w:val="left"/>
            </w:pPr>
            <w:r>
              <w:rPr>
                <w:rFonts w:eastAsia="等线" w:ascii="Arial" w:cs="Arial" w:hAnsi="Arial"/>
                <w:sz w:val="22"/>
              </w:rPr>
              <w:t>弹窗提示：</w:t>
            </w:r>
          </w:p>
          <w:p>
            <w:pPr>
              <w:numPr>
                <w:numId w:val="87"/>
              </w:numPr>
              <w:spacing w:before="120" w:after="120" w:line="288" w:lineRule="auto"/>
              <w:ind w:left="907"/>
              <w:jc w:val="left"/>
            </w:pPr>
            <w:r>
              <w:rPr>
                <w:rFonts w:eastAsia="等线" w:ascii="Arial" w:cs="Arial" w:hAnsi="Arial"/>
                <w:sz w:val="22"/>
              </w:rPr>
              <w:t>标题：Close a connection？</w:t>
            </w:r>
          </w:p>
          <w:p>
            <w:pPr>
              <w:numPr>
                <w:numId w:val="88"/>
              </w:numPr>
              <w:spacing w:before="120" w:after="120" w:line="288" w:lineRule="auto"/>
              <w:ind w:left="907"/>
              <w:jc w:val="left"/>
            </w:pPr>
            <w:r>
              <w:rPr>
                <w:rFonts w:eastAsia="等线" w:ascii="Arial" w:cs="Arial" w:hAnsi="Arial"/>
                <w:sz w:val="22"/>
              </w:rPr>
              <w:t xml:space="preserve">内容：Are you sure you want to close this </w:t>
            </w:r>
            <w:r>
              <w:rPr>
                <w:rFonts w:eastAsia="等线" w:ascii="Arial" w:cs="Arial" w:hAnsi="Arial"/>
                <w:b w:val="true"/>
                <w:sz w:val="22"/>
              </w:rPr>
              <w:t>Sub-VPP</w:t>
            </w:r>
            <w:r>
              <w:rPr>
                <w:rFonts w:eastAsia="等线" w:ascii="Arial" w:cs="Arial" w:hAnsi="Arial"/>
                <w:sz w:val="22"/>
              </w:rPr>
              <w:t xml:space="preserve">? Note: After closing , devices under this </w:t>
            </w:r>
            <w:r>
              <w:rPr>
                <w:rFonts w:eastAsia="等线" w:ascii="Arial" w:cs="Arial" w:hAnsi="Arial"/>
                <w:b w:val="true"/>
                <w:sz w:val="22"/>
              </w:rPr>
              <w:t>Sub-VPP</w:t>
            </w:r>
            <w:r>
              <w:rPr>
                <w:rFonts w:eastAsia="等线" w:ascii="Arial" w:cs="Arial" w:hAnsi="Arial"/>
                <w:sz w:val="22"/>
              </w:rPr>
              <w:t xml:space="preserve"> will no longer be controlled by Manta.</w:t>
            </w:r>
          </w:p>
          <w:p>
            <w:pPr>
              <w:numPr>
                <w:numId w:val="89"/>
              </w:numPr>
              <w:spacing w:before="120" w:after="120" w:line="288" w:lineRule="auto"/>
              <w:ind w:left="453"/>
              <w:jc w:val="left"/>
            </w:pPr>
            <w:r>
              <w:rPr>
                <w:rFonts w:eastAsia="等线" w:ascii="Arial" w:cs="Arial" w:hAnsi="Arial"/>
                <w:sz w:val="22"/>
              </w:rPr>
              <w:t>点击Cancel，退出弹窗，点击Confirm，完成断开连接并提示成功</w:t>
            </w:r>
          </w:p>
          <w:p>
            <w:pPr>
              <w:spacing w:before="120" w:after="120" w:line="288" w:lineRule="auto"/>
              <w:ind w:left="0"/>
              <w:jc w:val="left"/>
            </w:pPr>
          </w:p>
        </w:tc>
        <w:tc>
          <w:tcPr>
            <w:tcW w:w="1980"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创建提交后，连接卡片状态应显示为Establishing，此时设备统计数据展示为0；当首次获取到设备数据时，卡片状态变更为Established</w:t>
            </w:r>
          </w:p>
          <w:p>
            <w:pPr>
              <w:numPr>
                <w:numId w:val="91"/>
              </w:numPr>
              <w:spacing w:before="120" w:after="120" w:line="288" w:lineRule="auto"/>
              <w:ind w:left="0"/>
              <w:jc w:val="left"/>
            </w:pPr>
            <w:r>
              <w:rPr>
                <w:rFonts w:eastAsia="等线" w:ascii="Arial" w:cs="Arial" w:hAnsi="Arial"/>
                <w:sz w:val="22"/>
              </w:rPr>
              <w:t>当卡片状态为Failed时，可以编辑，点击编辑弹出右侧弹窗（同创建）进入编辑</w:t>
            </w:r>
          </w:p>
          <w:p>
            <w:pPr>
              <w:spacing w:before="120" w:after="120" w:line="288" w:lineRule="auto"/>
              <w:ind w:left="0"/>
              <w:jc w:val="left"/>
            </w:pPr>
          </w:p>
        </w:tc>
      </w:tr>
    </w:tbl>
    <w:p>
      <w:pPr>
        <w:pStyle w:val="3"/>
        <w:spacing w:before="300" w:after="120" w:line="288" w:lineRule="auto"/>
        <w:ind w:left="0"/>
        <w:jc w:val="left"/>
        <w:outlineLvl w:val="2"/>
      </w:pPr>
      <w:bookmarkStart w:name="heading_5" w:id="5"/>
      <w:r>
        <w:rPr>
          <w:rFonts w:eastAsia="等线" w:ascii="Arial" w:cs="Arial" w:hAnsi="Arial"/>
          <w:b w:val="true"/>
          <w:sz w:val="30"/>
        </w:rPr>
        <w:t xml:space="preserve">3.3 Sub-VPP详情 </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2040"/>
        <w:gridCol w:w="3105"/>
        <w:gridCol w:w="2025"/>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功能点</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全局逻辑</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顶部导航</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导航和返回</w:t>
            </w:r>
          </w:p>
          <w:p>
            <w:pPr>
              <w:spacing w:before="120" w:after="120" w:line="288" w:lineRule="auto"/>
              <w:ind w:left="0"/>
              <w:jc w:val="left"/>
            </w:pPr>
          </w:p>
        </w:tc>
        <w:tc>
          <w:tcPr>
            <w:tcW w:w="3105" w:type="dxa"/>
            <w:tcMar>
              <w:top w:type="dxa" w:w="60"/>
              <w:left w:type="dxa" w:w="120"/>
              <w:bottom w:type="dxa" w:w="30"/>
              <w:right w:type="dxa" w:w="120"/>
            </w:tcMar>
          </w:tcPr>
          <w:p>
            <w:pPr>
              <w:numPr>
                <w:numId w:val="92"/>
              </w:numPr>
              <w:spacing w:before="120" w:after="120" w:line="288" w:lineRule="auto"/>
              <w:ind w:left="0"/>
              <w:jc w:val="left"/>
            </w:pPr>
            <w:r>
              <w:rPr>
                <w:rFonts w:eastAsia="等线" w:ascii="Arial" w:cs="Arial" w:hAnsi="Arial"/>
                <w:b w:val="true"/>
                <w:sz w:val="22"/>
              </w:rPr>
              <w:t>返回按钮：</w:t>
            </w:r>
            <w:r>
              <w:rPr>
                <w:rFonts w:eastAsia="等线" w:ascii="Arial" w:cs="Arial" w:hAnsi="Arial"/>
                <w:sz w:val="22"/>
              </w:rPr>
              <w:t>点击返回列表页</w:t>
            </w:r>
          </w:p>
          <w:p>
            <w:pPr>
              <w:numPr>
                <w:numId w:val="93"/>
              </w:numPr>
              <w:spacing w:before="120" w:after="120" w:line="288" w:lineRule="auto"/>
              <w:ind w:left="0"/>
              <w:jc w:val="left"/>
            </w:pPr>
            <w:r>
              <w:rPr>
                <w:rFonts w:eastAsia="等线" w:ascii="Arial" w:cs="Arial" w:hAnsi="Arial"/>
                <w:b w:val="true"/>
                <w:sz w:val="22"/>
              </w:rPr>
              <w:t>标题：</w:t>
            </w:r>
          </w:p>
          <w:p>
            <w:pPr>
              <w:numPr>
                <w:numId w:val="94"/>
              </w:numPr>
              <w:spacing w:before="120" w:after="120" w:line="288" w:lineRule="auto"/>
              <w:ind w:left="453"/>
              <w:jc w:val="left"/>
            </w:pPr>
            <w:r>
              <w:rPr>
                <w:rFonts w:eastAsia="等线" w:ascii="Arial" w:cs="Arial" w:hAnsi="Arial"/>
                <w:sz w:val="22"/>
              </w:rPr>
              <w:t>Sub—VPP名称</w:t>
            </w:r>
          </w:p>
        </w:tc>
        <w:tc>
          <w:tcPr>
            <w:tcW w:w="2025" w:type="dxa"/>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概览卡片</w:t>
            </w:r>
          </w:p>
          <w:p>
            <w:pPr>
              <w:spacing w:before="120" w:after="120" w:line="288" w:lineRule="auto"/>
              <w:ind w:left="0"/>
              <w:jc w:val="left"/>
            </w:pP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展示关键指标</w:t>
            </w:r>
          </w:p>
        </w:tc>
        <w:tc>
          <w:tcPr>
            <w:tcW w:w="3105" w:type="dxa"/>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b w:val="true"/>
                <w:sz w:val="22"/>
              </w:rPr>
              <w:t>基础信息</w:t>
            </w:r>
            <w:r>
              <w:rPr>
                <w:rFonts w:eastAsia="等线" w:ascii="Arial" w:cs="Arial" w:hAnsi="Arial"/>
                <w:sz w:val="22"/>
              </w:rPr>
              <w:t>：</w:t>
            </w:r>
          </w:p>
          <w:p>
            <w:pPr>
              <w:numPr>
                <w:numId w:val="96"/>
              </w:numPr>
              <w:spacing w:before="120" w:after="120" w:line="288" w:lineRule="auto"/>
              <w:ind w:left="453"/>
              <w:jc w:val="left"/>
            </w:pPr>
            <w:r>
              <w:rPr>
                <w:rFonts w:eastAsia="等线" w:ascii="Arial" w:cs="Arial" w:hAnsi="Arial"/>
                <w:sz w:val="22"/>
              </w:rPr>
              <w:t>Type：Data Platform类型</w:t>
            </w:r>
          </w:p>
          <w:p>
            <w:pPr>
              <w:numPr>
                <w:numId w:val="97"/>
              </w:numPr>
              <w:spacing w:before="120" w:after="120" w:line="288" w:lineRule="auto"/>
              <w:ind w:left="453"/>
              <w:jc w:val="left"/>
            </w:pPr>
            <w:r>
              <w:rPr>
                <w:rFonts w:eastAsia="等线" w:ascii="Arial" w:cs="Arial" w:hAnsi="Arial"/>
                <w:sz w:val="22"/>
              </w:rPr>
              <w:t>AppKey：</w:t>
            </w:r>
          </w:p>
          <w:p>
            <w:pPr>
              <w:numPr>
                <w:numId w:val="98"/>
              </w:numPr>
              <w:spacing w:before="120" w:after="120" w:line="288" w:lineRule="auto"/>
              <w:ind w:left="907"/>
              <w:jc w:val="left"/>
            </w:pPr>
            <w:r>
              <w:rPr>
                <w:rFonts w:eastAsia="等线" w:ascii="Arial" w:cs="Arial" w:hAnsi="Arial"/>
                <w:sz w:val="22"/>
              </w:rPr>
              <w:t>默认加密显示，点击明文按钮展示明文</w:t>
            </w:r>
          </w:p>
          <w:p>
            <w:pPr>
              <w:numPr>
                <w:numId w:val="99"/>
              </w:numPr>
              <w:spacing w:before="120" w:after="120" w:line="288" w:lineRule="auto"/>
              <w:ind w:left="907"/>
              <w:jc w:val="left"/>
            </w:pPr>
            <w:r>
              <w:rPr>
                <w:rFonts w:eastAsia="等线" w:ascii="Arial" w:cs="Arial" w:hAnsi="Arial"/>
                <w:sz w:val="22"/>
              </w:rPr>
              <w:t>点击复制按钮复制到当前剪切板</w:t>
            </w:r>
          </w:p>
          <w:p>
            <w:pPr>
              <w:numPr>
                <w:numId w:val="100"/>
              </w:numPr>
              <w:spacing w:before="120" w:after="120" w:line="288" w:lineRule="auto"/>
              <w:ind w:left="453"/>
              <w:jc w:val="left"/>
            </w:pPr>
            <w:r>
              <w:rPr>
                <w:rFonts w:eastAsia="等线" w:ascii="Arial" w:cs="Arial" w:hAnsi="Arial"/>
                <w:b w:val="true"/>
                <w:sz w:val="22"/>
              </w:rPr>
              <w:t>AppSecret：</w:t>
            </w:r>
          </w:p>
          <w:p>
            <w:pPr>
              <w:numPr>
                <w:numId w:val="101"/>
              </w:numPr>
              <w:spacing w:before="120" w:after="120" w:line="288" w:lineRule="auto"/>
              <w:ind w:left="907"/>
              <w:jc w:val="left"/>
            </w:pPr>
            <w:r>
              <w:rPr>
                <w:rFonts w:eastAsia="等线" w:ascii="Arial" w:cs="Arial" w:hAnsi="Arial"/>
                <w:sz w:val="22"/>
              </w:rPr>
              <w:t>默认加密显示，点击明文按钮展示明文</w:t>
            </w:r>
          </w:p>
          <w:p>
            <w:pPr>
              <w:numPr>
                <w:numId w:val="102"/>
              </w:numPr>
              <w:spacing w:before="120" w:after="120" w:line="288" w:lineRule="auto"/>
              <w:ind w:left="907"/>
              <w:jc w:val="left"/>
            </w:pPr>
            <w:r>
              <w:rPr>
                <w:rFonts w:eastAsia="等线" w:ascii="Arial" w:cs="Arial" w:hAnsi="Arial"/>
                <w:sz w:val="22"/>
              </w:rPr>
              <w:t>点击复制按钮复制到当前剪切板</w:t>
            </w:r>
          </w:p>
          <w:p>
            <w:pPr>
              <w:numPr>
                <w:numId w:val="103"/>
              </w:numPr>
              <w:spacing w:before="120" w:after="120" w:line="288" w:lineRule="auto"/>
              <w:ind w:left="0"/>
              <w:jc w:val="left"/>
            </w:pPr>
            <w:r>
              <w:rPr>
                <w:rFonts w:eastAsia="等线" w:ascii="Arial" w:cs="Arial" w:hAnsi="Arial"/>
                <w:b w:val="true"/>
                <w:sz w:val="22"/>
              </w:rPr>
              <w:t>设备总数 (DERs)</w:t>
            </w:r>
            <w:r>
              <w:rPr>
                <w:rFonts w:eastAsia="等线" w:ascii="Arial" w:cs="Arial" w:hAnsi="Arial"/>
                <w:sz w:val="22"/>
              </w:rPr>
              <w:t>：关联设备总数量。</w:t>
            </w:r>
          </w:p>
          <w:p>
            <w:pPr>
              <w:numPr>
                <w:numId w:val="104"/>
              </w:numPr>
              <w:spacing w:before="120" w:after="120" w:line="288" w:lineRule="auto"/>
              <w:ind w:left="0"/>
              <w:jc w:val="left"/>
            </w:pPr>
            <w:r>
              <w:rPr>
                <w:rFonts w:eastAsia="等线" w:ascii="Arial" w:cs="Arial" w:hAnsi="Arial"/>
                <w:b w:val="true"/>
                <w:sz w:val="22"/>
              </w:rPr>
              <w:t>在线数 (Online)</w:t>
            </w:r>
            <w:r>
              <w:rPr>
                <w:rFonts w:eastAsia="等线" w:ascii="Arial" w:cs="Arial" w:hAnsi="Arial"/>
                <w:sz w:val="22"/>
              </w:rPr>
              <w:t>：状态为 'online' 的设备数量（绿色图标）</w:t>
            </w:r>
          </w:p>
          <w:p>
            <w:pPr>
              <w:numPr>
                <w:numId w:val="105"/>
              </w:numPr>
              <w:spacing w:before="120" w:after="120" w:line="288" w:lineRule="auto"/>
              <w:ind w:left="0"/>
              <w:jc w:val="left"/>
            </w:pPr>
            <w:r>
              <w:rPr>
                <w:rFonts w:eastAsia="等线" w:ascii="Arial" w:cs="Arial" w:hAnsi="Arial"/>
                <w:b w:val="true"/>
                <w:sz w:val="22"/>
              </w:rPr>
              <w:t>离线数 (Offline)</w:t>
            </w:r>
            <w:r>
              <w:rPr>
                <w:rFonts w:eastAsia="等线" w:ascii="Arial" w:cs="Arial" w:hAnsi="Arial"/>
                <w:sz w:val="22"/>
              </w:rPr>
              <w:t>：状态为 'offline' 的设备数量（灰色图标）</w:t>
            </w:r>
          </w:p>
          <w:p>
            <w:pPr>
              <w:numPr>
                <w:numId w:val="106"/>
              </w:numPr>
              <w:spacing w:before="120" w:after="120" w:line="288" w:lineRule="auto"/>
              <w:ind w:left="0"/>
              <w:jc w:val="left"/>
            </w:pPr>
            <w:r>
              <w:rPr>
                <w:rFonts w:eastAsia="等线" w:ascii="Arial" w:cs="Arial" w:hAnsi="Arial"/>
                <w:b w:val="true"/>
                <w:strike w:val="true"/>
                <w:sz w:val="22"/>
                <w:shd w:fill="fff67a"/>
              </w:rPr>
              <w:t>网络断开数（Disconnected）：</w:t>
            </w:r>
            <w:r>
              <w:rPr>
                <w:rFonts w:eastAsia="等线" w:ascii="Arial" w:cs="Arial" w:hAnsi="Arial"/>
                <w:strike w:val="true"/>
                <w:sz w:val="22"/>
                <w:shd w:fill="fff67a"/>
              </w:rPr>
              <w:t>状态为Disconnected的设备数量（灰色图标）</w:t>
            </w:r>
          </w:p>
        </w:tc>
        <w:tc>
          <w:tcPr>
            <w:tcW w:w="2025" w:type="dxa"/>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设备列表 (DERs)</w:t>
            </w:r>
          </w:p>
          <w:p>
            <w:pPr>
              <w:spacing w:before="120" w:after="120" w:line="288" w:lineRule="auto"/>
              <w:ind w:left="0"/>
              <w:jc w:val="left"/>
            </w:pP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展示连接下关联的设备信息</w:t>
            </w:r>
          </w:p>
          <w:p>
            <w:pPr>
              <w:spacing w:before="120" w:after="120" w:line="288" w:lineRule="auto"/>
              <w:ind w:left="0"/>
              <w:jc w:val="left"/>
            </w:pPr>
          </w:p>
        </w:tc>
        <w:tc>
          <w:tcPr>
            <w:tcW w:w="3105" w:type="dxa"/>
            <w:tcMar>
              <w:top w:type="dxa" w:w="60"/>
              <w:left w:type="dxa" w:w="120"/>
              <w:bottom w:type="dxa" w:w="30"/>
              <w:right w:type="dxa" w:w="120"/>
            </w:tcMar>
          </w:tcPr>
          <w:p>
            <w:pPr>
              <w:numPr>
                <w:numId w:val="107"/>
              </w:numPr>
              <w:spacing w:before="120" w:after="120" w:line="288" w:lineRule="auto"/>
              <w:ind w:left="0"/>
              <w:jc w:val="left"/>
            </w:pPr>
            <w:r>
              <w:rPr>
                <w:rFonts w:eastAsia="等线" w:ascii="Arial" w:cs="Arial" w:hAnsi="Arial"/>
                <w:b w:val="true"/>
                <w:sz w:val="22"/>
              </w:rPr>
              <w:t>搜索：</w:t>
            </w:r>
            <w:r>
              <w:rPr>
                <w:rFonts w:eastAsia="等线" w:ascii="Arial" w:cs="Arial" w:hAnsi="Arial"/>
                <w:sz w:val="22"/>
              </w:rPr>
              <w:t>关键字搜索</w:t>
            </w:r>
          </w:p>
          <w:p>
            <w:pPr>
              <w:numPr>
                <w:numId w:val="108"/>
              </w:numPr>
              <w:spacing w:before="120" w:after="120" w:line="288" w:lineRule="auto"/>
              <w:ind w:left="0"/>
              <w:jc w:val="left"/>
            </w:pPr>
            <w:r>
              <w:rPr>
                <w:rFonts w:eastAsia="等线" w:ascii="Arial" w:cs="Arial" w:hAnsi="Arial"/>
                <w:b w:val="true"/>
                <w:sz w:val="22"/>
              </w:rPr>
              <w:t>电站列表：</w:t>
            </w:r>
            <w:r>
              <w:rPr>
                <w:rFonts w:eastAsia="等线" w:ascii="Arial" w:cs="Arial" w:hAnsi="Arial"/>
                <w:sz w:val="22"/>
              </w:rPr>
              <w:t>列表字段如下</w:t>
            </w:r>
          </w:p>
          <w:p>
            <w:pPr>
              <w:numPr>
                <w:numId w:val="109"/>
              </w:numPr>
              <w:spacing w:before="120" w:after="120" w:line="288" w:lineRule="auto"/>
              <w:ind w:left="453"/>
              <w:jc w:val="left"/>
            </w:pPr>
            <w:r>
              <w:rPr>
                <w:rFonts w:eastAsia="等线" w:ascii="Arial" w:cs="Arial" w:hAnsi="Arial"/>
                <w:b w:val="true"/>
                <w:sz w:val="22"/>
              </w:rPr>
              <w:t>Status</w:t>
            </w:r>
            <w:r>
              <w:rPr>
                <w:rFonts w:eastAsia="等线" w:ascii="Arial" w:cs="Arial" w:hAnsi="Arial"/>
                <w:sz w:val="22"/>
              </w:rPr>
              <w:t>：在线/离线状态</w:t>
            </w:r>
          </w:p>
          <w:p>
            <w:pPr>
              <w:numPr>
                <w:numId w:val="110"/>
              </w:numPr>
              <w:spacing w:before="120" w:after="120" w:line="288" w:lineRule="auto"/>
              <w:ind w:left="453"/>
              <w:jc w:val="left"/>
            </w:pPr>
            <w:r>
              <w:rPr>
                <w:rFonts w:eastAsia="等线" w:ascii="Arial" w:cs="Arial" w:hAnsi="Arial"/>
                <w:b w:val="true"/>
                <w:sz w:val="22"/>
              </w:rPr>
              <w:t>SN</w:t>
            </w:r>
            <w:r>
              <w:rPr>
                <w:rFonts w:eastAsia="等线" w:ascii="Arial" w:cs="Arial" w:hAnsi="Arial"/>
                <w:sz w:val="22"/>
              </w:rPr>
              <w:t>：序列号</w:t>
            </w:r>
          </w:p>
          <w:p>
            <w:pPr>
              <w:numPr>
                <w:numId w:val="111"/>
              </w:numPr>
              <w:spacing w:before="120" w:after="120" w:line="288" w:lineRule="auto"/>
              <w:ind w:left="453"/>
              <w:jc w:val="left"/>
            </w:pPr>
            <w:r>
              <w:rPr>
                <w:rFonts w:eastAsia="等线" w:ascii="Arial" w:cs="Arial" w:hAnsi="Arial"/>
                <w:b w:val="true"/>
                <w:strike w:val="true"/>
                <w:sz w:val="22"/>
              </w:rPr>
              <w:t>Manufacturer</w:t>
            </w:r>
            <w:r>
              <w:rPr>
                <w:rFonts w:eastAsia="等线" w:ascii="Arial" w:cs="Arial" w:hAnsi="Arial"/>
                <w:strike w:val="true"/>
                <w:sz w:val="22"/>
              </w:rPr>
              <w:t>：厂商</w:t>
            </w:r>
          </w:p>
          <w:p>
            <w:pPr>
              <w:numPr>
                <w:numId w:val="112"/>
              </w:numPr>
              <w:spacing w:before="120" w:after="120" w:line="288" w:lineRule="auto"/>
              <w:ind w:left="453"/>
              <w:jc w:val="left"/>
            </w:pPr>
            <w:r>
              <w:rPr>
                <w:rFonts w:eastAsia="等线" w:ascii="Arial" w:cs="Arial" w:hAnsi="Arial"/>
                <w:b w:val="true"/>
                <w:sz w:val="22"/>
              </w:rPr>
              <w:t>State：</w:t>
            </w:r>
            <w:r>
              <w:rPr>
                <w:rFonts w:eastAsia="等线" w:ascii="Arial" w:cs="Arial" w:hAnsi="Arial"/>
                <w:sz w:val="22"/>
              </w:rPr>
              <w:t>设备所在州</w:t>
            </w:r>
          </w:p>
          <w:p>
            <w:pPr>
              <w:numPr>
                <w:numId w:val="113"/>
              </w:numPr>
              <w:spacing w:before="120" w:after="120" w:line="288" w:lineRule="auto"/>
              <w:ind w:left="453"/>
              <w:jc w:val="left"/>
            </w:pPr>
            <w:r>
              <w:rPr>
                <w:rFonts w:eastAsia="等线" w:ascii="Arial" w:cs="Arial" w:hAnsi="Arial"/>
                <w:b w:val="true"/>
                <w:strike w:val="true"/>
                <w:sz w:val="22"/>
              </w:rPr>
              <w:t>Rated Power：</w:t>
            </w:r>
            <w:r>
              <w:rPr>
                <w:rFonts w:eastAsia="等线" w:ascii="Arial" w:cs="Arial" w:hAnsi="Arial"/>
                <w:strike w:val="true"/>
                <w:sz w:val="22"/>
              </w:rPr>
              <w:t>逆变器额定功率</w:t>
            </w:r>
          </w:p>
          <w:p>
            <w:pPr>
              <w:numPr>
                <w:numId w:val="114"/>
              </w:numPr>
              <w:spacing w:before="120" w:after="120" w:line="288" w:lineRule="auto"/>
              <w:ind w:left="453"/>
              <w:jc w:val="left"/>
            </w:pPr>
            <w:r>
              <w:rPr>
                <w:rFonts w:eastAsia="等线" w:ascii="Arial" w:cs="Arial" w:hAnsi="Arial"/>
                <w:b w:val="true"/>
                <w:strike w:val="true"/>
                <w:sz w:val="22"/>
              </w:rPr>
              <w:t>PV Capacity：</w:t>
            </w:r>
            <w:r>
              <w:rPr>
                <w:rFonts w:eastAsia="等线" w:ascii="Arial" w:cs="Arial" w:hAnsi="Arial"/>
                <w:strike w:val="true"/>
                <w:sz w:val="22"/>
              </w:rPr>
              <w:t>组件容量</w:t>
            </w:r>
          </w:p>
          <w:p>
            <w:pPr>
              <w:numPr>
                <w:numId w:val="115"/>
              </w:numPr>
              <w:spacing w:before="120" w:after="120" w:line="288" w:lineRule="auto"/>
              <w:ind w:left="453"/>
              <w:jc w:val="left"/>
            </w:pPr>
            <w:r>
              <w:rPr>
                <w:rFonts w:eastAsia="等线" w:ascii="Arial" w:cs="Arial" w:hAnsi="Arial"/>
                <w:b w:val="true"/>
                <w:strike w:val="true"/>
                <w:sz w:val="22"/>
              </w:rPr>
              <w:t>SOC：</w:t>
            </w:r>
            <w:r>
              <w:rPr>
                <w:rFonts w:eastAsia="等线" w:ascii="Arial" w:cs="Arial" w:hAnsi="Arial"/>
                <w:strike w:val="true"/>
                <w:sz w:val="22"/>
              </w:rPr>
              <w:t>电池的剩余电量百分比（当前电量/电池容量）</w:t>
            </w:r>
          </w:p>
          <w:p>
            <w:pPr>
              <w:numPr>
                <w:numId w:val="116"/>
              </w:numPr>
              <w:spacing w:before="120" w:after="120" w:line="288" w:lineRule="auto"/>
              <w:ind w:left="453"/>
              <w:jc w:val="left"/>
            </w:pPr>
            <w:r>
              <w:rPr>
                <w:rFonts w:eastAsia="等线" w:ascii="Arial" w:cs="Arial" w:hAnsi="Arial"/>
                <w:b w:val="true"/>
                <w:sz w:val="22"/>
              </w:rPr>
              <w:t>Actions：</w:t>
            </w:r>
            <w:r>
              <w:rPr>
                <w:rFonts w:eastAsia="等线" w:ascii="Arial" w:cs="Arial" w:hAnsi="Arial"/>
                <w:sz w:val="22"/>
              </w:rPr>
              <w:t>操作栏</w:t>
            </w:r>
          </w:p>
          <w:p>
            <w:pPr>
              <w:spacing w:before="120" w:after="120" w:line="288" w:lineRule="auto"/>
              <w:ind w:left="0"/>
              <w:jc w:val="left"/>
            </w:pPr>
          </w:p>
        </w:tc>
        <w:tc>
          <w:tcPr>
            <w:tcW w:w="2025" w:type="dxa"/>
            <w:tcMar>
              <w:top w:type="dxa" w:w="60"/>
              <w:left w:type="dxa" w:w="120"/>
              <w:bottom w:type="dxa" w:w="30"/>
              <w:right w:type="dxa" w:w="120"/>
            </w:tcMar>
          </w:tcPr>
          <w:p>
            <w:pPr>
              <w:numPr>
                <w:numId w:val="117"/>
              </w:numPr>
              <w:spacing w:before="120" w:after="120" w:line="288" w:lineRule="auto"/>
              <w:ind w:left="0"/>
              <w:jc w:val="left"/>
            </w:pPr>
            <w:r>
              <w:rPr>
                <w:rFonts w:eastAsia="等线" w:ascii="Arial" w:cs="Arial" w:hAnsi="Arial"/>
                <w:b w:val="true"/>
                <w:sz w:val="22"/>
              </w:rPr>
              <w:t>空状态</w:t>
            </w:r>
            <w:r>
              <w:rPr>
                <w:rFonts w:eastAsia="等线" w:ascii="Arial" w:cs="Arial" w:hAnsi="Arial"/>
                <w:sz w:val="22"/>
              </w:rPr>
              <w:t>：搜索无结果或无设备时显示 "No Devices"。</w:t>
            </w:r>
          </w:p>
          <w:p>
            <w:pPr>
              <w:spacing w:before="120" w:after="120" w:line="288" w:lineRule="auto"/>
              <w:ind w:left="0"/>
              <w:jc w:val="left"/>
            </w:pPr>
          </w:p>
        </w:tc>
      </w:tr>
    </w:tbl>
    <w:p>
      <w:pPr>
        <w:pStyle w:val="2"/>
        <w:spacing w:before="320" w:after="120" w:line="288" w:lineRule="auto"/>
        <w:ind w:left="0"/>
        <w:jc w:val="left"/>
        <w:outlineLvl w:val="1"/>
      </w:pPr>
      <w:bookmarkStart w:name="heading_6" w:id="6"/>
      <w:r>
        <w:rPr>
          <w:rFonts w:eastAsia="等线" w:ascii="Arial" w:cs="Arial" w:hAnsi="Arial"/>
          <w:b w:val="true"/>
          <w:sz w:val="32"/>
        </w:rPr>
        <w:t xml:space="preserve">  4</w:t>
      </w:r>
      <w:r>
        <w:rPr>
          <w:rFonts w:eastAsia="等线" w:ascii="Arial" w:cs="Arial" w:hAnsi="Arial"/>
          <w:b w:val="true"/>
          <w:sz w:val="32"/>
        </w:rPr>
        <w:t>. 文案</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15"/>
        <w:gridCol w:w="3720"/>
      </w:tblGrid>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连接建立中</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Establishing</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连接已建立</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Established </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连接已关闭</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Closed</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Type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DERs</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Online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离线数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Offline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网络断开数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Disconnected</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州</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额定功率</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Rated Power</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光伏容量</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PV Capacity</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Name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Status</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Search</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重置</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Reset</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Create</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Edit</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云平台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 Cloud</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 Existing</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Create New</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AppKey</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AppKey</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AppSecret</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AppSecret</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关闭连接？</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Close a connection</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确定要关闭前Sub-VPP吗？</w:t>
            </w:r>
          </w:p>
          <w:p>
            <w:pPr>
              <w:spacing w:before="120" w:after="120" w:line="288" w:lineRule="auto"/>
              <w:ind w:left="0"/>
              <w:jc w:val="left"/>
            </w:pPr>
            <w:r>
              <w:rPr>
                <w:rFonts w:eastAsia="等线" w:ascii="Arial" w:cs="Arial" w:hAnsi="Arial"/>
                <w:sz w:val="22"/>
              </w:rPr>
              <w:t>提示：关闭后，该Sub-VPP下设备将不能再通过Manta控制。</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Are you sure you want to close this </w:t>
            </w:r>
            <w:r>
              <w:rPr>
                <w:rFonts w:eastAsia="等线" w:ascii="Arial" w:cs="Arial" w:hAnsi="Arial"/>
                <w:b w:val="true"/>
                <w:sz w:val="22"/>
              </w:rPr>
              <w:t>Sub-VPP</w:t>
            </w:r>
            <w:r>
              <w:rPr>
                <w:rFonts w:eastAsia="等线" w:ascii="Arial" w:cs="Arial" w:hAnsi="Arial"/>
                <w:sz w:val="22"/>
              </w:rPr>
              <w:t xml:space="preserve">? Note: After closing , devices under this </w:t>
            </w:r>
            <w:r>
              <w:rPr>
                <w:rFonts w:eastAsia="等线" w:ascii="Arial" w:cs="Arial" w:hAnsi="Arial"/>
                <w:b w:val="true"/>
                <w:sz w:val="22"/>
              </w:rPr>
              <w:t>Sub-VPP</w:t>
            </w:r>
            <w:r>
              <w:rPr>
                <w:rFonts w:eastAsia="等线" w:ascii="Arial" w:cs="Arial" w:hAnsi="Arial"/>
                <w:sz w:val="22"/>
              </w:rPr>
              <w:t xml:space="preserve"> will no longer be controlled by Manta.</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设备总数</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DERs</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序列号</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SN</w:t>
            </w:r>
          </w:p>
        </w:tc>
      </w:tr>
      <w:tr>
        <w:tc>
          <w:tcPr>
            <w:tcW w:w="27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厂商</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Manufacturer</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8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Liam Liu liam.liu"/>
          <v:fill opacity="0.3"/>
        </v:shape>
      </w:pict>
    </w:r>
  </w:p>
</w:hdr>
</file>

<file path=word/numbering.xml><?xml version="1.0" encoding="utf-8"?>
<w:numbering xmlns:w="http://schemas.openxmlformats.org/wordprocessingml/2006/main">
  <w:abstractNum w:abstractNumId="115050">
    <w:lvl>
      <w:start w:val="1"/>
      <w:numFmt w:val="decimal"/>
      <w:suff w:val="tab"/>
      <w:lvlText w:val="%1."/>
      <w:rPr>
        <w:color w:val="3370ff"/>
      </w:rPr>
    </w:lvl>
  </w:abstractNum>
  <w:abstractNum w:abstractNumId="115051">
    <w:lvl>
      <w:start w:val="2"/>
      <w:numFmt w:val="decimal"/>
      <w:suff w:val="tab"/>
      <w:lvlText w:val="%1."/>
      <w:rPr>
        <w:color w:val="3370ff"/>
      </w:rPr>
    </w:lvl>
  </w:abstractNum>
  <w:abstractNum w:abstractNumId="115052">
    <w:lvl>
      <w:start w:val="3"/>
      <w:numFmt w:val="decimal"/>
      <w:suff w:val="tab"/>
      <w:lvlText w:val="%1."/>
      <w:rPr>
        <w:color w:val="3370ff"/>
      </w:rPr>
    </w:lvl>
  </w:abstractNum>
  <w:abstractNum w:abstractNumId="115053">
    <w:lvl>
      <w:start w:val="1"/>
      <w:numFmt w:val="decimal"/>
      <w:suff w:val="tab"/>
      <w:lvlText w:val="%1."/>
      <w:rPr>
        <w:color w:val="3370ff"/>
      </w:rPr>
    </w:lvl>
  </w:abstractNum>
  <w:abstractNum w:abstractNumId="115054">
    <w:lvl>
      <w:start w:val="2"/>
      <w:numFmt w:val="decimal"/>
      <w:suff w:val="tab"/>
      <w:lvlText w:val="%1."/>
      <w:rPr>
        <w:color w:val="3370ff"/>
      </w:rPr>
    </w:lvl>
  </w:abstractNum>
  <w:abstractNum w:abstractNumId="115055">
    <w:lvl>
      <w:start w:val="3"/>
      <w:numFmt w:val="decimal"/>
      <w:suff w:val="tab"/>
      <w:lvlText w:val="%1."/>
      <w:rPr>
        <w:color w:val="3370ff"/>
      </w:rPr>
    </w:lvl>
  </w:abstractNum>
  <w:abstractNum w:abstractNumId="115056">
    <w:lvl>
      <w:start w:val="1"/>
      <w:numFmt w:val="decimal"/>
      <w:suff w:val="tab"/>
      <w:lvlText w:val="%1."/>
      <w:rPr>
        <w:color w:val="3370ff"/>
      </w:rPr>
    </w:lvl>
  </w:abstractNum>
  <w:abstractNum w:abstractNumId="115057">
    <w:lvl>
      <w:start w:val="2"/>
      <w:numFmt w:val="decimal"/>
      <w:suff w:val="tab"/>
      <w:lvlText w:val="%1."/>
      <w:rPr>
        <w:color w:val="3370ff"/>
      </w:rPr>
    </w:lvl>
  </w:abstractNum>
  <w:abstractNum w:abstractNumId="115058">
    <w:lvl>
      <w:start w:val="3"/>
      <w:numFmt w:val="decimal"/>
      <w:suff w:val="tab"/>
      <w:lvlText w:val="%1."/>
      <w:rPr>
        <w:color w:val="3370ff"/>
      </w:rPr>
    </w:lvl>
  </w:abstractNum>
  <w:abstractNum w:abstractNumId="115059">
    <w:lvl>
      <w:start w:val="1"/>
      <w:numFmt w:val="lowerLetter"/>
      <w:suff w:val="tab"/>
      <w:lvlText w:val="%1."/>
      <w:rPr>
        <w:color w:val="3370ff"/>
      </w:rPr>
    </w:lvl>
  </w:abstractNum>
  <w:abstractNum w:abstractNumId="115060">
    <w:lvl>
      <w:start w:val="2"/>
      <w:numFmt w:val="lowerLetter"/>
      <w:suff w:val="tab"/>
      <w:lvlText w:val="%1."/>
      <w:rPr>
        <w:color w:val="3370ff"/>
      </w:rPr>
    </w:lvl>
  </w:abstractNum>
  <w:abstractNum w:abstractNumId="115061">
    <w:lvl>
      <w:start w:val="3"/>
      <w:numFmt w:val="lowerLetter"/>
      <w:suff w:val="tab"/>
      <w:lvlText w:val="%1."/>
      <w:rPr>
        <w:color w:val="3370ff"/>
      </w:rPr>
    </w:lvl>
  </w:abstractNum>
  <w:abstractNum w:abstractNumId="115062">
    <w:lvl>
      <w:start w:val="4"/>
      <w:numFmt w:val="lowerLetter"/>
      <w:suff w:val="tab"/>
      <w:lvlText w:val="%1."/>
      <w:rPr>
        <w:color w:val="3370ff"/>
      </w:rPr>
    </w:lvl>
  </w:abstractNum>
  <w:abstractNum w:abstractNumId="115063">
    <w:lvl>
      <w:start w:val="5"/>
      <w:numFmt w:val="lowerLetter"/>
      <w:suff w:val="tab"/>
      <w:lvlText w:val="%1."/>
      <w:rPr>
        <w:color w:val="3370ff"/>
      </w:rPr>
    </w:lvl>
  </w:abstractNum>
  <w:abstractNum w:abstractNumId="115064">
    <w:lvl>
      <w:start w:val="6"/>
      <w:numFmt w:val="lowerLetter"/>
      <w:suff w:val="tab"/>
      <w:lvlText w:val="%1."/>
      <w:rPr>
        <w:color w:val="3370ff"/>
      </w:rPr>
    </w:lvl>
  </w:abstractNum>
  <w:abstractNum w:abstractNumId="115065">
    <w:lvl>
      <w:start w:val="7"/>
      <w:numFmt w:val="lowerLetter"/>
      <w:suff w:val="tab"/>
      <w:lvlText w:val="%1."/>
      <w:rPr>
        <w:color w:val="3370ff"/>
      </w:rPr>
    </w:lvl>
  </w:abstractNum>
  <w:abstractNum w:abstractNumId="115066">
    <w:lvl>
      <w:start w:val="1"/>
      <w:numFmt w:val="decimal"/>
      <w:suff w:val="tab"/>
      <w:lvlText w:val="%1."/>
      <w:rPr>
        <w:color w:val="3370ff"/>
      </w:rPr>
    </w:lvl>
  </w:abstractNum>
  <w:abstractNum w:abstractNumId="115067">
    <w:lvl>
      <w:numFmt w:val="bullet"/>
      <w:suff w:val="tab"/>
      <w:lvlText w:val="￮"/>
      <w:rPr>
        <w:color w:val="3370ff"/>
      </w:rPr>
    </w:lvl>
  </w:abstractNum>
  <w:abstractNum w:abstractNumId="115068">
    <w:lvl>
      <w:start w:val="2"/>
      <w:numFmt w:val="decimal"/>
      <w:suff w:val="tab"/>
      <w:lvlText w:val="%1."/>
      <w:rPr>
        <w:color w:val="3370ff"/>
      </w:rPr>
    </w:lvl>
  </w:abstractNum>
  <w:abstractNum w:abstractNumId="115069">
    <w:lvl>
      <w:start w:val="1"/>
      <w:numFmt w:val="lowerLetter"/>
      <w:suff w:val="tab"/>
      <w:lvlText w:val="%1."/>
      <w:rPr>
        <w:color w:val="3370ff"/>
      </w:rPr>
    </w:lvl>
  </w:abstractNum>
  <w:abstractNum w:abstractNumId="115070">
    <w:lvl>
      <w:start w:val="1"/>
      <w:numFmt w:val="lowerRoman"/>
      <w:suff w:val="tab"/>
      <w:lvlText w:val="%1."/>
      <w:rPr>
        <w:color w:val="3370ff"/>
      </w:rPr>
    </w:lvl>
  </w:abstractNum>
  <w:abstractNum w:abstractNumId="115071">
    <w:lvl>
      <w:start w:val="2"/>
      <w:numFmt w:val="lowerRoman"/>
      <w:suff w:val="tab"/>
      <w:lvlText w:val="%1."/>
      <w:rPr>
        <w:color w:val="3370ff"/>
      </w:rPr>
    </w:lvl>
  </w:abstractNum>
  <w:abstractNum w:abstractNumId="115072">
    <w:lvl>
      <w:start w:val="2"/>
      <w:numFmt w:val="lowerLetter"/>
      <w:suff w:val="tab"/>
      <w:lvlText w:val="%1."/>
      <w:rPr>
        <w:color w:val="3370ff"/>
      </w:rPr>
    </w:lvl>
  </w:abstractNum>
  <w:abstractNum w:abstractNumId="115073">
    <w:lvl>
      <w:start w:val="1"/>
      <w:numFmt w:val="lowerRoman"/>
      <w:suff w:val="tab"/>
      <w:lvlText w:val="%1."/>
      <w:rPr>
        <w:color w:val="3370ff"/>
      </w:rPr>
    </w:lvl>
  </w:abstractNum>
  <w:abstractNum w:abstractNumId="115074">
    <w:lvl>
      <w:start w:val="2"/>
      <w:numFmt w:val="lowerRoman"/>
      <w:suff w:val="tab"/>
      <w:lvlText w:val="%1."/>
      <w:rPr>
        <w:color w:val="3370ff"/>
      </w:rPr>
    </w:lvl>
  </w:abstractNum>
  <w:abstractNum w:abstractNumId="115075">
    <w:lvl>
      <w:start w:val="3"/>
      <w:numFmt w:val="lowerRoman"/>
      <w:suff w:val="tab"/>
      <w:lvlText w:val="%1."/>
      <w:rPr>
        <w:color w:val="3370ff"/>
      </w:rPr>
    </w:lvl>
  </w:abstractNum>
  <w:abstractNum w:abstractNumId="115076">
    <w:lvl>
      <w:start w:val="3"/>
      <w:numFmt w:val="lowerLetter"/>
      <w:suff w:val="tab"/>
      <w:lvlText w:val="%1."/>
      <w:rPr>
        <w:color w:val="3370ff"/>
      </w:rPr>
    </w:lvl>
  </w:abstractNum>
  <w:abstractNum w:abstractNumId="115077">
    <w:lvl>
      <w:start w:val="1"/>
      <w:numFmt w:val="lowerRoman"/>
      <w:suff w:val="tab"/>
      <w:lvlText w:val="%1."/>
      <w:rPr>
        <w:color w:val="3370ff"/>
      </w:rPr>
    </w:lvl>
  </w:abstractNum>
  <w:abstractNum w:abstractNumId="115078">
    <w:lvl>
      <w:start w:val="2"/>
      <w:numFmt w:val="lowerRoman"/>
      <w:suff w:val="tab"/>
      <w:lvlText w:val="%1."/>
      <w:rPr>
        <w:color w:val="3370ff"/>
      </w:rPr>
    </w:lvl>
  </w:abstractNum>
  <w:abstractNum w:abstractNumId="115079">
    <w:lvl>
      <w:start w:val="4"/>
      <w:numFmt w:val="lowerLetter"/>
      <w:suff w:val="tab"/>
      <w:lvlText w:val="%1."/>
      <w:rPr>
        <w:color w:val="3370ff"/>
      </w:rPr>
    </w:lvl>
  </w:abstractNum>
  <w:abstractNum w:abstractNumId="115080">
    <w:lvl>
      <w:start w:val="1"/>
      <w:numFmt w:val="lowerRoman"/>
      <w:suff w:val="tab"/>
      <w:lvlText w:val="%1."/>
      <w:rPr>
        <w:color w:val="3370ff"/>
      </w:rPr>
    </w:lvl>
  </w:abstractNum>
  <w:abstractNum w:abstractNumId="115081">
    <w:lvl>
      <w:start w:val="2"/>
      <w:numFmt w:val="lowerRoman"/>
      <w:suff w:val="tab"/>
      <w:lvlText w:val="%1."/>
      <w:rPr>
        <w:color w:val="3370ff"/>
      </w:rPr>
    </w:lvl>
  </w:abstractNum>
  <w:abstractNum w:abstractNumId="115082">
    <w:lvl>
      <w:start w:val="3"/>
      <w:numFmt w:val="lowerRoman"/>
      <w:suff w:val="tab"/>
      <w:lvlText w:val="%1."/>
      <w:rPr>
        <w:color w:val="3370ff"/>
      </w:rPr>
    </w:lvl>
  </w:abstractNum>
  <w:abstractNum w:abstractNumId="115083">
    <w:lvl>
      <w:start w:val="5"/>
      <w:numFmt w:val="lowerLetter"/>
      <w:suff w:val="tab"/>
      <w:lvlText w:val="%1."/>
      <w:rPr>
        <w:color w:val="3370ff"/>
      </w:rPr>
    </w:lvl>
  </w:abstractNum>
  <w:abstractNum w:abstractNumId="115084">
    <w:lvl>
      <w:start w:val="1"/>
      <w:numFmt w:val="lowerRoman"/>
      <w:suff w:val="tab"/>
      <w:lvlText w:val="%1."/>
      <w:rPr>
        <w:color w:val="3370ff"/>
      </w:rPr>
    </w:lvl>
  </w:abstractNum>
  <w:abstractNum w:abstractNumId="115085">
    <w:lvl>
      <w:start w:val="3"/>
      <w:numFmt w:val="decimal"/>
      <w:suff w:val="tab"/>
      <w:lvlText w:val="%1."/>
      <w:rPr>
        <w:color w:val="3370ff"/>
      </w:rPr>
    </w:lvl>
  </w:abstractNum>
  <w:abstractNum w:abstractNumId="115086">
    <w:lvl>
      <w:start w:val="4"/>
      <w:numFmt w:val="decimal"/>
      <w:suff w:val="tab"/>
      <w:lvlText w:val="%1."/>
      <w:rPr>
        <w:color w:val="3370ff"/>
      </w:rPr>
    </w:lvl>
  </w:abstractNum>
  <w:abstractNum w:abstractNumId="115087">
    <w:lvl>
      <w:start w:val="5"/>
      <w:numFmt w:val="decimal"/>
      <w:suff w:val="tab"/>
      <w:lvlText w:val="%1."/>
      <w:rPr>
        <w:color w:val="3370ff"/>
      </w:rPr>
    </w:lvl>
  </w:abstractNum>
  <w:abstractNum w:abstractNumId="115088">
    <w:lvl>
      <w:start w:val="1"/>
      <w:numFmt w:val="decimal"/>
      <w:suff w:val="tab"/>
      <w:lvlText w:val="%1."/>
      <w:rPr>
        <w:color w:val="3370ff"/>
      </w:rPr>
    </w:lvl>
  </w:abstractNum>
  <w:abstractNum w:abstractNumId="115089">
    <w:lvl>
      <w:start w:val="1"/>
      <w:numFmt w:val="lowerLetter"/>
      <w:suff w:val="tab"/>
      <w:lvlText w:val="%1."/>
      <w:rPr>
        <w:color w:val="3370ff"/>
      </w:rPr>
    </w:lvl>
  </w:abstractNum>
  <w:abstractNum w:abstractNumId="115090">
    <w:lvl>
      <w:start w:val="2"/>
      <w:numFmt w:val="lowerLetter"/>
      <w:suff w:val="tab"/>
      <w:lvlText w:val="%1."/>
      <w:rPr>
        <w:color w:val="3370ff"/>
      </w:rPr>
    </w:lvl>
  </w:abstractNum>
  <w:abstractNum w:abstractNumId="115091">
    <w:lvl>
      <w:start w:val="3"/>
      <w:numFmt w:val="lowerLetter"/>
      <w:suff w:val="tab"/>
      <w:lvlText w:val="%1."/>
      <w:rPr>
        <w:color w:val="3370ff"/>
      </w:rPr>
    </w:lvl>
  </w:abstractNum>
  <w:abstractNum w:abstractNumId="115092">
    <w:lvl>
      <w:start w:val="4"/>
      <w:numFmt w:val="lowerLetter"/>
      <w:suff w:val="tab"/>
      <w:lvlText w:val="%1."/>
      <w:rPr>
        <w:color w:val="3370ff"/>
      </w:rPr>
    </w:lvl>
  </w:abstractNum>
  <w:abstractNum w:abstractNumId="115093">
    <w:lvl>
      <w:start w:val="5"/>
      <w:numFmt w:val="lowerLetter"/>
      <w:suff w:val="tab"/>
      <w:lvlText w:val="%1."/>
      <w:rPr>
        <w:color w:val="3370ff"/>
      </w:rPr>
    </w:lvl>
  </w:abstractNum>
  <w:abstractNum w:abstractNumId="115094">
    <w:lvl>
      <w:start w:val="6"/>
      <w:numFmt w:val="lowerLetter"/>
      <w:suff w:val="tab"/>
      <w:lvlText w:val="%1."/>
      <w:rPr>
        <w:color w:val="3370ff"/>
      </w:rPr>
    </w:lvl>
  </w:abstractNum>
  <w:abstractNum w:abstractNumId="115095">
    <w:lvl>
      <w:start w:val="7"/>
      <w:numFmt w:val="lowerLetter"/>
      <w:suff w:val="tab"/>
      <w:lvlText w:val="%1."/>
      <w:rPr>
        <w:color w:val="3370ff"/>
      </w:rPr>
    </w:lvl>
  </w:abstractNum>
  <w:abstractNum w:abstractNumId="115096">
    <w:lvl>
      <w:start w:val="8"/>
      <w:numFmt w:val="lowerLetter"/>
      <w:suff w:val="tab"/>
      <w:lvlText w:val="%1."/>
      <w:rPr>
        <w:color w:val="3370ff"/>
      </w:rPr>
    </w:lvl>
  </w:abstractNum>
  <w:abstractNum w:abstractNumId="115097">
    <w:lvl>
      <w:start w:val="9"/>
      <w:numFmt w:val="lowerLetter"/>
      <w:suff w:val="tab"/>
      <w:lvlText w:val="%1."/>
      <w:rPr>
        <w:color w:val="3370ff"/>
      </w:rPr>
    </w:lvl>
  </w:abstractNum>
  <w:abstractNum w:abstractNumId="115098">
    <w:lvl>
      <w:start w:val="10"/>
      <w:numFmt w:val="lowerLetter"/>
      <w:suff w:val="tab"/>
      <w:lvlText w:val="%1."/>
      <w:rPr>
        <w:color w:val="3370ff"/>
      </w:rPr>
    </w:lvl>
  </w:abstractNum>
  <w:abstractNum w:abstractNumId="115099">
    <w:lvl>
      <w:start w:val="11"/>
      <w:numFmt w:val="lowerLetter"/>
      <w:suff w:val="tab"/>
      <w:lvlText w:val="%1."/>
      <w:rPr>
        <w:color w:val="3370ff"/>
      </w:rPr>
    </w:lvl>
  </w:abstractNum>
  <w:abstractNum w:abstractNumId="115100">
    <w:lvl>
      <w:start w:val="1"/>
      <w:numFmt w:val="decimal"/>
      <w:suff w:val="tab"/>
      <w:lvlText w:val="%1."/>
      <w:rPr>
        <w:color w:val="3370ff"/>
      </w:rPr>
    </w:lvl>
  </w:abstractNum>
  <w:abstractNum w:abstractNumId="115101">
    <w:lvl>
      <w:start w:val="1"/>
      <w:numFmt w:val="lowerLetter"/>
      <w:suff w:val="tab"/>
      <w:lvlText w:val="%1."/>
      <w:rPr>
        <w:color w:val="3370ff"/>
      </w:rPr>
    </w:lvl>
  </w:abstractNum>
  <w:abstractNum w:abstractNumId="115102">
    <w:lvl>
      <w:start w:val="2"/>
      <w:numFmt w:val="lowerLetter"/>
      <w:suff w:val="tab"/>
      <w:lvlText w:val="%1."/>
      <w:rPr>
        <w:color w:val="3370ff"/>
      </w:rPr>
    </w:lvl>
  </w:abstractNum>
  <w:abstractNum w:abstractNumId="115103">
    <w:lvl>
      <w:start w:val="3"/>
      <w:numFmt w:val="lowerLetter"/>
      <w:suff w:val="tab"/>
      <w:lvlText w:val="%1."/>
      <w:rPr>
        <w:color w:val="3370ff"/>
      </w:rPr>
    </w:lvl>
  </w:abstractNum>
  <w:abstractNum w:abstractNumId="115104">
    <w:lvl>
      <w:start w:val="2"/>
      <w:numFmt w:val="decimal"/>
      <w:suff w:val="tab"/>
      <w:lvlText w:val="%1."/>
      <w:rPr>
        <w:color w:val="3370ff"/>
      </w:rPr>
    </w:lvl>
  </w:abstractNum>
  <w:abstractNum w:abstractNumId="115105">
    <w:lvl>
      <w:start w:val="3"/>
      <w:numFmt w:val="decimal"/>
      <w:suff w:val="tab"/>
      <w:lvlText w:val="%1."/>
      <w:rPr>
        <w:color w:val="3370ff"/>
      </w:rPr>
    </w:lvl>
  </w:abstractNum>
  <w:abstractNum w:abstractNumId="115106">
    <w:lvl>
      <w:start w:val="4"/>
      <w:numFmt w:val="decimal"/>
      <w:suff w:val="tab"/>
      <w:lvlText w:val="%1."/>
      <w:rPr>
        <w:color w:val="3370ff"/>
      </w:rPr>
    </w:lvl>
  </w:abstractNum>
  <w:abstractNum w:abstractNumId="115107">
    <w:lvl>
      <w:start w:val="1"/>
      <w:numFmt w:val="decimal"/>
      <w:suff w:val="tab"/>
      <w:lvlText w:val="%1."/>
      <w:rPr>
        <w:color w:val="3370ff"/>
      </w:rPr>
    </w:lvl>
  </w:abstractNum>
  <w:abstractNum w:abstractNumId="115108">
    <w:lvl>
      <w:start w:val="2"/>
      <w:numFmt w:val="decimal"/>
      <w:suff w:val="tab"/>
      <w:lvlText w:val="%1."/>
      <w:rPr>
        <w:color w:val="3370ff"/>
      </w:rPr>
    </w:lvl>
  </w:abstractNum>
  <w:abstractNum w:abstractNumId="115109">
    <w:lvl>
      <w:start w:val="3"/>
      <w:numFmt w:val="decimal"/>
      <w:suff w:val="tab"/>
      <w:lvlText w:val="%1."/>
      <w:rPr>
        <w:color w:val="3370ff"/>
      </w:rPr>
    </w:lvl>
  </w:abstractNum>
  <w:abstractNum w:abstractNumId="115110">
    <w:lvl>
      <w:start w:val="1"/>
      <w:numFmt w:val="lowerLetter"/>
      <w:suff w:val="tab"/>
      <w:lvlText w:val="%1."/>
      <w:rPr>
        <w:color w:val="3370ff"/>
      </w:rPr>
    </w:lvl>
  </w:abstractNum>
  <w:abstractNum w:abstractNumId="115111">
    <w:lvl>
      <w:start w:val="2"/>
      <w:numFmt w:val="lowerLetter"/>
      <w:suff w:val="tab"/>
      <w:lvlText w:val="%1."/>
      <w:rPr>
        <w:color w:val="3370ff"/>
      </w:rPr>
    </w:lvl>
  </w:abstractNum>
  <w:abstractNum w:abstractNumId="115112">
    <w:lvl>
      <w:start w:val="4"/>
      <w:numFmt w:val="decimal"/>
      <w:suff w:val="tab"/>
      <w:lvlText w:val="%1."/>
      <w:rPr>
        <w:color w:val="3370ff"/>
      </w:rPr>
    </w:lvl>
  </w:abstractNum>
  <w:abstractNum w:abstractNumId="115113">
    <w:lvl>
      <w:start w:val="5"/>
      <w:numFmt w:val="decimal"/>
      <w:suff w:val="tab"/>
      <w:lvlText w:val="%1."/>
      <w:rPr>
        <w:color w:val="3370ff"/>
      </w:rPr>
    </w:lvl>
  </w:abstractNum>
  <w:abstractNum w:abstractNumId="115114">
    <w:lvl>
      <w:start w:val="1"/>
      <w:numFmt w:val="decimal"/>
      <w:suff w:val="tab"/>
      <w:lvlText w:val="%1."/>
      <w:rPr>
        <w:color w:val="3370ff"/>
      </w:rPr>
    </w:lvl>
  </w:abstractNum>
  <w:abstractNum w:abstractNumId="115115">
    <w:lvl>
      <w:start w:val="2"/>
      <w:numFmt w:val="decimal"/>
      <w:suff w:val="tab"/>
      <w:lvlText w:val="%1."/>
      <w:rPr>
        <w:color w:val="3370ff"/>
      </w:rPr>
    </w:lvl>
  </w:abstractNum>
  <w:abstractNum w:abstractNumId="115116">
    <w:lvl>
      <w:start w:val="1"/>
      <w:numFmt w:val="decimal"/>
      <w:suff w:val="tab"/>
      <w:lvlText w:val="%1."/>
      <w:rPr>
        <w:color w:val="3370ff"/>
      </w:rPr>
    </w:lvl>
  </w:abstractNum>
  <w:abstractNum w:abstractNumId="115117">
    <w:lvl>
      <w:start w:val="1"/>
      <w:numFmt w:val="lowerLetter"/>
      <w:suff w:val="tab"/>
      <w:lvlText w:val="%1."/>
      <w:rPr>
        <w:color w:val="3370ff"/>
      </w:rPr>
    </w:lvl>
  </w:abstractNum>
  <w:abstractNum w:abstractNumId="115118">
    <w:lvl>
      <w:start w:val="2"/>
      <w:numFmt w:val="lowerLetter"/>
      <w:suff w:val="tab"/>
      <w:lvlText w:val="%1."/>
      <w:rPr>
        <w:color w:val="3370ff"/>
      </w:rPr>
    </w:lvl>
  </w:abstractNum>
  <w:abstractNum w:abstractNumId="115119">
    <w:lvl>
      <w:start w:val="1"/>
      <w:numFmt w:val="lowerRoman"/>
      <w:suff w:val="tab"/>
      <w:lvlText w:val="%1."/>
      <w:rPr>
        <w:color w:val="3370ff"/>
      </w:rPr>
    </w:lvl>
  </w:abstractNum>
  <w:abstractNum w:abstractNumId="115120">
    <w:lvl>
      <w:start w:val="2"/>
      <w:numFmt w:val="lowerRoman"/>
      <w:suff w:val="tab"/>
      <w:lvlText w:val="%1."/>
      <w:rPr>
        <w:color w:val="3370ff"/>
      </w:rPr>
    </w:lvl>
  </w:abstractNum>
  <w:abstractNum w:abstractNumId="115121">
    <w:lvl>
      <w:start w:val="1"/>
      <w:numFmt w:val="decimal"/>
      <w:suff w:val="tab"/>
      <w:lvlText w:val="%1."/>
      <w:rPr>
        <w:color w:val="3370ff"/>
      </w:rPr>
    </w:lvl>
  </w:abstractNum>
  <w:abstractNum w:abstractNumId="115122">
    <w:lvl>
      <w:start w:val="3"/>
      <w:numFmt w:val="lowerRoman"/>
      <w:suff w:val="tab"/>
      <w:lvlText w:val="%1."/>
      <w:rPr>
        <w:color w:val="3370ff"/>
      </w:rPr>
    </w:lvl>
  </w:abstractNum>
  <w:abstractNum w:abstractNumId="115123">
    <w:lvl>
      <w:start w:val="1"/>
      <w:numFmt w:val="decimal"/>
      <w:suff w:val="tab"/>
      <w:lvlText w:val="%1."/>
      <w:rPr>
        <w:color w:val="3370ff"/>
      </w:rPr>
    </w:lvl>
  </w:abstractNum>
  <w:abstractNum w:abstractNumId="115124">
    <w:lvl>
      <w:start w:val="2"/>
      <w:numFmt w:val="decimal"/>
      <w:suff w:val="tab"/>
      <w:lvlText w:val="%1."/>
      <w:rPr>
        <w:color w:val="3370ff"/>
      </w:rPr>
    </w:lvl>
  </w:abstractNum>
  <w:abstractNum w:abstractNumId="115125">
    <w:lvl>
      <w:start w:val="3"/>
      <w:numFmt w:val="decimal"/>
      <w:suff w:val="tab"/>
      <w:lvlText w:val="%1."/>
      <w:rPr>
        <w:color w:val="3370ff"/>
      </w:rPr>
    </w:lvl>
  </w:abstractNum>
  <w:abstractNum w:abstractNumId="115126">
    <w:lvl>
      <w:start w:val="4"/>
      <w:numFmt w:val="lowerRoman"/>
      <w:suff w:val="tab"/>
      <w:lvlText w:val="%1."/>
      <w:rPr>
        <w:color w:val="3370ff"/>
      </w:rPr>
    </w:lvl>
  </w:abstractNum>
  <w:abstractNum w:abstractNumId="115127">
    <w:lvl>
      <w:start w:val="1"/>
      <w:numFmt w:val="decimal"/>
      <w:suff w:val="tab"/>
      <w:lvlText w:val="%1."/>
      <w:rPr>
        <w:color w:val="3370ff"/>
      </w:rPr>
    </w:lvl>
  </w:abstractNum>
  <w:abstractNum w:abstractNumId="115128">
    <w:lvl>
      <w:start w:val="1"/>
      <w:numFmt w:val="lowerLetter"/>
      <w:suff w:val="tab"/>
      <w:lvlText w:val="%1."/>
      <w:rPr>
        <w:color w:val="3370ff"/>
      </w:rPr>
    </w:lvl>
  </w:abstractNum>
  <w:abstractNum w:abstractNumId="115129">
    <w:lvl>
      <w:start w:val="5"/>
      <w:numFmt w:val="lowerRoman"/>
      <w:suff w:val="tab"/>
      <w:lvlText w:val="%1."/>
      <w:rPr>
        <w:color w:val="3370ff"/>
      </w:rPr>
    </w:lvl>
  </w:abstractNum>
  <w:abstractNum w:abstractNumId="115130">
    <w:lvl>
      <w:start w:val="1"/>
      <w:numFmt w:val="decimal"/>
      <w:suff w:val="tab"/>
      <w:lvlText w:val="%1."/>
      <w:rPr>
        <w:color w:val="3370ff"/>
      </w:rPr>
    </w:lvl>
  </w:abstractNum>
  <w:abstractNum w:abstractNumId="115131">
    <w:lvl>
      <w:start w:val="2"/>
      <w:numFmt w:val="decimal"/>
      <w:suff w:val="tab"/>
      <w:lvlText w:val="%1."/>
      <w:rPr>
        <w:color w:val="3370ff"/>
      </w:rPr>
    </w:lvl>
  </w:abstractNum>
  <w:abstractNum w:abstractNumId="115132">
    <w:lvl>
      <w:start w:val="3"/>
      <w:numFmt w:val="lowerLetter"/>
      <w:suff w:val="tab"/>
      <w:lvlText w:val="%1."/>
      <w:rPr>
        <w:color w:val="3370ff"/>
      </w:rPr>
    </w:lvl>
  </w:abstractNum>
  <w:abstractNum w:abstractNumId="115133">
    <w:lvl>
      <w:start w:val="2"/>
      <w:numFmt w:val="decimal"/>
      <w:suff w:val="tab"/>
      <w:lvlText w:val="%1."/>
      <w:rPr>
        <w:color w:val="3370ff"/>
      </w:rPr>
    </w:lvl>
  </w:abstractNum>
  <w:abstractNum w:abstractNumId="115134">
    <w:lvl>
      <w:start w:val="1"/>
      <w:numFmt w:val="lowerLetter"/>
      <w:suff w:val="tab"/>
      <w:lvlText w:val="%1."/>
      <w:rPr>
        <w:color w:val="3370ff"/>
      </w:rPr>
    </w:lvl>
  </w:abstractNum>
  <w:abstractNum w:abstractNumId="115135">
    <w:lvl>
      <w:start w:val="2"/>
      <w:numFmt w:val="lowerLetter"/>
      <w:suff w:val="tab"/>
      <w:lvlText w:val="%1."/>
      <w:rPr>
        <w:color w:val="3370ff"/>
      </w:rPr>
    </w:lvl>
  </w:abstractNum>
  <w:abstractNum w:abstractNumId="115136">
    <w:lvl>
      <w:start w:val="1"/>
      <w:numFmt w:val="lowerRoman"/>
      <w:suff w:val="tab"/>
      <w:lvlText w:val="%1."/>
      <w:rPr>
        <w:color w:val="3370ff"/>
      </w:rPr>
    </w:lvl>
  </w:abstractNum>
  <w:abstractNum w:abstractNumId="115137">
    <w:lvl>
      <w:start w:val="2"/>
      <w:numFmt w:val="lowerRoman"/>
      <w:suff w:val="tab"/>
      <w:lvlText w:val="%1."/>
      <w:rPr>
        <w:color w:val="3370ff"/>
      </w:rPr>
    </w:lvl>
  </w:abstractNum>
  <w:abstractNum w:abstractNumId="115138">
    <w:lvl>
      <w:start w:val="3"/>
      <w:numFmt w:val="lowerLetter"/>
      <w:suff w:val="tab"/>
      <w:lvlText w:val="%1."/>
      <w:rPr>
        <w:color w:val="3370ff"/>
      </w:rPr>
    </w:lvl>
  </w:abstractNum>
  <w:abstractNum w:abstractNumId="115139">
    <w:lvl>
      <w:start w:val="1"/>
      <w:numFmt w:val="decimal"/>
      <w:suff w:val="tab"/>
      <w:lvlText w:val="%1."/>
      <w:rPr>
        <w:color w:val="3370ff"/>
      </w:rPr>
    </w:lvl>
  </w:abstractNum>
  <w:abstractNum w:abstractNumId="115140">
    <w:lvl>
      <w:start w:val="2"/>
      <w:numFmt w:val="decimal"/>
      <w:suff w:val="tab"/>
      <w:lvlText w:val="%1."/>
      <w:rPr>
        <w:color w:val="3370ff"/>
      </w:rPr>
    </w:lvl>
  </w:abstractNum>
  <w:abstractNum w:abstractNumId="115141">
    <w:lvl>
      <w:start w:val="1"/>
      <w:numFmt w:val="decimal"/>
      <w:suff w:val="tab"/>
      <w:lvlText w:val="%1."/>
      <w:rPr>
        <w:color w:val="3370ff"/>
      </w:rPr>
    </w:lvl>
  </w:abstractNum>
  <w:abstractNum w:abstractNumId="115142">
    <w:lvl>
      <w:start w:val="2"/>
      <w:numFmt w:val="decimal"/>
      <w:suff w:val="tab"/>
      <w:lvlText w:val="%1."/>
      <w:rPr>
        <w:color w:val="3370ff"/>
      </w:rPr>
    </w:lvl>
  </w:abstractNum>
  <w:abstractNum w:abstractNumId="115143">
    <w:lvl>
      <w:start w:val="1"/>
      <w:numFmt w:val="lowerLetter"/>
      <w:suff w:val="tab"/>
      <w:lvlText w:val="%1."/>
      <w:rPr>
        <w:color w:val="3370ff"/>
      </w:rPr>
    </w:lvl>
  </w:abstractNum>
  <w:abstractNum w:abstractNumId="115144">
    <w:lvl>
      <w:start w:val="1"/>
      <w:numFmt w:val="decimal"/>
      <w:suff w:val="tab"/>
      <w:lvlText w:val="%1."/>
      <w:rPr>
        <w:color w:val="3370ff"/>
      </w:rPr>
    </w:lvl>
  </w:abstractNum>
  <w:abstractNum w:abstractNumId="115145">
    <w:lvl>
      <w:start w:val="1"/>
      <w:numFmt w:val="lowerLetter"/>
      <w:suff w:val="tab"/>
      <w:lvlText w:val="%1."/>
      <w:rPr>
        <w:color w:val="3370ff"/>
      </w:rPr>
    </w:lvl>
  </w:abstractNum>
  <w:abstractNum w:abstractNumId="115146">
    <w:lvl>
      <w:start w:val="2"/>
      <w:numFmt w:val="lowerLetter"/>
      <w:suff w:val="tab"/>
      <w:lvlText w:val="%1."/>
      <w:rPr>
        <w:color w:val="3370ff"/>
      </w:rPr>
    </w:lvl>
  </w:abstractNum>
  <w:abstractNum w:abstractNumId="115147">
    <w:lvl>
      <w:start w:val="1"/>
      <w:numFmt w:val="lowerRoman"/>
      <w:suff w:val="tab"/>
      <w:lvlText w:val="%1."/>
      <w:rPr>
        <w:color w:val="3370ff"/>
      </w:rPr>
    </w:lvl>
  </w:abstractNum>
  <w:abstractNum w:abstractNumId="115148">
    <w:lvl>
      <w:start w:val="2"/>
      <w:numFmt w:val="lowerRoman"/>
      <w:suff w:val="tab"/>
      <w:lvlText w:val="%1."/>
      <w:rPr>
        <w:color w:val="3370ff"/>
      </w:rPr>
    </w:lvl>
  </w:abstractNum>
  <w:abstractNum w:abstractNumId="115149">
    <w:lvl>
      <w:start w:val="3"/>
      <w:numFmt w:val="lowerLetter"/>
      <w:suff w:val="tab"/>
      <w:lvlText w:val="%1."/>
      <w:rPr>
        <w:color w:val="3370ff"/>
      </w:rPr>
    </w:lvl>
  </w:abstractNum>
  <w:abstractNum w:abstractNumId="115150">
    <w:lvl>
      <w:start w:val="1"/>
      <w:numFmt w:val="lowerRoman"/>
      <w:suff w:val="tab"/>
      <w:lvlText w:val="%1."/>
      <w:rPr>
        <w:color w:val="3370ff"/>
      </w:rPr>
    </w:lvl>
  </w:abstractNum>
  <w:abstractNum w:abstractNumId="115151">
    <w:lvl>
      <w:start w:val="2"/>
      <w:numFmt w:val="lowerRoman"/>
      <w:suff w:val="tab"/>
      <w:lvlText w:val="%1."/>
      <w:rPr>
        <w:color w:val="3370ff"/>
      </w:rPr>
    </w:lvl>
  </w:abstractNum>
  <w:abstractNum w:abstractNumId="115152">
    <w:lvl>
      <w:start w:val="2"/>
      <w:numFmt w:val="decimal"/>
      <w:suff w:val="tab"/>
      <w:lvlText w:val="%1."/>
      <w:rPr>
        <w:color w:val="3370ff"/>
      </w:rPr>
    </w:lvl>
  </w:abstractNum>
  <w:abstractNum w:abstractNumId="115153">
    <w:lvl>
      <w:start w:val="3"/>
      <w:numFmt w:val="decimal"/>
      <w:suff w:val="tab"/>
      <w:lvlText w:val="%1."/>
      <w:rPr>
        <w:color w:val="3370ff"/>
      </w:rPr>
    </w:lvl>
  </w:abstractNum>
  <w:abstractNum w:abstractNumId="115154">
    <w:lvl>
      <w:start w:val="4"/>
      <w:numFmt w:val="decimal"/>
      <w:suff w:val="tab"/>
      <w:lvlText w:val="%1."/>
      <w:rPr>
        <w:color w:val="3370ff"/>
      </w:rPr>
    </w:lvl>
  </w:abstractNum>
  <w:abstractNum w:abstractNumId="115155">
    <w:lvl>
      <w:start w:val="5"/>
      <w:numFmt w:val="decimal"/>
      <w:suff w:val="tab"/>
      <w:lvlText w:val="%1."/>
      <w:rPr>
        <w:color w:val="3370ff"/>
      </w:rPr>
    </w:lvl>
  </w:abstractNum>
  <w:abstractNum w:abstractNumId="115156">
    <w:lvl>
      <w:start w:val="1"/>
      <w:numFmt w:val="decimal"/>
      <w:suff w:val="tab"/>
      <w:lvlText w:val="%1."/>
      <w:rPr>
        <w:color w:val="3370ff"/>
      </w:rPr>
    </w:lvl>
  </w:abstractNum>
  <w:abstractNum w:abstractNumId="115157">
    <w:lvl>
      <w:start w:val="2"/>
      <w:numFmt w:val="decimal"/>
      <w:suff w:val="tab"/>
      <w:lvlText w:val="%1."/>
      <w:rPr>
        <w:color w:val="3370ff"/>
      </w:rPr>
    </w:lvl>
  </w:abstractNum>
  <w:abstractNum w:abstractNumId="115158">
    <w:lvl>
      <w:start w:val="1"/>
      <w:numFmt w:val="lowerLetter"/>
      <w:suff w:val="tab"/>
      <w:lvlText w:val="%1."/>
      <w:rPr>
        <w:color w:val="3370ff"/>
      </w:rPr>
    </w:lvl>
  </w:abstractNum>
  <w:abstractNum w:abstractNumId="115159">
    <w:lvl>
      <w:start w:val="2"/>
      <w:numFmt w:val="lowerLetter"/>
      <w:suff w:val="tab"/>
      <w:lvlText w:val="%1."/>
      <w:rPr>
        <w:color w:val="3370ff"/>
      </w:rPr>
    </w:lvl>
  </w:abstractNum>
  <w:abstractNum w:abstractNumId="115160">
    <w:lvl>
      <w:start w:val="3"/>
      <w:numFmt w:val="lowerLetter"/>
      <w:suff w:val="tab"/>
      <w:lvlText w:val="%1."/>
      <w:rPr>
        <w:color w:val="3370ff"/>
      </w:rPr>
    </w:lvl>
  </w:abstractNum>
  <w:abstractNum w:abstractNumId="115161">
    <w:lvl>
      <w:start w:val="4"/>
      <w:numFmt w:val="lowerLetter"/>
      <w:suff w:val="tab"/>
      <w:lvlText w:val="%1."/>
      <w:rPr>
        <w:color w:val="3370ff"/>
      </w:rPr>
    </w:lvl>
  </w:abstractNum>
  <w:abstractNum w:abstractNumId="115162">
    <w:lvl>
      <w:start w:val="5"/>
      <w:numFmt w:val="lowerLetter"/>
      <w:suff w:val="tab"/>
      <w:lvlText w:val="%1."/>
      <w:rPr>
        <w:color w:val="3370ff"/>
      </w:rPr>
    </w:lvl>
  </w:abstractNum>
  <w:abstractNum w:abstractNumId="115163">
    <w:lvl>
      <w:start w:val="6"/>
      <w:numFmt w:val="lowerLetter"/>
      <w:suff w:val="tab"/>
      <w:lvlText w:val="%1."/>
      <w:rPr>
        <w:color w:val="3370ff"/>
      </w:rPr>
    </w:lvl>
  </w:abstractNum>
  <w:abstractNum w:abstractNumId="115164">
    <w:lvl>
      <w:start w:val="7"/>
      <w:numFmt w:val="lowerLetter"/>
      <w:suff w:val="tab"/>
      <w:lvlText w:val="%1."/>
      <w:rPr>
        <w:color w:val="3370ff"/>
      </w:rPr>
    </w:lvl>
  </w:abstractNum>
  <w:abstractNum w:abstractNumId="115165">
    <w:lvl>
      <w:start w:val="8"/>
      <w:numFmt w:val="lowerLetter"/>
      <w:suff w:val="tab"/>
      <w:lvlText w:val="%1."/>
      <w:rPr>
        <w:color w:val="3370ff"/>
      </w:rPr>
    </w:lvl>
  </w:abstractNum>
  <w:abstractNum w:abstractNumId="115166">
    <w:lvl>
      <w:start w:val="1"/>
      <w:numFmt w:val="decimal"/>
      <w:suff w:val="tab"/>
      <w:lvlText w:val="%1."/>
      <w:rPr>
        <w:color w:val="3370ff"/>
      </w:rPr>
    </w:lvl>
  </w:abstractNum>
  <w:num w:numId="1">
    <w:abstractNumId w:val="115050"/>
  </w:num>
  <w:num w:numId="2">
    <w:abstractNumId w:val="115051"/>
  </w:num>
  <w:num w:numId="3">
    <w:abstractNumId w:val="115052"/>
  </w:num>
  <w:num w:numId="4">
    <w:abstractNumId w:val="115053"/>
  </w:num>
  <w:num w:numId="5">
    <w:abstractNumId w:val="115054"/>
  </w:num>
  <w:num w:numId="6">
    <w:abstractNumId w:val="115055"/>
  </w:num>
  <w:num w:numId="7">
    <w:abstractNumId w:val="115056"/>
  </w:num>
  <w:num w:numId="8">
    <w:abstractNumId w:val="115057"/>
  </w:num>
  <w:num w:numId="9">
    <w:abstractNumId w:val="115058"/>
  </w:num>
  <w:num w:numId="10">
    <w:abstractNumId w:val="115059"/>
  </w:num>
  <w:num w:numId="11">
    <w:abstractNumId w:val="115060"/>
  </w:num>
  <w:num w:numId="12">
    <w:abstractNumId w:val="115061"/>
  </w:num>
  <w:num w:numId="13">
    <w:abstractNumId w:val="115062"/>
  </w:num>
  <w:num w:numId="14">
    <w:abstractNumId w:val="115063"/>
  </w:num>
  <w:num w:numId="15">
    <w:abstractNumId w:val="115064"/>
  </w:num>
  <w:num w:numId="16">
    <w:abstractNumId w:val="115065"/>
  </w:num>
  <w:num w:numId="17">
    <w:abstractNumId w:val="115066"/>
  </w:num>
  <w:num w:numId="18">
    <w:abstractNumId w:val="115067"/>
  </w:num>
  <w:num w:numId="19">
    <w:abstractNumId w:val="115068"/>
  </w:num>
  <w:num w:numId="20">
    <w:abstractNumId w:val="115069"/>
  </w:num>
  <w:num w:numId="21">
    <w:abstractNumId w:val="115070"/>
  </w:num>
  <w:num w:numId="22">
    <w:abstractNumId w:val="115071"/>
  </w:num>
  <w:num w:numId="23">
    <w:abstractNumId w:val="115072"/>
  </w:num>
  <w:num w:numId="24">
    <w:abstractNumId w:val="115073"/>
  </w:num>
  <w:num w:numId="25">
    <w:abstractNumId w:val="115074"/>
  </w:num>
  <w:num w:numId="26">
    <w:abstractNumId w:val="115075"/>
  </w:num>
  <w:num w:numId="27">
    <w:abstractNumId w:val="115076"/>
  </w:num>
  <w:num w:numId="28">
    <w:abstractNumId w:val="115077"/>
  </w:num>
  <w:num w:numId="29">
    <w:abstractNumId w:val="115078"/>
  </w:num>
  <w:num w:numId="30">
    <w:abstractNumId w:val="115079"/>
  </w:num>
  <w:num w:numId="31">
    <w:abstractNumId w:val="115080"/>
  </w:num>
  <w:num w:numId="32">
    <w:abstractNumId w:val="115081"/>
  </w:num>
  <w:num w:numId="33">
    <w:abstractNumId w:val="115082"/>
  </w:num>
  <w:num w:numId="34">
    <w:abstractNumId w:val="115083"/>
  </w:num>
  <w:num w:numId="35">
    <w:abstractNumId w:val="115084"/>
  </w:num>
  <w:num w:numId="36">
    <w:abstractNumId w:val="115085"/>
  </w:num>
  <w:num w:numId="37">
    <w:abstractNumId w:val="115086"/>
  </w:num>
  <w:num w:numId="38">
    <w:abstractNumId w:val="115087"/>
  </w:num>
  <w:num w:numId="39">
    <w:abstractNumId w:val="115088"/>
  </w:num>
  <w:num w:numId="40">
    <w:abstractNumId w:val="115089"/>
  </w:num>
  <w:num w:numId="41">
    <w:abstractNumId w:val="115090"/>
  </w:num>
  <w:num w:numId="42">
    <w:abstractNumId w:val="115091"/>
  </w:num>
  <w:num w:numId="43">
    <w:abstractNumId w:val="115092"/>
  </w:num>
  <w:num w:numId="44">
    <w:abstractNumId w:val="115093"/>
  </w:num>
  <w:num w:numId="45">
    <w:abstractNumId w:val="115094"/>
  </w:num>
  <w:num w:numId="46">
    <w:abstractNumId w:val="115095"/>
  </w:num>
  <w:num w:numId="47">
    <w:abstractNumId w:val="115096"/>
  </w:num>
  <w:num w:numId="48">
    <w:abstractNumId w:val="115097"/>
  </w:num>
  <w:num w:numId="49">
    <w:abstractNumId w:val="115098"/>
  </w:num>
  <w:num w:numId="50">
    <w:abstractNumId w:val="115099"/>
  </w:num>
  <w:num w:numId="51">
    <w:abstractNumId w:val="115100"/>
  </w:num>
  <w:num w:numId="52">
    <w:abstractNumId w:val="115101"/>
  </w:num>
  <w:num w:numId="53">
    <w:abstractNumId w:val="115102"/>
  </w:num>
  <w:num w:numId="54">
    <w:abstractNumId w:val="115103"/>
  </w:num>
  <w:num w:numId="55">
    <w:abstractNumId w:val="115104"/>
  </w:num>
  <w:num w:numId="56">
    <w:abstractNumId w:val="115105"/>
  </w:num>
  <w:num w:numId="57">
    <w:abstractNumId w:val="115106"/>
  </w:num>
  <w:num w:numId="58">
    <w:abstractNumId w:val="115107"/>
  </w:num>
  <w:num w:numId="59">
    <w:abstractNumId w:val="115108"/>
  </w:num>
  <w:num w:numId="60">
    <w:abstractNumId w:val="115109"/>
  </w:num>
  <w:num w:numId="61">
    <w:abstractNumId w:val="115110"/>
  </w:num>
  <w:num w:numId="62">
    <w:abstractNumId w:val="115111"/>
  </w:num>
  <w:num w:numId="63">
    <w:abstractNumId w:val="115112"/>
  </w:num>
  <w:num w:numId="64">
    <w:abstractNumId w:val="115113"/>
  </w:num>
  <w:num w:numId="65">
    <w:abstractNumId w:val="115114"/>
  </w:num>
  <w:num w:numId="66">
    <w:abstractNumId w:val="115115"/>
  </w:num>
  <w:num w:numId="67">
    <w:abstractNumId w:val="115116"/>
  </w:num>
  <w:num w:numId="68">
    <w:abstractNumId w:val="115117"/>
  </w:num>
  <w:num w:numId="69">
    <w:abstractNumId w:val="115118"/>
  </w:num>
  <w:num w:numId="70">
    <w:abstractNumId w:val="115119"/>
  </w:num>
  <w:num w:numId="71">
    <w:abstractNumId w:val="115120"/>
  </w:num>
  <w:num w:numId="72">
    <w:abstractNumId w:val="115121"/>
  </w:num>
  <w:num w:numId="73">
    <w:abstractNumId w:val="115122"/>
  </w:num>
  <w:num w:numId="74">
    <w:abstractNumId w:val="115123"/>
  </w:num>
  <w:num w:numId="75">
    <w:abstractNumId w:val="115124"/>
  </w:num>
  <w:num w:numId="76">
    <w:abstractNumId w:val="115125"/>
  </w:num>
  <w:num w:numId="77">
    <w:abstractNumId w:val="115126"/>
  </w:num>
  <w:num w:numId="78">
    <w:abstractNumId w:val="115127"/>
  </w:num>
  <w:num w:numId="79">
    <w:abstractNumId w:val="115128"/>
  </w:num>
  <w:num w:numId="80">
    <w:abstractNumId w:val="115129"/>
  </w:num>
  <w:num w:numId="81">
    <w:abstractNumId w:val="115130"/>
  </w:num>
  <w:num w:numId="82">
    <w:abstractNumId w:val="115131"/>
  </w:num>
  <w:num w:numId="83">
    <w:abstractNumId w:val="115132"/>
  </w:num>
  <w:num w:numId="84">
    <w:abstractNumId w:val="115133"/>
  </w:num>
  <w:num w:numId="85">
    <w:abstractNumId w:val="115134"/>
  </w:num>
  <w:num w:numId="86">
    <w:abstractNumId w:val="115135"/>
  </w:num>
  <w:num w:numId="87">
    <w:abstractNumId w:val="115136"/>
  </w:num>
  <w:num w:numId="88">
    <w:abstractNumId w:val="115137"/>
  </w:num>
  <w:num w:numId="89">
    <w:abstractNumId w:val="115138"/>
  </w:num>
  <w:num w:numId="90">
    <w:abstractNumId w:val="115139"/>
  </w:num>
  <w:num w:numId="91">
    <w:abstractNumId w:val="115140"/>
  </w:num>
  <w:num w:numId="92">
    <w:abstractNumId w:val="115141"/>
  </w:num>
  <w:num w:numId="93">
    <w:abstractNumId w:val="115142"/>
  </w:num>
  <w:num w:numId="94">
    <w:abstractNumId w:val="115143"/>
  </w:num>
  <w:num w:numId="95">
    <w:abstractNumId w:val="115144"/>
  </w:num>
  <w:num w:numId="96">
    <w:abstractNumId w:val="115145"/>
  </w:num>
  <w:num w:numId="97">
    <w:abstractNumId w:val="115146"/>
  </w:num>
  <w:num w:numId="98">
    <w:abstractNumId w:val="115147"/>
  </w:num>
  <w:num w:numId="99">
    <w:abstractNumId w:val="115148"/>
  </w:num>
  <w:num w:numId="100">
    <w:abstractNumId w:val="115149"/>
  </w:num>
  <w:num w:numId="101">
    <w:abstractNumId w:val="115150"/>
  </w:num>
  <w:num w:numId="102">
    <w:abstractNumId w:val="115151"/>
  </w:num>
  <w:num w:numId="103">
    <w:abstractNumId w:val="115152"/>
  </w:num>
  <w:num w:numId="104">
    <w:abstractNumId w:val="115153"/>
  </w:num>
  <w:num w:numId="105">
    <w:abstractNumId w:val="115154"/>
  </w:num>
  <w:num w:numId="106">
    <w:abstractNumId w:val="115155"/>
  </w:num>
  <w:num w:numId="107">
    <w:abstractNumId w:val="115156"/>
  </w:num>
  <w:num w:numId="108">
    <w:abstractNumId w:val="115157"/>
  </w:num>
  <w:num w:numId="109">
    <w:abstractNumId w:val="115158"/>
  </w:num>
  <w:num w:numId="110">
    <w:abstractNumId w:val="115159"/>
  </w:num>
  <w:num w:numId="111">
    <w:abstractNumId w:val="115160"/>
  </w:num>
  <w:num w:numId="112">
    <w:abstractNumId w:val="115161"/>
  </w:num>
  <w:num w:numId="113">
    <w:abstractNumId w:val="115162"/>
  </w:num>
  <w:num w:numId="114">
    <w:abstractNumId w:val="115163"/>
  </w:num>
  <w:num w:numId="115">
    <w:abstractNumId w:val="115164"/>
  </w:num>
  <w:num w:numId="116">
    <w:abstractNumId w:val="115165"/>
  </w:num>
  <w:num w:numId="117">
    <w:abstractNumId w:val="1151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2026-02-03T20:45:16Z</dcterms:created>
  <dc:creator>Apache POI</dc:creator>
</cp:coreProperties>
</file>