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</w:p>
    <w:p>
      <w:r>
        <w:t>&lt;image: logo.png&gt;</w:t>
      </w:r>
    </w:p>
    <w:p>
      <w:pPr>
        <w:pStyle w:val="Heading1"/>
      </w:pPr>
      <w:r>
        <w:t>PostSync</w:t>
      </w:r>
      <w:r/>
    </w:p>
    <w:p>
      <w:r/>
      <w:r>
        <w:t>促进技术文章发展</w:t>
      </w:r>
      <w:r/>
    </w:p>
    <w:p>
      <w:pPr>
        <w:pStyle w:val="Heading3"/>
      </w:pPr>
      <w:r>
        <w:t>介绍</w:t>
      </w:r>
      <w:r/>
    </w:p>
    <w:p>
      <w:r/>
      <w:r>
        <w:t>这是一个开源的同步文章的软件，你可以使用它来同步你的文章到多个平台。</w:t>
      </w:r>
      <w:r/>
    </w:p>
    <w:p>
      <w:pPr>
        <w:pStyle w:val="Heading3"/>
      </w:pPr>
      <w:r>
        <w:t>技术架构</w:t>
      </w:r>
      <w:r/>
      <w:r/>
    </w:p>
    <w:p>
      <w:pPr>
        <w:pStyle w:val="ListBullet"/>
        <w:spacing w:line="240" w:lineRule="auto"/>
        <w:ind w:left="720"/>
      </w:pPr>
      <w:r/>
      <w:r>
        <w:t>pytest</w:t>
      </w:r>
      <w:r/>
    </w:p>
    <w:p>
      <w:pPr>
        <w:pStyle w:val="ListBullet"/>
        <w:spacing w:line="240" w:lineRule="auto"/>
        <w:ind w:left="720"/>
      </w:pPr>
      <w:r/>
      <w:r>
        <w:t>requests</w:t>
      </w:r>
      <w:r/>
    </w:p>
    <w:p>
      <w:pPr>
        <w:pStyle w:val="ListBullet"/>
        <w:spacing w:line="240" w:lineRule="auto"/>
        <w:ind w:left="720"/>
      </w:pPr>
      <w:r/>
      <w:r>
        <w:t>playwright</w:t>
      </w:r>
      <w:r/>
    </w:p>
    <w:p>
      <w:pPr>
        <w:pStyle w:val="ListBullet"/>
        <w:spacing w:line="240" w:lineRule="auto"/>
        <w:ind w:left="720"/>
      </w:pPr>
      <w:r/>
      <w:r>
        <w:t>faker</w:t>
      </w:r>
      <w:r/>
    </w:p>
    <w:p>
      <w:pPr>
        <w:pStyle w:val="ListBullet"/>
        <w:spacing w:line="240" w:lineRule="auto"/>
        <w:ind w:left="720"/>
      </w:pPr>
      <w:r/>
      <w:r>
        <w:t>pyyaml</w:t>
      </w:r>
      <w:r/>
    </w:p>
    <w:p>
      <w:pPr>
        <w:pStyle w:val="ListBullet"/>
        <w:spacing w:line="240" w:lineRule="auto"/>
        <w:ind w:left="720"/>
      </w:pPr>
      <w:r/>
      <w:r>
        <w:t>markdown</w:t>
      </w:r>
      <w:r/>
    </w:p>
    <w:p>
      <w:pPr>
        <w:pStyle w:val="ListBullet"/>
        <w:spacing w:line="240" w:lineRule="auto"/>
        <w:ind w:left="720"/>
      </w:pPr>
      <w:r/>
      <w:r>
        <w:t>beautifulsoup4</w:t>
      </w:r>
      <w:r/>
    </w:p>
    <w:p>
      <w:pPr>
        <w:pStyle w:val="ListBullet"/>
        <w:spacing w:line="240" w:lineRule="auto"/>
        <w:ind w:left="720"/>
      </w:pPr>
      <w:r/>
      <w:r>
        <w:t>argparse</w:t>
      </w:r>
      <w:r/>
      <w:r/>
    </w:p>
    <w:p>
      <w:pPr>
        <w:pStyle w:val="Heading3"/>
      </w:pPr>
      <w:r>
        <w:t>功能</w:t>
      </w:r>
      <w:r/>
      <w:r/>
    </w:p>
    <w:p>
      <w:pPr>
        <w:pStyle w:val="ListBullet"/>
        <w:spacing w:line="240" w:lineRule="auto"/>
        <w:ind w:left="720"/>
      </w:pPr>
      <w:r/>
      <w:r>
        <w:t>自动同步文章到掘金、CSDN、知乎 等平台并返回生成文章链接</w:t>
      </w:r>
      <w:r/>
    </w:p>
    <w:p>
      <w:pPr>
        <w:pStyle w:val="ListBullet"/>
        <w:spacing w:line="240" w:lineRule="auto"/>
        <w:ind w:left="720"/>
      </w:pPr>
      <w:r/>
      <w:r>
        <w:t>支持多协程，异步上传文章</w:t>
      </w:r>
      <w:r/>
    </w:p>
    <w:p>
      <w:pPr>
        <w:pStyle w:val="ListBullet"/>
        <w:spacing w:line="240" w:lineRule="auto"/>
        <w:ind w:left="720"/>
      </w:pPr>
      <w:r/>
      <w:r>
        <w:t>支持包含查找，大小写模糊匹配</w:t>
      </w:r>
      <w:r/>
    </w:p>
    <w:p>
      <w:pPr>
        <w:pStyle w:val="ListBullet"/>
        <w:spacing w:line="240" w:lineRule="auto"/>
        <w:ind w:left="720"/>
      </w:pPr>
      <w:r/>
      <w:r>
        <w:t>支持md,html,纯文本文件</w:t>
      </w:r>
      <w:r/>
    </w:p>
    <w:p>
      <w:pPr>
        <w:pStyle w:val="ListBullet"/>
        <w:spacing w:line="240" w:lineRule="auto"/>
        <w:ind w:left="720"/>
      </w:pPr>
      <w:r/>
      <w:r>
        <w:t>支持自定义配置</w:t>
      </w:r>
      <w:r/>
    </w:p>
    <w:p>
      <w:pPr>
        <w:pStyle w:val="ListBullet"/>
        <w:spacing w:line="240" w:lineRule="auto"/>
        <w:ind w:left="720"/>
      </w:pPr>
      <w:r/>
      <w:r>
        <w:t>支持命令行界面</w:t>
      </w:r>
      <w:r/>
      <w:r/>
    </w:p>
    <w:p>
      <w:pPr>
        <w:pStyle w:val="Heading3"/>
      </w:pPr>
      <w:r>
        <w:t>优化任务</w:t>
      </w:r>
      <w:r/>
      <w:r/>
    </w:p>
    <w:p>
      <w:pPr>
        <w:pStyle w:val="ListBullet"/>
        <w:spacing w:line="240" w:lineRule="auto"/>
        <w:ind w:left="720"/>
      </w:pPr>
      <w:r/>
      <w:r>
        <w:t xml:space="preserve">[ ] 优化协程为AsyncContextManager管理器 </w:t>
      </w:r>
      <w:r/>
    </w:p>
    <w:p>
      <w:pPr>
        <w:pStyle w:val="ListBullet"/>
        <w:spacing w:line="240" w:lineRule="auto"/>
        <w:ind w:left="720"/>
      </w:pPr>
      <w:r/>
      <w:r>
        <w:t>[ ] 未匹配到元素异常捕获处理</w:t>
      </w:r>
      <w:r/>
    </w:p>
    <w:p>
      <w:pPr>
        <w:pStyle w:val="ListBullet"/>
        <w:spacing w:line="240" w:lineRule="auto"/>
        <w:ind w:left="720"/>
      </w:pPr>
      <w:r/>
      <w:r>
        <w:t>[ ] 包含查找优化为近似查找</w:t>
      </w:r>
      <w:r/>
    </w:p>
    <w:p>
      <w:pPr>
        <w:pStyle w:val="ListBullet"/>
        <w:spacing w:line="240" w:lineRule="auto"/>
        <w:ind w:left="720"/>
      </w:pPr>
      <w:r/>
      <w:r>
        <w:t>[ ] 增加图形化界面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