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6393"/>
      </w:tblGrid>
      <w:tr w:rsidR="00ED0219" w:rsidRPr="00CE704F" w:rsidTr="009C19B6">
        <w:tc>
          <w:tcPr>
            <w:tcW w:w="1951" w:type="dxa"/>
            <w:vAlign w:val="center"/>
          </w:tcPr>
          <w:p w:rsidR="00ED0219" w:rsidRPr="00CE704F" w:rsidRDefault="00ED021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ED0219" w:rsidRPr="00CE704F" w:rsidRDefault="00ED021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T9交互</w:t>
            </w:r>
            <w:r w:rsidRPr="00CE704F">
              <w:rPr>
                <w:rFonts w:ascii="黑体" w:eastAsia="黑体" w:hAnsi="黑体" w:hint="eastAsia"/>
                <w:b/>
                <w:sz w:val="24"/>
                <w:szCs w:val="24"/>
              </w:rPr>
              <w:t>多媒体环境下</w:t>
            </w: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的学科教学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D53920">
              <w:rPr>
                <w:rFonts w:ascii="Times New Roman" w:eastAsia="仿宋_GB2312" w:hAnsi="Times New Roman"/>
                <w:sz w:val="24"/>
                <w:szCs w:val="24"/>
              </w:rPr>
              <w:t>交互多媒体教学环境主要由多媒体计算机、交互式电子白板、触控电视等构成，在支持数字教育资源呈现的同时还能实现人机交互。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通过本主题学习，提升教师</w:t>
            </w:r>
            <w:r w:rsidRPr="00D53920">
              <w:rPr>
                <w:rFonts w:ascii="Times New Roman" w:eastAsia="仿宋_GB2312" w:hAnsi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以交互式电子白板为主的</w:t>
            </w:r>
            <w:r w:rsidRPr="00D53920">
              <w:rPr>
                <w:rFonts w:ascii="Times New Roman" w:eastAsia="仿宋_GB2312" w:hAnsi="Times New Roman" w:hint="eastAsia"/>
                <w:sz w:val="24"/>
                <w:szCs w:val="24"/>
              </w:rPr>
              <w:t>多媒体环境下，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采用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方式，进行课堂教学的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能力。</w:t>
            </w:r>
          </w:p>
          <w:p w:rsidR="00ED0219" w:rsidRPr="007B2F1F" w:rsidRDefault="00ED021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I-20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ED0219" w:rsidRDefault="00ED0219" w:rsidP="00ED0219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交互式电子白板内置资源与学科软件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的教学应用；</w:t>
            </w:r>
          </w:p>
          <w:p w:rsidR="00ED0219" w:rsidRPr="007B2F1F" w:rsidRDefault="00ED0219" w:rsidP="00ED0219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外部数字教育资源与软件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在交互式电子白板中的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教学应用；</w:t>
            </w:r>
          </w:p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教学目标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内容，选择恰当的数字教育资源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软件的策略；</w:t>
            </w:r>
          </w:p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采用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等教学方式进行课堂教学时，有效应用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交互式电子白板的交互功能的方法和策略；</w:t>
            </w:r>
          </w:p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．在交互式</w:t>
            </w:r>
            <w:r w:rsidRPr="003B4A80">
              <w:rPr>
                <w:rFonts w:ascii="Times New Roman" w:eastAsia="仿宋_GB2312" w:hAnsi="Times New Roman" w:cs="Times New Roman"/>
                <w:sz w:val="24"/>
                <w:szCs w:val="24"/>
              </w:rPr>
              <w:t>多媒体教学环境下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，采用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方式进行课堂教学的常见问题与应对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≤16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交互式电子白板</w:t>
            </w:r>
            <w:r w:rsidRPr="00D53920">
              <w:rPr>
                <w:rFonts w:ascii="Times New Roman" w:eastAsia="仿宋_GB2312" w:hAnsi="Times New Roman" w:hint="eastAsia"/>
                <w:sz w:val="24"/>
                <w:szCs w:val="24"/>
              </w:rPr>
              <w:t>环境下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，利用数字教育资源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进行课堂教学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的实践任务，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完成学科教学实践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交互式电子白板</w:t>
            </w:r>
            <w:r w:rsidRPr="00D53920">
              <w:rPr>
                <w:rFonts w:ascii="Times New Roman" w:eastAsia="仿宋_GB2312" w:hAnsi="Times New Roman" w:hint="eastAsia"/>
                <w:sz w:val="24"/>
                <w:szCs w:val="24"/>
              </w:rPr>
              <w:t>环境下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，利用数字教育资源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进行课堂教学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典型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教学设计方案</w:t>
            </w:r>
          </w:p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一个完整课时的教学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实录</w:t>
            </w:r>
          </w:p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反思报告</w:t>
            </w:r>
          </w:p>
        </w:tc>
      </w:tr>
      <w:tr w:rsidR="00ED0219" w:rsidRPr="007B2F1F" w:rsidTr="009C19B6">
        <w:tc>
          <w:tcPr>
            <w:tcW w:w="1951" w:type="dxa"/>
            <w:vAlign w:val="center"/>
          </w:tcPr>
          <w:p w:rsidR="00ED0219" w:rsidRPr="007B2F1F" w:rsidRDefault="00ED021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</w:tcPr>
          <w:p w:rsidR="00ED0219" w:rsidRPr="007B2F1F" w:rsidRDefault="00ED021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交互式电子白板环境下的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，比如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：交互式电子白板环境下的初中数学教学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1D065E" w:rsidRPr="00ED0219" w:rsidRDefault="001D065E">
      <w:bookmarkStart w:id="0" w:name="_GoBack"/>
      <w:bookmarkEnd w:id="0"/>
    </w:p>
    <w:sectPr w:rsidR="001D065E" w:rsidRPr="00ED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D2" w:rsidRDefault="00162ED2" w:rsidP="00ED0219">
      <w:pPr>
        <w:spacing w:after="0"/>
      </w:pPr>
      <w:r>
        <w:separator/>
      </w:r>
    </w:p>
  </w:endnote>
  <w:endnote w:type="continuationSeparator" w:id="0">
    <w:p w:rsidR="00162ED2" w:rsidRDefault="00162ED2" w:rsidP="00ED02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D2" w:rsidRDefault="00162ED2" w:rsidP="00ED0219">
      <w:pPr>
        <w:spacing w:after="0"/>
      </w:pPr>
      <w:r>
        <w:separator/>
      </w:r>
    </w:p>
  </w:footnote>
  <w:footnote w:type="continuationSeparator" w:id="0">
    <w:p w:rsidR="00162ED2" w:rsidRDefault="00162ED2" w:rsidP="00ED02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43719"/>
    <w:multiLevelType w:val="hybridMultilevel"/>
    <w:tmpl w:val="4B0207C0"/>
    <w:lvl w:ilvl="0" w:tplc="1C7A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8F"/>
    <w:rsid w:val="00162ED2"/>
    <w:rsid w:val="001D065E"/>
    <w:rsid w:val="00493E76"/>
    <w:rsid w:val="0082187C"/>
    <w:rsid w:val="00C86E8F"/>
    <w:rsid w:val="00E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05E9F-FD09-4C2A-9ED2-896C2403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21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2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2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219"/>
    <w:rPr>
      <w:sz w:val="18"/>
      <w:szCs w:val="18"/>
    </w:rPr>
  </w:style>
  <w:style w:type="paragraph" w:customStyle="1" w:styleId="p0">
    <w:name w:val="p0"/>
    <w:basedOn w:val="a"/>
    <w:rsid w:val="00ED0219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2014-07-21T10:46:00Z</dcterms:created>
  <dcterms:modified xsi:type="dcterms:W3CDTF">2014-07-21T10:46:00Z</dcterms:modified>
</cp:coreProperties>
</file>