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A688B">
      <w:pPr>
        <w:jc w:val="center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b/>
          <w:sz w:val="36"/>
        </w:rPr>
        <w:t>潜在可预防VTE影响因素分析</w:t>
      </w:r>
      <w:r>
        <w:rPr>
          <w:rFonts w:hint="eastAsia"/>
          <w:b/>
          <w:sz w:val="36"/>
          <w:lang w:val="en-US" w:eastAsia="zh-CN"/>
        </w:rPr>
        <w:t>结果</w:t>
      </w:r>
    </w:p>
    <w:p w14:paraId="2A3A2D0A"/>
    <w:p w14:paraId="106A9191">
      <w:r>
        <w:rPr>
          <w:rFonts w:ascii="宋体" w:hAnsi="宋体" w:eastAsia="宋体"/>
          <w:b/>
          <w:sz w:val="32"/>
        </w:rPr>
        <w:t>一、研究概述</w:t>
      </w:r>
    </w:p>
    <w:p w14:paraId="567D258D">
      <w:pPr>
        <w:rPr>
          <w:rFonts w:hint="default"/>
          <w:sz w:val="22"/>
          <w:lang w:val="en-US" w:eastAsia="zh-CN"/>
        </w:rPr>
      </w:pPr>
      <w:r>
        <w:rPr>
          <w:rFonts w:hint="eastAsia"/>
          <w:sz w:val="22"/>
          <w:lang w:eastAsia="zh-CN"/>
        </w:rPr>
        <w:t>【</w:t>
      </w:r>
      <w:r>
        <w:rPr>
          <w:rFonts w:hint="eastAsia"/>
          <w:sz w:val="22"/>
          <w:lang w:val="en-US" w:eastAsia="zh-CN"/>
        </w:rPr>
        <w:t>无需填写】</w:t>
      </w:r>
    </w:p>
    <w:p w14:paraId="1B2D144D">
      <w:pPr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/>
          <w:sz w:val="32"/>
        </w:rPr>
        <w:t>二、</w:t>
      </w:r>
      <w:r>
        <w:rPr>
          <w:rFonts w:hint="eastAsia"/>
          <w:b/>
          <w:sz w:val="32"/>
          <w:lang w:eastAsia="zh-CN"/>
        </w:rPr>
        <w:t>【】</w:t>
      </w:r>
      <w:r>
        <w:rPr>
          <w:rFonts w:hint="eastAsia"/>
          <w:b/>
          <w:sz w:val="32"/>
          <w:lang w:val="en-US" w:eastAsia="zh-CN"/>
        </w:rPr>
        <w:t>变量筛选</w:t>
      </w:r>
    </w:p>
    <w:p w14:paraId="51FA8359">
      <w:pPr>
        <w:rPr>
          <w:rFonts w:hint="eastAsia"/>
          <w:b/>
          <w:sz w:val="28"/>
          <w:lang w:val="en-US" w:eastAsia="zh-CN"/>
        </w:rPr>
      </w:pPr>
      <w:r>
        <w:rPr>
          <w:rFonts w:ascii="宋体" w:hAnsi="宋体" w:eastAsia="宋体"/>
          <w:b/>
          <w:sz w:val="28"/>
        </w:rPr>
        <w:t xml:space="preserve">2.1 </w:t>
      </w:r>
      <w:r>
        <w:rPr>
          <w:rFonts w:hint="eastAsia"/>
          <w:b/>
          <w:sz w:val="28"/>
          <w:lang w:val="en-US" w:eastAsia="zh-CN"/>
        </w:rPr>
        <w:t>回顾性分析（n-224）单因素分析</w:t>
      </w:r>
    </w:p>
    <w:p w14:paraId="764EFF0F">
      <w:pPr>
        <w:jc w:val="both"/>
        <w:rPr>
          <w:rFonts w:hint="eastAsia" w:ascii="宋体" w:hAnsi="宋体" w:eastAsia="宋体"/>
          <w:b/>
          <w:sz w:val="22"/>
          <w:lang w:val="en-US" w:eastAsia="zh-CN"/>
        </w:rPr>
      </w:pPr>
      <w:r>
        <w:rPr>
          <w:rFonts w:hint="eastAsia" w:ascii="宋体" w:hAnsi="宋体" w:eastAsia="宋体"/>
          <w:b/>
          <w:sz w:val="22"/>
          <w:lang w:val="en-US" w:eastAsia="zh-CN"/>
        </w:rPr>
        <w:t>2.1.1一般资料</w:t>
      </w:r>
    </w:p>
    <w:p w14:paraId="325E291E">
      <w:pPr>
        <w:jc w:val="both"/>
        <w:rPr>
          <w:rFonts w:hint="default" w:ascii="宋体" w:hAnsi="宋体" w:eastAsia="宋体"/>
          <w:b/>
          <w:sz w:val="22"/>
          <w:lang w:val="en-US" w:eastAsia="zh-CN"/>
        </w:rPr>
      </w:pPr>
      <w:r>
        <w:rPr>
          <w:rFonts w:hint="eastAsia"/>
          <w:b/>
          <w:sz w:val="22"/>
          <w:lang w:val="en-US" w:eastAsia="zh-CN"/>
        </w:rPr>
        <w:t>【】不需要填</w:t>
      </w:r>
    </w:p>
    <w:p w14:paraId="031659BE">
      <w:pPr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/>
          <w:sz w:val="22"/>
        </w:rPr>
        <w:t xml:space="preserve">表1 </w:t>
      </w:r>
      <w:r>
        <w:rPr>
          <w:rFonts w:hint="eastAsia"/>
          <w:b/>
          <w:sz w:val="22"/>
          <w:lang w:val="en-US" w:eastAsia="zh-CN"/>
        </w:rPr>
        <w:t>一般资料单因素分析结果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3F1F30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2CE73127">
            <w:pPr>
              <w:jc w:val="center"/>
              <w:rPr>
                <w:rFonts w:hint="eastAsia" w:eastAsia="宋体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变量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1AA2A24F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合计（n=？）</w:t>
            </w:r>
          </w:p>
          <w:p w14:paraId="6BBEA1EC">
            <w:pPr>
              <w:jc w:val="center"/>
              <w:rPr>
                <w:rFonts w:hint="default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例数（%）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12CA81AB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潜在可预防VTE阳性组（n=？）</w:t>
            </w:r>
          </w:p>
          <w:p w14:paraId="37B13E77">
            <w:pPr>
              <w:jc w:val="center"/>
              <w:rPr>
                <w:rFonts w:hint="default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例数（%）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37E677B7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潜在可预防VTE阴性组（n=？）</w:t>
            </w:r>
          </w:p>
          <w:p w14:paraId="5B4AFFC2">
            <w:pPr>
              <w:jc w:val="center"/>
              <w:rPr>
                <w:rFonts w:hint="default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例数（%）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21F407DA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统计量值</w:t>
            </w:r>
          </w:p>
          <w:p w14:paraId="1100A225">
            <w:pPr>
              <w:jc w:val="center"/>
              <w:rPr>
                <w:rFonts w:hint="default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X</w:t>
            </w:r>
            <w:r>
              <w:rPr>
                <w:rFonts w:hint="eastAsia"/>
                <w:b w:val="0"/>
                <w:bCs/>
                <w:sz w:val="21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/t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7D6EAB5A">
            <w:pPr>
              <w:jc w:val="center"/>
              <w:rPr>
                <w:rFonts w:hint="default" w:ascii="宋体" w:hAnsi="宋体" w:eastAsia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p值</w:t>
            </w:r>
          </w:p>
        </w:tc>
      </w:tr>
      <w:tr w14:paraId="0B660E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04ED97BE">
            <w:pPr>
              <w:jc w:val="center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79BE1094">
            <w:pPr>
              <w:jc w:val="center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52EA6B52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3C7F4D12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65D9C5E3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6D3212E2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</w:tr>
      <w:tr w14:paraId="51F8B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6" w:type="dxa"/>
            <w:tcBorders>
              <w:bottom w:val="single" w:color="000000" w:sz="12" w:space="0"/>
            </w:tcBorders>
          </w:tcPr>
          <w:p w14:paraId="49C8404A">
            <w:pPr>
              <w:jc w:val="center"/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48B381AC">
            <w:pPr>
              <w:jc w:val="center"/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40EC8936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43F7524D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2A1336A3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24DB6D18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</w:tr>
    </w:tbl>
    <w:p w14:paraId="5FE06E6C"/>
    <w:p w14:paraId="3D8B2839">
      <w:pPr>
        <w:jc w:val="both"/>
        <w:rPr>
          <w:rFonts w:hint="eastAsia"/>
          <w:b/>
          <w:sz w:val="22"/>
          <w:lang w:val="en-US" w:eastAsia="zh-CN"/>
        </w:rPr>
      </w:pPr>
      <w:r>
        <w:rPr>
          <w:rFonts w:hint="eastAsia" w:ascii="宋体" w:hAnsi="宋体" w:eastAsia="宋体"/>
          <w:b/>
          <w:sz w:val="22"/>
          <w:lang w:val="en-US" w:eastAsia="zh-CN"/>
        </w:rPr>
        <w:t>2.1.</w:t>
      </w:r>
      <w:r>
        <w:rPr>
          <w:rFonts w:hint="eastAsia"/>
          <w:b/>
          <w:sz w:val="22"/>
          <w:lang w:val="en-US" w:eastAsia="zh-CN"/>
        </w:rPr>
        <w:t>2疾病相关指标</w:t>
      </w:r>
    </w:p>
    <w:p w14:paraId="4FA525E1">
      <w:pPr>
        <w:jc w:val="both"/>
        <w:rPr>
          <w:rFonts w:hint="default"/>
          <w:b/>
          <w:sz w:val="22"/>
          <w:lang w:val="en-US" w:eastAsia="zh-CN"/>
        </w:rPr>
      </w:pPr>
      <w:r>
        <w:rPr>
          <w:rFonts w:hint="eastAsia"/>
          <w:b/>
          <w:sz w:val="22"/>
          <w:lang w:val="en-US" w:eastAsia="zh-CN"/>
        </w:rPr>
        <w:t>【】不需要填</w:t>
      </w:r>
    </w:p>
    <w:p w14:paraId="16BB76F4">
      <w:pPr>
        <w:jc w:val="center"/>
        <w:rPr>
          <w:rFonts w:hint="eastAsia"/>
          <w:b/>
          <w:sz w:val="22"/>
          <w:lang w:val="en-US" w:eastAsia="zh-CN"/>
        </w:rPr>
      </w:pPr>
      <w:r>
        <w:rPr>
          <w:rFonts w:ascii="宋体" w:hAnsi="宋体" w:eastAsia="宋体"/>
          <w:b/>
          <w:sz w:val="22"/>
        </w:rPr>
        <w:t xml:space="preserve">表2 </w:t>
      </w:r>
      <w:r>
        <w:rPr>
          <w:rFonts w:hint="eastAsia"/>
          <w:b/>
          <w:sz w:val="22"/>
          <w:lang w:val="en-US" w:eastAsia="zh-CN"/>
        </w:rPr>
        <w:t>疾病相关指标单因素分析结果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6D86CF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2DBE8FC3">
            <w:pPr>
              <w:jc w:val="center"/>
              <w:rPr>
                <w:rFonts w:hint="eastAsia" w:eastAsia="宋体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变量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1B320A57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合计（n=？）</w:t>
            </w:r>
          </w:p>
          <w:p w14:paraId="0EDFC3D8">
            <w:pPr>
              <w:jc w:val="center"/>
              <w:rPr>
                <w:rFonts w:hint="default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例数（%）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47A91BD6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潜在可预防VTE阳性组（n=？）</w:t>
            </w:r>
          </w:p>
          <w:p w14:paraId="0473E6B6">
            <w:pPr>
              <w:jc w:val="center"/>
              <w:rPr>
                <w:rFonts w:hint="default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例数（%）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17110F1A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潜在可预防VTE阴性组（n=？）</w:t>
            </w:r>
          </w:p>
          <w:p w14:paraId="2503A1A9">
            <w:pPr>
              <w:jc w:val="center"/>
              <w:rPr>
                <w:rFonts w:hint="default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例数（%）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5637E262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统计量值</w:t>
            </w:r>
          </w:p>
          <w:p w14:paraId="3B443A28">
            <w:pPr>
              <w:jc w:val="center"/>
              <w:rPr>
                <w:rFonts w:hint="default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X</w:t>
            </w:r>
            <w:r>
              <w:rPr>
                <w:rFonts w:hint="eastAsia"/>
                <w:b w:val="0"/>
                <w:bCs/>
                <w:sz w:val="21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/t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458A7405">
            <w:pPr>
              <w:jc w:val="center"/>
              <w:rPr>
                <w:rFonts w:hint="default" w:ascii="宋体" w:hAnsi="宋体" w:eastAsia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p值</w:t>
            </w:r>
          </w:p>
        </w:tc>
      </w:tr>
      <w:tr w14:paraId="5754F8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5D55DCED">
            <w:pPr>
              <w:jc w:val="center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3FB168CB">
            <w:pPr>
              <w:jc w:val="center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6CDB5114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4FC4166B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46D25EB0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1E4EFD13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</w:tr>
      <w:tr w14:paraId="619FF2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6" w:type="dxa"/>
            <w:tcBorders>
              <w:bottom w:val="single" w:color="000000" w:sz="12" w:space="0"/>
            </w:tcBorders>
          </w:tcPr>
          <w:p w14:paraId="0EE65B87">
            <w:pPr>
              <w:jc w:val="center"/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72BBB55A">
            <w:pPr>
              <w:jc w:val="center"/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78F847FB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5852D141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3B0BECDC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5CEE27BB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</w:tr>
    </w:tbl>
    <w:p w14:paraId="6D3E18CE">
      <w:pPr>
        <w:jc w:val="center"/>
        <w:rPr>
          <w:rFonts w:hint="default"/>
          <w:b/>
          <w:sz w:val="22"/>
          <w:lang w:val="en-US" w:eastAsia="zh-CN"/>
        </w:rPr>
      </w:pPr>
    </w:p>
    <w:p w14:paraId="36709D71">
      <w:pPr>
        <w:jc w:val="both"/>
        <w:rPr>
          <w:rFonts w:hint="eastAsia"/>
          <w:b/>
          <w:sz w:val="22"/>
          <w:lang w:val="en-US" w:eastAsia="zh-CN"/>
        </w:rPr>
      </w:pPr>
      <w:r>
        <w:rPr>
          <w:rFonts w:hint="eastAsia" w:ascii="宋体" w:hAnsi="宋体" w:eastAsia="宋体"/>
          <w:b/>
          <w:sz w:val="22"/>
          <w:lang w:val="en-US" w:eastAsia="zh-CN"/>
        </w:rPr>
        <w:t>2.1.</w:t>
      </w:r>
      <w:r>
        <w:rPr>
          <w:rFonts w:hint="eastAsia"/>
          <w:b/>
          <w:sz w:val="22"/>
          <w:lang w:val="en-US" w:eastAsia="zh-CN"/>
        </w:rPr>
        <w:t>3治疗相关指标</w:t>
      </w:r>
    </w:p>
    <w:p w14:paraId="60BF210B">
      <w:pPr>
        <w:jc w:val="both"/>
        <w:rPr>
          <w:rFonts w:hint="default"/>
          <w:b/>
          <w:sz w:val="22"/>
          <w:lang w:val="en-US" w:eastAsia="zh-CN"/>
        </w:rPr>
      </w:pPr>
      <w:r>
        <w:rPr>
          <w:rFonts w:hint="eastAsia"/>
          <w:b/>
          <w:sz w:val="22"/>
          <w:lang w:val="en-US" w:eastAsia="zh-CN"/>
        </w:rPr>
        <w:t>【】不需要填</w:t>
      </w:r>
    </w:p>
    <w:p w14:paraId="5A54BCD9">
      <w:pPr>
        <w:jc w:val="center"/>
        <w:rPr>
          <w:rFonts w:hint="default"/>
          <w:b/>
          <w:sz w:val="22"/>
          <w:lang w:val="en-US" w:eastAsia="zh-CN"/>
        </w:rPr>
      </w:pPr>
      <w:r>
        <w:rPr>
          <w:rFonts w:ascii="宋体" w:hAnsi="宋体" w:eastAsia="宋体"/>
          <w:b/>
          <w:sz w:val="22"/>
        </w:rPr>
        <w:t>表</w:t>
      </w:r>
      <w:r>
        <w:rPr>
          <w:rFonts w:hint="eastAsia"/>
          <w:b/>
          <w:sz w:val="22"/>
          <w:lang w:val="en-US" w:eastAsia="zh-CN"/>
        </w:rPr>
        <w:t>3</w:t>
      </w:r>
      <w:r>
        <w:rPr>
          <w:rFonts w:ascii="宋体" w:hAnsi="宋体" w:eastAsia="宋体"/>
          <w:b/>
          <w:sz w:val="22"/>
        </w:rPr>
        <w:t xml:space="preserve"> </w:t>
      </w:r>
      <w:r>
        <w:rPr>
          <w:rFonts w:hint="eastAsia"/>
          <w:b/>
          <w:sz w:val="22"/>
          <w:lang w:val="en-US" w:eastAsia="zh-CN"/>
        </w:rPr>
        <w:t>治疗相关指标单因素分析结果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294327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726ABD14">
            <w:pPr>
              <w:jc w:val="center"/>
              <w:rPr>
                <w:rFonts w:hint="eastAsia" w:eastAsia="宋体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变量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1B6571F2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合计（n=？）</w:t>
            </w:r>
          </w:p>
          <w:p w14:paraId="09166710">
            <w:pPr>
              <w:jc w:val="center"/>
              <w:rPr>
                <w:rFonts w:hint="default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例数（%）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302467E9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潜在可预防VTE阳性组（n=？）</w:t>
            </w:r>
          </w:p>
          <w:p w14:paraId="30100C05">
            <w:pPr>
              <w:jc w:val="center"/>
              <w:rPr>
                <w:rFonts w:hint="default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例数（%）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64D8F580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潜在可预防VTE阴性组（n=？）</w:t>
            </w:r>
          </w:p>
          <w:p w14:paraId="4313B21D">
            <w:pPr>
              <w:jc w:val="center"/>
              <w:rPr>
                <w:rFonts w:hint="default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例数（%）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64B47445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统计量值</w:t>
            </w:r>
          </w:p>
          <w:p w14:paraId="6EDEADF8">
            <w:pPr>
              <w:jc w:val="center"/>
              <w:rPr>
                <w:rFonts w:hint="default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X</w:t>
            </w:r>
            <w:r>
              <w:rPr>
                <w:rFonts w:hint="eastAsia"/>
                <w:b w:val="0"/>
                <w:bCs/>
                <w:sz w:val="21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/t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33AE4320">
            <w:pPr>
              <w:jc w:val="center"/>
              <w:rPr>
                <w:rFonts w:hint="default" w:ascii="宋体" w:hAnsi="宋体" w:eastAsia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p值</w:t>
            </w:r>
          </w:p>
        </w:tc>
      </w:tr>
      <w:tr w14:paraId="37A6A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604B5375">
            <w:pPr>
              <w:jc w:val="center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1D7B3A65">
            <w:pPr>
              <w:jc w:val="center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2F00C57B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7CFAE493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33399AEE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6D2482A9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</w:tr>
      <w:tr w14:paraId="1EA41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6" w:type="dxa"/>
            <w:tcBorders>
              <w:bottom w:val="single" w:color="000000" w:sz="12" w:space="0"/>
            </w:tcBorders>
          </w:tcPr>
          <w:p w14:paraId="5DA25113">
            <w:pPr>
              <w:jc w:val="center"/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4E1E6A89">
            <w:pPr>
              <w:jc w:val="center"/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2ADEB6BF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7EFD9478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3850B850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1BA9FA22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</w:tr>
    </w:tbl>
    <w:p w14:paraId="61294C60"/>
    <w:p w14:paraId="392310CF">
      <w:pPr>
        <w:jc w:val="both"/>
        <w:rPr>
          <w:rFonts w:hint="eastAsia"/>
          <w:b/>
          <w:sz w:val="22"/>
          <w:lang w:val="en-US" w:eastAsia="zh-CN"/>
        </w:rPr>
      </w:pPr>
      <w:r>
        <w:rPr>
          <w:rFonts w:hint="eastAsia" w:ascii="宋体" w:hAnsi="宋体" w:eastAsia="宋体"/>
          <w:b/>
          <w:sz w:val="22"/>
          <w:lang w:val="en-US" w:eastAsia="zh-CN"/>
        </w:rPr>
        <w:t>2.1.</w:t>
      </w:r>
      <w:r>
        <w:rPr>
          <w:rFonts w:hint="eastAsia"/>
          <w:b/>
          <w:sz w:val="22"/>
          <w:lang w:val="en-US" w:eastAsia="zh-CN"/>
        </w:rPr>
        <w:t>4生化相关指标</w:t>
      </w:r>
    </w:p>
    <w:p w14:paraId="2939C9F1">
      <w:pPr>
        <w:jc w:val="both"/>
        <w:rPr>
          <w:rFonts w:hint="default"/>
          <w:b/>
          <w:sz w:val="22"/>
          <w:lang w:val="en-US" w:eastAsia="zh-CN"/>
        </w:rPr>
      </w:pPr>
      <w:r>
        <w:rPr>
          <w:rFonts w:hint="eastAsia"/>
          <w:b/>
          <w:sz w:val="22"/>
          <w:lang w:val="en-US" w:eastAsia="zh-CN"/>
        </w:rPr>
        <w:t>【】不需要填</w:t>
      </w:r>
    </w:p>
    <w:p w14:paraId="1FBC00D2">
      <w:pPr>
        <w:jc w:val="center"/>
        <w:rPr>
          <w:rFonts w:hint="default"/>
          <w:b/>
          <w:sz w:val="22"/>
          <w:lang w:val="en-US" w:eastAsia="zh-CN"/>
        </w:rPr>
      </w:pPr>
      <w:r>
        <w:rPr>
          <w:rFonts w:ascii="宋体" w:hAnsi="宋体" w:eastAsia="宋体"/>
          <w:b/>
          <w:sz w:val="22"/>
        </w:rPr>
        <w:t>表</w:t>
      </w:r>
      <w:r>
        <w:rPr>
          <w:rFonts w:hint="eastAsia"/>
          <w:b/>
          <w:sz w:val="22"/>
          <w:lang w:val="en-US" w:eastAsia="zh-CN"/>
        </w:rPr>
        <w:t>4</w:t>
      </w:r>
      <w:r>
        <w:rPr>
          <w:rFonts w:ascii="宋体" w:hAnsi="宋体" w:eastAsia="宋体"/>
          <w:b/>
          <w:sz w:val="22"/>
        </w:rPr>
        <w:t xml:space="preserve"> </w:t>
      </w:r>
      <w:r>
        <w:rPr>
          <w:rFonts w:hint="eastAsia"/>
          <w:b/>
          <w:sz w:val="22"/>
          <w:lang w:val="en-US" w:eastAsia="zh-CN"/>
        </w:rPr>
        <w:t>生化指标单因素分析结果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2D8EA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5F7494E5">
            <w:pPr>
              <w:jc w:val="center"/>
              <w:rPr>
                <w:rFonts w:hint="eastAsia" w:eastAsia="宋体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变量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14D91C73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合计（n=？）</w:t>
            </w:r>
          </w:p>
          <w:p w14:paraId="77FAFBF1">
            <w:pPr>
              <w:jc w:val="center"/>
              <w:rPr>
                <w:rFonts w:hint="default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例数（%）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2994ED82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潜在可预防VTE阳性组（n=？）</w:t>
            </w:r>
          </w:p>
          <w:p w14:paraId="66313DB7">
            <w:pPr>
              <w:jc w:val="center"/>
              <w:rPr>
                <w:rFonts w:hint="default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例数（%）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4CFA4A66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潜在可预防VTE阴性组（n=？）</w:t>
            </w:r>
          </w:p>
          <w:p w14:paraId="54C7852C">
            <w:pPr>
              <w:jc w:val="center"/>
              <w:rPr>
                <w:rFonts w:hint="default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例数（%）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70A8D963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统计量值</w:t>
            </w:r>
          </w:p>
          <w:p w14:paraId="1CFD2325">
            <w:pPr>
              <w:jc w:val="center"/>
              <w:rPr>
                <w:rFonts w:hint="default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X</w:t>
            </w:r>
            <w:r>
              <w:rPr>
                <w:rFonts w:hint="eastAsia"/>
                <w:b w:val="0"/>
                <w:bCs/>
                <w:sz w:val="21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/t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0D60A449">
            <w:pPr>
              <w:jc w:val="center"/>
              <w:rPr>
                <w:rFonts w:hint="default" w:ascii="宋体" w:hAnsi="宋体" w:eastAsia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p值</w:t>
            </w:r>
          </w:p>
        </w:tc>
      </w:tr>
      <w:tr w14:paraId="11B6BD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3B1B877D">
            <w:pPr>
              <w:jc w:val="center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2CCA0EF4">
            <w:pPr>
              <w:jc w:val="center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1AD998DD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5DB75D83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4A8995FE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2DDC4551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</w:tr>
      <w:tr w14:paraId="0869C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6" w:type="dxa"/>
            <w:tcBorders>
              <w:bottom w:val="single" w:color="000000" w:sz="12" w:space="0"/>
            </w:tcBorders>
          </w:tcPr>
          <w:p w14:paraId="6D9C927C">
            <w:pPr>
              <w:jc w:val="center"/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22B49C6D">
            <w:pPr>
              <w:jc w:val="center"/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2D63524E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2C07D269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654DDC70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71927543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</w:tr>
    </w:tbl>
    <w:p w14:paraId="308263F0">
      <w:pPr>
        <w:jc w:val="both"/>
        <w:rPr>
          <w:rFonts w:hint="eastAsia"/>
          <w:b/>
          <w:sz w:val="22"/>
          <w:lang w:val="en-US" w:eastAsia="zh-CN"/>
        </w:rPr>
      </w:pPr>
    </w:p>
    <w:p w14:paraId="6E0BEAD6">
      <w:pPr>
        <w:rPr>
          <w:rFonts w:hint="eastAsia"/>
          <w:b/>
          <w:sz w:val="28"/>
          <w:lang w:val="en-US" w:eastAsia="zh-CN"/>
        </w:rPr>
      </w:pPr>
      <w:r>
        <w:rPr>
          <w:rFonts w:ascii="宋体" w:hAnsi="宋体" w:eastAsia="宋体"/>
          <w:b/>
          <w:sz w:val="28"/>
        </w:rPr>
        <w:t>2.</w:t>
      </w:r>
      <w:r>
        <w:rPr>
          <w:rFonts w:hint="eastAsia"/>
          <w:b/>
          <w:sz w:val="28"/>
          <w:lang w:val="en-US" w:eastAsia="zh-CN"/>
        </w:rPr>
        <w:t>2</w:t>
      </w:r>
      <w:r>
        <w:rPr>
          <w:rFonts w:ascii="宋体" w:hAnsi="宋体" w:eastAsia="宋体"/>
          <w:b/>
          <w:sz w:val="28"/>
        </w:rPr>
        <w:t xml:space="preserve"> </w:t>
      </w:r>
      <w:r>
        <w:rPr>
          <w:rFonts w:hint="eastAsia"/>
          <w:b/>
          <w:sz w:val="28"/>
          <w:lang w:val="en-US" w:eastAsia="zh-CN"/>
        </w:rPr>
        <w:t>多因素分析</w:t>
      </w:r>
    </w:p>
    <w:p w14:paraId="364E705A">
      <w:pPr>
        <w:rPr>
          <w:rFonts w:hint="eastAsia" w:ascii="宋体" w:hAnsi="宋体" w:eastAsia="宋体"/>
          <w:sz w:val="22"/>
          <w:lang w:val="en-US" w:eastAsia="zh-CN"/>
        </w:rPr>
      </w:pPr>
      <w:r>
        <w:rPr>
          <w:rFonts w:hint="eastAsia" w:ascii="宋体" w:hAnsi="宋体" w:eastAsia="宋体"/>
          <w:sz w:val="22"/>
          <w:lang w:val="en-US" w:eastAsia="zh-CN"/>
        </w:rPr>
        <w:t>【适当描述如何变量处理】</w:t>
      </w:r>
    </w:p>
    <w:p w14:paraId="5437A2FE">
      <w:pPr>
        <w:jc w:val="both"/>
        <w:rPr>
          <w:rFonts w:hint="eastAsia"/>
          <w:b/>
          <w:sz w:val="22"/>
          <w:lang w:val="en-US" w:eastAsia="zh-CN"/>
        </w:rPr>
      </w:pPr>
      <w:r>
        <w:rPr>
          <w:rFonts w:hint="eastAsia" w:ascii="宋体" w:hAnsi="宋体" w:eastAsia="宋体"/>
          <w:b/>
          <w:sz w:val="22"/>
          <w:lang w:val="en-US" w:eastAsia="zh-CN"/>
        </w:rPr>
        <w:t>2.</w:t>
      </w:r>
      <w:r>
        <w:rPr>
          <w:rFonts w:hint="eastAsia"/>
          <w:b/>
          <w:sz w:val="22"/>
          <w:lang w:val="en-US" w:eastAsia="zh-CN"/>
        </w:rPr>
        <w:t>2</w:t>
      </w:r>
      <w:r>
        <w:rPr>
          <w:rFonts w:hint="eastAsia" w:ascii="宋体" w:hAnsi="宋体" w:eastAsia="宋体"/>
          <w:b/>
          <w:sz w:val="22"/>
          <w:lang w:val="en-US" w:eastAsia="zh-CN"/>
        </w:rPr>
        <w:t>.</w:t>
      </w:r>
      <w:r>
        <w:rPr>
          <w:rFonts w:hint="eastAsia"/>
          <w:b/>
          <w:sz w:val="22"/>
          <w:lang w:val="en-US" w:eastAsia="zh-CN"/>
        </w:rPr>
        <w:t>1自变量及赋值说明【仅需填自变量列】</w:t>
      </w:r>
    </w:p>
    <w:p w14:paraId="125DCC57">
      <w:pPr>
        <w:jc w:val="center"/>
        <w:rPr>
          <w:rFonts w:hint="default"/>
          <w:b/>
          <w:sz w:val="22"/>
          <w:lang w:val="en-US" w:eastAsia="zh-CN"/>
        </w:rPr>
      </w:pPr>
      <w:r>
        <w:rPr>
          <w:rFonts w:ascii="宋体" w:hAnsi="宋体" w:eastAsia="宋体"/>
          <w:b/>
          <w:sz w:val="22"/>
        </w:rPr>
        <w:t>表</w:t>
      </w:r>
      <w:r>
        <w:rPr>
          <w:rFonts w:hint="eastAsia"/>
          <w:b/>
          <w:sz w:val="22"/>
          <w:lang w:val="en-US" w:eastAsia="zh-CN"/>
        </w:rPr>
        <w:t>5</w:t>
      </w:r>
      <w:r>
        <w:rPr>
          <w:rFonts w:ascii="宋体" w:hAnsi="宋体" w:eastAsia="宋体"/>
          <w:b/>
          <w:sz w:val="22"/>
        </w:rPr>
        <w:t xml:space="preserve"> </w:t>
      </w:r>
      <w:r>
        <w:rPr>
          <w:rFonts w:hint="eastAsia"/>
          <w:b/>
          <w:sz w:val="22"/>
          <w:lang w:val="en-US" w:eastAsia="zh-CN"/>
        </w:rPr>
        <w:t>自变量及赋值说明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2"/>
        <w:gridCol w:w="3677"/>
      </w:tblGrid>
      <w:tr w14:paraId="211593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02" w:type="dxa"/>
            <w:tcBorders>
              <w:top w:val="single" w:color="000000" w:sz="12" w:space="0"/>
              <w:bottom w:val="single" w:color="000000" w:sz="6" w:space="0"/>
            </w:tcBorders>
          </w:tcPr>
          <w:p w14:paraId="3563F529">
            <w:pPr>
              <w:jc w:val="center"/>
              <w:rPr>
                <w:rFonts w:hint="eastAsia" w:eastAsia="宋体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自变量</w:t>
            </w:r>
          </w:p>
        </w:tc>
        <w:tc>
          <w:tcPr>
            <w:tcW w:w="3677" w:type="dxa"/>
            <w:tcBorders>
              <w:top w:val="single" w:color="000000" w:sz="12" w:space="0"/>
              <w:bottom w:val="single" w:color="000000" w:sz="6" w:space="0"/>
            </w:tcBorders>
          </w:tcPr>
          <w:p w14:paraId="69B1D03C">
            <w:pPr>
              <w:jc w:val="center"/>
              <w:rPr>
                <w:rFonts w:hint="default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赋值说明</w:t>
            </w:r>
          </w:p>
        </w:tc>
      </w:tr>
      <w:tr w14:paraId="27E48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02" w:type="dxa"/>
            <w:tcBorders>
              <w:top w:val="nil"/>
              <w:left w:val="nil"/>
              <w:bottom w:val="nil"/>
              <w:right w:val="nil"/>
            </w:tcBorders>
          </w:tcPr>
          <w:p w14:paraId="45BD13B7">
            <w:pPr>
              <w:jc w:val="center"/>
            </w:pP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nil"/>
            </w:tcBorders>
          </w:tcPr>
          <w:p w14:paraId="6B73DEB6">
            <w:pPr>
              <w:jc w:val="center"/>
            </w:pPr>
          </w:p>
        </w:tc>
      </w:tr>
      <w:tr w14:paraId="3AFCD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02" w:type="dxa"/>
            <w:tcBorders>
              <w:bottom w:val="single" w:color="000000" w:sz="12" w:space="0"/>
            </w:tcBorders>
          </w:tcPr>
          <w:p w14:paraId="4BCF5F67">
            <w:pPr>
              <w:jc w:val="center"/>
            </w:pPr>
          </w:p>
        </w:tc>
        <w:tc>
          <w:tcPr>
            <w:tcW w:w="3677" w:type="dxa"/>
            <w:tcBorders>
              <w:bottom w:val="single" w:color="000000" w:sz="12" w:space="0"/>
            </w:tcBorders>
          </w:tcPr>
          <w:p w14:paraId="141532D2">
            <w:pPr>
              <w:jc w:val="center"/>
            </w:pPr>
          </w:p>
        </w:tc>
      </w:tr>
    </w:tbl>
    <w:p w14:paraId="281F6435">
      <w:pPr>
        <w:jc w:val="both"/>
        <w:rPr>
          <w:rFonts w:hint="default"/>
          <w:b/>
          <w:sz w:val="22"/>
          <w:lang w:val="en-US" w:eastAsia="zh-CN"/>
        </w:rPr>
      </w:pPr>
    </w:p>
    <w:p w14:paraId="49BA6186">
      <w:pPr>
        <w:jc w:val="both"/>
        <w:rPr>
          <w:rFonts w:hint="eastAsia"/>
          <w:b/>
          <w:sz w:val="22"/>
          <w:lang w:val="en-US" w:eastAsia="zh-CN"/>
        </w:rPr>
      </w:pPr>
      <w:r>
        <w:rPr>
          <w:rFonts w:hint="eastAsia" w:ascii="宋体" w:hAnsi="宋体" w:eastAsia="宋体"/>
          <w:b/>
          <w:sz w:val="22"/>
          <w:lang w:val="en-US" w:eastAsia="zh-CN"/>
        </w:rPr>
        <w:t>2.</w:t>
      </w:r>
      <w:r>
        <w:rPr>
          <w:rFonts w:hint="eastAsia"/>
          <w:b/>
          <w:sz w:val="22"/>
          <w:lang w:val="en-US" w:eastAsia="zh-CN"/>
        </w:rPr>
        <w:t>2</w:t>
      </w:r>
      <w:r>
        <w:rPr>
          <w:rFonts w:hint="eastAsia" w:ascii="宋体" w:hAnsi="宋体" w:eastAsia="宋体"/>
          <w:b/>
          <w:sz w:val="22"/>
          <w:lang w:val="en-US" w:eastAsia="zh-CN"/>
        </w:rPr>
        <w:t>.</w:t>
      </w:r>
      <w:r>
        <w:rPr>
          <w:rFonts w:hint="eastAsia"/>
          <w:b/>
          <w:sz w:val="22"/>
          <w:lang w:val="en-US" w:eastAsia="zh-CN"/>
        </w:rPr>
        <w:t>2多因素Logistic回归分析</w:t>
      </w:r>
    </w:p>
    <w:p w14:paraId="5C8062FB">
      <w:pPr>
        <w:rPr>
          <w:rFonts w:hint="default" w:ascii="宋体" w:hAnsi="宋体" w:eastAsia="宋体"/>
          <w:sz w:val="22"/>
          <w:lang w:val="en-US" w:eastAsia="zh-CN"/>
        </w:rPr>
      </w:pPr>
      <w:r>
        <w:rPr>
          <w:rFonts w:hint="eastAsia" w:ascii="宋体" w:hAnsi="宋体" w:eastAsia="宋体"/>
          <w:sz w:val="22"/>
          <w:lang w:val="en-US" w:eastAsia="zh-CN"/>
        </w:rPr>
        <w:t>【】（p&lt;0.05的）简要说明</w:t>
      </w:r>
    </w:p>
    <w:p w14:paraId="33899D1E">
      <w:pPr>
        <w:jc w:val="center"/>
        <w:rPr>
          <w:rFonts w:hint="default"/>
          <w:b/>
          <w:sz w:val="22"/>
          <w:lang w:val="en-US" w:eastAsia="zh-CN"/>
        </w:rPr>
      </w:pPr>
      <w:r>
        <w:rPr>
          <w:rFonts w:ascii="宋体" w:hAnsi="宋体" w:eastAsia="宋体"/>
          <w:b/>
          <w:sz w:val="22"/>
        </w:rPr>
        <w:t>表</w:t>
      </w:r>
      <w:r>
        <w:rPr>
          <w:rFonts w:hint="eastAsia"/>
          <w:b/>
          <w:sz w:val="22"/>
          <w:lang w:val="en-US" w:eastAsia="zh-CN"/>
        </w:rPr>
        <w:t>6</w:t>
      </w:r>
      <w:r>
        <w:rPr>
          <w:rFonts w:ascii="宋体" w:hAnsi="宋体" w:eastAsia="宋体"/>
          <w:b/>
          <w:sz w:val="22"/>
        </w:rPr>
        <w:t xml:space="preserve"> </w:t>
      </w:r>
      <w:r>
        <w:rPr>
          <w:rFonts w:hint="eastAsia"/>
          <w:b/>
          <w:sz w:val="22"/>
          <w:lang w:val="en-US" w:eastAsia="zh-CN"/>
        </w:rPr>
        <w:t>【】患者多因素Logistic回归分析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106"/>
        <w:gridCol w:w="1106"/>
        <w:gridCol w:w="1106"/>
        <w:gridCol w:w="1106"/>
        <w:gridCol w:w="1106"/>
        <w:gridCol w:w="1106"/>
        <w:gridCol w:w="1106"/>
      </w:tblGrid>
      <w:tr w14:paraId="10ED0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3" w:type="dxa"/>
            <w:tcBorders>
              <w:top w:val="single" w:color="000000" w:sz="12" w:space="0"/>
              <w:bottom w:val="single" w:color="000000" w:sz="6" w:space="0"/>
            </w:tcBorders>
          </w:tcPr>
          <w:p w14:paraId="14F2FA54">
            <w:pPr>
              <w:jc w:val="center"/>
              <w:rPr>
                <w:rFonts w:hint="eastAsia" w:eastAsia="宋体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因素</w:t>
            </w: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</w:tcPr>
          <w:p w14:paraId="6A45C244">
            <w:pPr>
              <w:jc w:val="center"/>
              <w:rPr>
                <w:rFonts w:hint="default"/>
                <w:b w:val="0"/>
                <w:bCs/>
                <w:i/>
                <w:i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i/>
                <w:iCs/>
                <w:sz w:val="21"/>
                <w:szCs w:val="21"/>
                <w:lang w:val="en-US" w:eastAsia="zh-CN"/>
              </w:rPr>
              <w:t>例数</w:t>
            </w: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69792747">
            <w:pPr>
              <w:jc w:val="center"/>
              <w:rPr>
                <w:rFonts w:hint="default" w:ascii="宋体" w:hAnsi="宋体" w:eastAsia="宋体" w:cstheme="minorBidi"/>
                <w:b w:val="0"/>
                <w:bCs/>
                <w:i/>
                <w:iCs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i/>
                <w:iCs/>
                <w:sz w:val="21"/>
                <w:szCs w:val="21"/>
                <w:lang w:val="en-US" w:eastAsia="zh-CN"/>
              </w:rPr>
              <w:t>β</w:t>
            </w: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0B8EDD26">
            <w:pPr>
              <w:jc w:val="center"/>
              <w:rPr>
                <w:rFonts w:hint="eastAsia" w:ascii="宋体" w:hAnsi="宋体" w:eastAsia="宋体" w:cstheme="minorBidi"/>
                <w:b w:val="0"/>
                <w:bCs/>
                <w:i/>
                <w:iCs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i/>
                <w:iCs/>
                <w:sz w:val="21"/>
                <w:szCs w:val="21"/>
                <w:lang w:val="en-US" w:eastAsia="zh-CN"/>
              </w:rPr>
              <w:t>SE</w:t>
            </w: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323FF607">
            <w:pPr>
              <w:jc w:val="center"/>
            </w:pPr>
            <w:r>
              <w:rPr>
                <w:rFonts w:hint="eastAsia"/>
                <w:b w:val="0"/>
                <w:bCs/>
                <w:i/>
                <w:iCs/>
                <w:sz w:val="21"/>
                <w:szCs w:val="21"/>
                <w:lang w:val="en-US" w:eastAsia="zh-CN"/>
              </w:rPr>
              <w:t>Waldχ²</w:t>
            </w:r>
          </w:p>
          <w:p w14:paraId="3A3215A4">
            <w:pPr>
              <w:jc w:val="center"/>
              <w:rPr>
                <w:rFonts w:hint="default" w:ascii="宋体" w:hAnsi="宋体" w:eastAsia="宋体" w:cstheme="minorBidi"/>
                <w:b w:val="0"/>
                <w:bCs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6EB2118B">
            <w:pPr>
              <w:jc w:val="center"/>
              <w:rPr>
                <w:rFonts w:hint="default" w:ascii="宋体" w:hAnsi="宋体" w:eastAsia="宋体" w:cstheme="minorBidi"/>
                <w:b w:val="0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i/>
                <w:iCs/>
                <w:sz w:val="21"/>
                <w:szCs w:val="21"/>
                <w:lang w:val="en-US" w:eastAsia="zh-CN"/>
              </w:rPr>
              <w:t>OR</w:t>
            </w: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741D503E">
            <w:pPr>
              <w:jc w:val="center"/>
              <w:rPr>
                <w:rFonts w:hint="eastAsia" w:ascii="宋体" w:hAnsi="宋体" w:eastAsia="宋体" w:cstheme="minorBidi"/>
                <w:b w:val="0"/>
                <w:bCs/>
                <w:i/>
                <w:iCs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i/>
                <w:iCs/>
                <w:sz w:val="21"/>
                <w:szCs w:val="21"/>
                <w:lang w:val="en-US" w:eastAsia="zh-CN"/>
              </w:rPr>
              <w:t>95%CI</w:t>
            </w: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</w:tcPr>
          <w:p w14:paraId="37F8CE35">
            <w:pPr>
              <w:jc w:val="center"/>
              <w:rPr>
                <w:rFonts w:hint="default"/>
                <w:b w:val="0"/>
                <w:bCs/>
                <w:i/>
                <w:i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i/>
                <w:iCs/>
                <w:sz w:val="21"/>
                <w:szCs w:val="21"/>
                <w:lang w:val="en-US" w:eastAsia="zh-CN"/>
              </w:rPr>
              <w:t>p值</w:t>
            </w:r>
          </w:p>
        </w:tc>
      </w:tr>
      <w:tr w14:paraId="60432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  <w:jc w:val="center"/>
        </w:trPr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</w:tcPr>
          <w:p w14:paraId="2D2E21D6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3E6EF55E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69209743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03A69901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29474CA3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274B387D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58CABEC2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777A3BFC">
            <w:pPr>
              <w:jc w:val="center"/>
            </w:pPr>
          </w:p>
        </w:tc>
      </w:tr>
      <w:tr w14:paraId="164DB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3" w:type="dxa"/>
            <w:tcBorders>
              <w:bottom w:val="single" w:color="000000" w:sz="12" w:space="0"/>
            </w:tcBorders>
          </w:tcPr>
          <w:p w14:paraId="5CE8AA4A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5A2D83C7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4A84A4FD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71C11BA4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0C4C4953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627A8A95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61950999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680BB65B">
            <w:pPr>
              <w:jc w:val="center"/>
            </w:pPr>
          </w:p>
        </w:tc>
      </w:tr>
    </w:tbl>
    <w:p w14:paraId="661B318C">
      <w:pPr>
        <w:jc w:val="both"/>
        <w:rPr>
          <w:rFonts w:hint="default"/>
          <w:b/>
          <w:sz w:val="22"/>
          <w:lang w:val="en-US" w:eastAsia="zh-CN"/>
        </w:rPr>
      </w:pPr>
    </w:p>
    <w:p w14:paraId="7540AE82">
      <w:pPr>
        <w:jc w:val="both"/>
        <w:rPr>
          <w:rFonts w:hint="eastAsia"/>
          <w:b/>
          <w:sz w:val="22"/>
          <w:lang w:val="en-US" w:eastAsia="zh-CN"/>
        </w:rPr>
      </w:pPr>
      <w:r>
        <w:rPr>
          <w:rFonts w:hint="eastAsia" w:ascii="宋体" w:hAnsi="宋体" w:eastAsia="宋体"/>
          <w:b/>
          <w:sz w:val="22"/>
          <w:lang w:val="en-US" w:eastAsia="zh-CN"/>
        </w:rPr>
        <w:t>2.</w:t>
      </w:r>
      <w:r>
        <w:rPr>
          <w:rFonts w:hint="eastAsia"/>
          <w:b/>
          <w:sz w:val="22"/>
          <w:lang w:val="en-US" w:eastAsia="zh-CN"/>
        </w:rPr>
        <w:t>2</w:t>
      </w:r>
      <w:r>
        <w:rPr>
          <w:rFonts w:hint="eastAsia" w:ascii="宋体" w:hAnsi="宋体" w:eastAsia="宋体"/>
          <w:b/>
          <w:sz w:val="22"/>
          <w:lang w:val="en-US" w:eastAsia="zh-CN"/>
        </w:rPr>
        <w:t>.</w:t>
      </w:r>
      <w:r>
        <w:rPr>
          <w:rFonts w:hint="eastAsia"/>
          <w:b/>
          <w:sz w:val="22"/>
          <w:lang w:val="en-US" w:eastAsia="zh-CN"/>
        </w:rPr>
        <w:t>3【】模型构建</w:t>
      </w:r>
    </w:p>
    <w:p w14:paraId="087BD404">
      <w:pPr>
        <w:jc w:val="both"/>
        <w:rPr>
          <w:rFonts w:hint="default"/>
          <w:b/>
          <w:sz w:val="22"/>
          <w:lang w:val="en-US" w:eastAsia="zh-CN"/>
        </w:rPr>
      </w:pPr>
      <w:r>
        <w:rPr>
          <w:rFonts w:hint="eastAsia"/>
          <w:b/>
          <w:sz w:val="22"/>
          <w:lang w:val="en-US" w:eastAsia="zh-CN"/>
        </w:rPr>
        <w:t>{【模型】简介+参数设置；【测试集】【训练集】划分依据，比例分配依据</w:t>
      </w:r>
    </w:p>
    <w:p w14:paraId="3A645AD5">
      <w:pPr>
        <w:jc w:val="both"/>
        <w:rPr>
          <w:rFonts w:hint="eastAsia"/>
          <w:b/>
          <w:sz w:val="22"/>
          <w:lang w:val="en-US" w:eastAsia="zh-CN"/>
        </w:rPr>
      </w:pPr>
    </w:p>
    <w:p w14:paraId="3D867DF0">
      <w:pPr>
        <w:jc w:val="both"/>
        <w:rPr>
          <w:rFonts w:hint="eastAsia"/>
          <w:b/>
          <w:sz w:val="22"/>
          <w:lang w:val="en-US" w:eastAsia="zh-CN"/>
        </w:rPr>
      </w:pPr>
      <w:r>
        <w:rPr>
          <w:rFonts w:hint="eastAsia"/>
          <w:b/>
          <w:sz w:val="22"/>
          <w:lang w:val="en-US" w:eastAsia="zh-CN"/>
        </w:rPr>
        <w:t>图1：LR的混淆矩阵【及其解释】</w:t>
      </w:r>
    </w:p>
    <w:p w14:paraId="3BC11F68">
      <w:pPr>
        <w:jc w:val="center"/>
        <w:rPr>
          <w:rFonts w:hint="default"/>
          <w:b/>
          <w:sz w:val="22"/>
          <w:lang w:val="en-US" w:eastAsia="zh-CN"/>
        </w:rPr>
      </w:pPr>
      <w:r>
        <w:rPr>
          <w:rFonts w:ascii="宋体" w:hAnsi="宋体" w:eastAsia="宋体"/>
          <w:b/>
          <w:sz w:val="22"/>
        </w:rPr>
        <w:t>表</w:t>
      </w:r>
      <w:r>
        <w:rPr>
          <w:rFonts w:hint="eastAsia"/>
          <w:b/>
          <w:sz w:val="22"/>
          <w:lang w:val="en-US" w:eastAsia="zh-CN"/>
        </w:rPr>
        <w:t>7</w:t>
      </w:r>
      <w:r>
        <w:rPr>
          <w:rFonts w:ascii="宋体" w:hAnsi="宋体" w:eastAsia="宋体"/>
          <w:b/>
          <w:sz w:val="22"/>
        </w:rPr>
        <w:t xml:space="preserve"> </w:t>
      </w:r>
      <w:r>
        <w:rPr>
          <w:rFonts w:hint="eastAsia"/>
          <w:b/>
          <w:sz w:val="22"/>
          <w:lang w:val="en-US" w:eastAsia="zh-CN"/>
        </w:rPr>
        <w:t>【模型名称】模型评价指标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106"/>
        <w:gridCol w:w="1106"/>
        <w:gridCol w:w="1106"/>
        <w:gridCol w:w="1106"/>
        <w:gridCol w:w="1106"/>
        <w:gridCol w:w="1106"/>
      </w:tblGrid>
      <w:tr w14:paraId="75CF2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3" w:type="dxa"/>
            <w:tcBorders>
              <w:top w:val="single" w:color="000000" w:sz="12" w:space="0"/>
              <w:bottom w:val="single" w:color="000000" w:sz="6" w:space="0"/>
            </w:tcBorders>
          </w:tcPr>
          <w:p w14:paraId="2CFAA741">
            <w:pPr>
              <w:jc w:val="center"/>
              <w:rPr>
                <w:rFonts w:hint="eastAsia" w:eastAsia="宋体"/>
                <w:b w:val="0"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</w:tcPr>
          <w:p w14:paraId="2DAD18D4">
            <w:pPr>
              <w:jc w:val="center"/>
              <w:rPr>
                <w:rFonts w:hint="default"/>
                <w:b w:val="0"/>
                <w:bCs/>
                <w:i/>
                <w:i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i/>
                <w:iCs/>
                <w:sz w:val="21"/>
                <w:szCs w:val="21"/>
                <w:lang w:val="en-US" w:eastAsia="zh-CN"/>
              </w:rPr>
              <w:t>准确率</w:t>
            </w: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0A30F619">
            <w:pPr>
              <w:jc w:val="center"/>
              <w:rPr>
                <w:rFonts w:hint="default" w:ascii="宋体" w:hAnsi="宋体" w:eastAsia="宋体" w:cstheme="minorBidi"/>
                <w:b w:val="0"/>
                <w:bCs/>
                <w:i/>
                <w:iCs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i/>
                <w:iCs/>
                <w:sz w:val="21"/>
                <w:szCs w:val="21"/>
                <w:lang w:val="en-US" w:eastAsia="zh-CN"/>
              </w:rPr>
              <w:t>精确率</w:t>
            </w: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19CBD17B">
            <w:pPr>
              <w:jc w:val="center"/>
              <w:rPr>
                <w:rFonts w:hint="eastAsia" w:ascii="宋体" w:hAnsi="宋体" w:eastAsia="宋体" w:cstheme="minorBidi"/>
                <w:b w:val="0"/>
                <w:bCs/>
                <w:i/>
                <w:iCs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i/>
                <w:iCs/>
                <w:sz w:val="21"/>
                <w:szCs w:val="21"/>
                <w:lang w:val="en-US" w:eastAsia="zh-CN"/>
              </w:rPr>
              <w:t>灵敏度</w:t>
            </w: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02677473">
            <w:pPr>
              <w:jc w:val="center"/>
            </w:pPr>
            <w:r>
              <w:rPr>
                <w:rFonts w:hint="eastAsia"/>
                <w:b w:val="0"/>
                <w:bCs/>
                <w:i/>
                <w:iCs/>
                <w:sz w:val="21"/>
                <w:szCs w:val="21"/>
                <w:lang w:val="en-US" w:eastAsia="zh-CN"/>
              </w:rPr>
              <w:t>特异度</w:t>
            </w:r>
          </w:p>
          <w:p w14:paraId="52B25826">
            <w:pPr>
              <w:jc w:val="center"/>
              <w:rPr>
                <w:rFonts w:hint="default" w:ascii="宋体" w:hAnsi="宋体" w:eastAsia="宋体" w:cstheme="minorBidi"/>
                <w:b w:val="0"/>
                <w:bCs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61DB468B">
            <w:pPr>
              <w:jc w:val="center"/>
              <w:rPr>
                <w:rFonts w:hint="default" w:ascii="宋体" w:hAnsi="宋体" w:eastAsia="宋体" w:cstheme="minorBidi"/>
                <w:b w:val="0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i/>
                <w:iCs/>
                <w:sz w:val="21"/>
                <w:szCs w:val="21"/>
                <w:lang w:val="en-US" w:eastAsia="zh-CN"/>
              </w:rPr>
              <w:t>F1</w:t>
            </w: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7F575CA5">
            <w:pPr>
              <w:jc w:val="center"/>
              <w:rPr>
                <w:rFonts w:hint="eastAsia" w:ascii="宋体" w:hAnsi="宋体" w:eastAsia="宋体" w:cstheme="minorBidi"/>
                <w:b w:val="0"/>
                <w:bCs/>
                <w:i/>
                <w:iCs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i/>
                <w:iCs/>
                <w:sz w:val="21"/>
                <w:szCs w:val="21"/>
                <w:lang w:val="en-US" w:eastAsia="zh-CN"/>
              </w:rPr>
              <w:t>AUC</w:t>
            </w:r>
          </w:p>
        </w:tc>
      </w:tr>
      <w:tr w14:paraId="0E8F0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  <w:jc w:val="center"/>
        </w:trPr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</w:tcPr>
          <w:p w14:paraId="765D49D4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训练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0F3E2277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1B15D1F4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78E675C9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009BF43A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0E91CD0E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5B2C1839">
            <w:pPr>
              <w:jc w:val="center"/>
            </w:pPr>
          </w:p>
        </w:tc>
      </w:tr>
      <w:tr w14:paraId="785E37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3" w:type="dxa"/>
            <w:tcBorders>
              <w:bottom w:val="single" w:color="000000" w:sz="12" w:space="0"/>
            </w:tcBorders>
          </w:tcPr>
          <w:p w14:paraId="1AE0FE66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</w:t>
            </w: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6EF1583F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0EC0E8E2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7BA80E5D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790F4A0A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2D3ACE4B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7A453ED4">
            <w:pPr>
              <w:jc w:val="center"/>
            </w:pPr>
          </w:p>
        </w:tc>
      </w:tr>
    </w:tbl>
    <w:p w14:paraId="1A21B10D">
      <w:pPr>
        <w:jc w:val="both"/>
        <w:rPr>
          <w:rFonts w:hint="default"/>
          <w:b/>
          <w:sz w:val="22"/>
          <w:lang w:val="en-US" w:eastAsia="zh-CN"/>
        </w:rPr>
      </w:pPr>
    </w:p>
    <w:p w14:paraId="6C6DDE2A">
      <w:pPr>
        <w:jc w:val="both"/>
        <w:rPr>
          <w:rFonts w:hint="default"/>
          <w:b/>
          <w:sz w:val="22"/>
          <w:lang w:val="en-US" w:eastAsia="zh-CN"/>
        </w:rPr>
      </w:pPr>
      <w:r>
        <w:rPr>
          <w:rFonts w:hint="eastAsia"/>
          <w:b/>
          <w:sz w:val="22"/>
          <w:lang w:val="en-US" w:eastAsia="zh-CN"/>
        </w:rPr>
        <w:t>图2：ROC曲线（测试+训练）}</w:t>
      </w:r>
    </w:p>
    <w:p w14:paraId="1D8389FA">
      <w:pPr>
        <w:jc w:val="both"/>
        <w:rPr>
          <w:rFonts w:hint="eastAsia"/>
          <w:b/>
          <w:sz w:val="22"/>
          <w:lang w:val="en-US" w:eastAsia="zh-CN"/>
        </w:rPr>
      </w:pPr>
      <w:r>
        <w:rPr>
          <w:rFonts w:hint="eastAsia"/>
          <w:b/>
          <w:sz w:val="22"/>
          <w:lang w:val="en-US" w:eastAsia="zh-CN"/>
        </w:rPr>
        <w:t>【模型部分均照此模板】</w:t>
      </w:r>
    </w:p>
    <w:p w14:paraId="757313A2">
      <w:pPr>
        <w:jc w:val="both"/>
        <w:rPr>
          <w:rFonts w:hint="eastAsia"/>
          <w:b/>
          <w:sz w:val="22"/>
          <w:lang w:val="en-US" w:eastAsia="zh-CN"/>
        </w:rPr>
      </w:pPr>
    </w:p>
    <w:p w14:paraId="34B7F871">
      <w:pPr>
        <w:jc w:val="both"/>
        <w:rPr>
          <w:rFonts w:hint="default"/>
          <w:b/>
          <w:sz w:val="22"/>
          <w:lang w:val="en-US" w:eastAsia="zh-CN"/>
        </w:rPr>
      </w:pPr>
      <w:r>
        <w:rPr>
          <w:rFonts w:hint="eastAsia" w:ascii="宋体" w:hAnsi="宋体" w:eastAsia="宋体"/>
          <w:b/>
          <w:sz w:val="22"/>
          <w:lang w:val="en-US" w:eastAsia="zh-CN"/>
        </w:rPr>
        <w:t>2.</w:t>
      </w:r>
      <w:r>
        <w:rPr>
          <w:rFonts w:hint="eastAsia"/>
          <w:b/>
          <w:sz w:val="22"/>
          <w:lang w:val="en-US" w:eastAsia="zh-CN"/>
        </w:rPr>
        <w:t>2</w:t>
      </w:r>
      <w:r>
        <w:rPr>
          <w:rFonts w:hint="eastAsia" w:ascii="宋体" w:hAnsi="宋体" w:eastAsia="宋体"/>
          <w:b/>
          <w:sz w:val="22"/>
          <w:lang w:val="en-US" w:eastAsia="zh-CN"/>
        </w:rPr>
        <w:t>.</w:t>
      </w:r>
      <w:r>
        <w:rPr>
          <w:rFonts w:hint="eastAsia"/>
          <w:b/>
          <w:sz w:val="22"/>
          <w:lang w:val="en-US" w:eastAsia="zh-CN"/>
        </w:rPr>
        <w:t>4模型评价</w:t>
      </w:r>
    </w:p>
    <w:p w14:paraId="669E198C">
      <w:pPr>
        <w:jc w:val="both"/>
        <w:rPr>
          <w:rFonts w:hint="eastAsia"/>
          <w:b/>
          <w:sz w:val="22"/>
          <w:lang w:val="en-US" w:eastAsia="zh-CN"/>
        </w:rPr>
      </w:pPr>
      <w:r>
        <w:rPr>
          <w:rFonts w:hint="eastAsia"/>
          <w:b/>
          <w:sz w:val="22"/>
          <w:lang w:val="en-US" w:eastAsia="zh-CN"/>
        </w:rPr>
        <w:t>【简要介绍各模型情况】</w:t>
      </w:r>
    </w:p>
    <w:p w14:paraId="3C6CB408">
      <w:pPr>
        <w:jc w:val="center"/>
        <w:rPr>
          <w:rFonts w:hint="default"/>
          <w:b/>
          <w:sz w:val="22"/>
          <w:lang w:val="en-US" w:eastAsia="zh-CN"/>
        </w:rPr>
      </w:pPr>
      <w:r>
        <w:rPr>
          <w:rFonts w:ascii="宋体" w:hAnsi="宋体" w:eastAsia="宋体"/>
          <w:b/>
          <w:sz w:val="22"/>
        </w:rPr>
        <w:t>表</w:t>
      </w:r>
      <w:r>
        <w:rPr>
          <w:rFonts w:hint="eastAsia"/>
          <w:b/>
          <w:sz w:val="22"/>
          <w:lang w:val="en-US" w:eastAsia="zh-CN"/>
        </w:rPr>
        <w:t>8</w:t>
      </w:r>
      <w:r>
        <w:rPr>
          <w:rFonts w:ascii="宋体" w:hAnsi="宋体" w:eastAsia="宋体"/>
          <w:b/>
          <w:sz w:val="22"/>
        </w:rPr>
        <w:t xml:space="preserve"> </w:t>
      </w:r>
      <w:r>
        <w:rPr>
          <w:rFonts w:hint="eastAsia"/>
          <w:b/>
          <w:sz w:val="22"/>
          <w:lang w:val="en-US" w:eastAsia="zh-CN"/>
        </w:rPr>
        <w:t>各模型性能指标情况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106"/>
        <w:gridCol w:w="1106"/>
        <w:gridCol w:w="1106"/>
        <w:gridCol w:w="1106"/>
        <w:gridCol w:w="1106"/>
        <w:gridCol w:w="1106"/>
      </w:tblGrid>
      <w:tr w14:paraId="78416D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3" w:type="dxa"/>
            <w:tcBorders>
              <w:top w:val="single" w:color="000000" w:sz="12" w:space="0"/>
              <w:bottom w:val="single" w:color="000000" w:sz="6" w:space="0"/>
            </w:tcBorders>
          </w:tcPr>
          <w:p w14:paraId="7ACA3067">
            <w:pPr>
              <w:jc w:val="center"/>
              <w:rPr>
                <w:rFonts w:hint="default" w:eastAsia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分类模型</w:t>
            </w: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</w:tcPr>
          <w:p w14:paraId="1B78174B">
            <w:pPr>
              <w:jc w:val="center"/>
              <w:rPr>
                <w:rFonts w:hint="default"/>
                <w:b w:val="0"/>
                <w:bCs/>
                <w:i/>
                <w:i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i/>
                <w:iCs/>
                <w:sz w:val="21"/>
                <w:szCs w:val="21"/>
                <w:lang w:val="en-US" w:eastAsia="zh-CN"/>
              </w:rPr>
              <w:t>准确率</w:t>
            </w: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6C4C5643">
            <w:pPr>
              <w:jc w:val="center"/>
              <w:rPr>
                <w:rFonts w:hint="default" w:ascii="宋体" w:hAnsi="宋体" w:eastAsia="宋体" w:cstheme="minorBidi"/>
                <w:b w:val="0"/>
                <w:bCs/>
                <w:i/>
                <w:iCs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i/>
                <w:iCs/>
                <w:sz w:val="21"/>
                <w:szCs w:val="21"/>
                <w:lang w:val="en-US" w:eastAsia="zh-CN"/>
              </w:rPr>
              <w:t>精确率</w:t>
            </w: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50C737C4">
            <w:pPr>
              <w:jc w:val="center"/>
              <w:rPr>
                <w:rFonts w:hint="eastAsia" w:ascii="宋体" w:hAnsi="宋体" w:eastAsia="宋体" w:cstheme="minorBidi"/>
                <w:b w:val="0"/>
                <w:bCs/>
                <w:i/>
                <w:iCs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i/>
                <w:iCs/>
                <w:sz w:val="21"/>
                <w:szCs w:val="21"/>
                <w:lang w:val="en-US" w:eastAsia="zh-CN"/>
              </w:rPr>
              <w:t>灵敏度</w:t>
            </w: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116E41A3">
            <w:pPr>
              <w:jc w:val="center"/>
            </w:pPr>
            <w:r>
              <w:rPr>
                <w:rFonts w:hint="eastAsia"/>
                <w:b w:val="0"/>
                <w:bCs/>
                <w:i/>
                <w:iCs/>
                <w:sz w:val="21"/>
                <w:szCs w:val="21"/>
                <w:lang w:val="en-US" w:eastAsia="zh-CN"/>
              </w:rPr>
              <w:t>特异度</w:t>
            </w:r>
          </w:p>
          <w:p w14:paraId="6817F601">
            <w:pPr>
              <w:jc w:val="center"/>
              <w:rPr>
                <w:rFonts w:hint="default" w:ascii="宋体" w:hAnsi="宋体" w:eastAsia="宋体" w:cstheme="minorBidi"/>
                <w:b w:val="0"/>
                <w:bCs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1EB9D67D">
            <w:pPr>
              <w:jc w:val="center"/>
              <w:rPr>
                <w:rFonts w:hint="default" w:ascii="宋体" w:hAnsi="宋体" w:eastAsia="宋体" w:cstheme="minorBidi"/>
                <w:b w:val="0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i/>
                <w:iCs/>
                <w:sz w:val="21"/>
                <w:szCs w:val="21"/>
                <w:lang w:val="en-US" w:eastAsia="zh-CN"/>
              </w:rPr>
              <w:t>F1</w:t>
            </w: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58600376">
            <w:pPr>
              <w:jc w:val="center"/>
              <w:rPr>
                <w:rFonts w:hint="eastAsia" w:ascii="宋体" w:hAnsi="宋体" w:eastAsia="宋体" w:cstheme="minorBidi"/>
                <w:b w:val="0"/>
                <w:bCs/>
                <w:i/>
                <w:iCs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i/>
                <w:iCs/>
                <w:sz w:val="21"/>
                <w:szCs w:val="21"/>
                <w:lang w:val="en-US" w:eastAsia="zh-CN"/>
              </w:rPr>
              <w:t>AUC</w:t>
            </w:r>
          </w:p>
        </w:tc>
      </w:tr>
      <w:tr w14:paraId="1B477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  <w:jc w:val="center"/>
        </w:trPr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</w:tcPr>
          <w:p w14:paraId="6DCC3870">
            <w:pPr>
              <w:jc w:val="center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1168712A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38EBE346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0AA2EAD8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7C63FF2B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302CDD0A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04BE548E">
            <w:pPr>
              <w:jc w:val="center"/>
            </w:pPr>
          </w:p>
        </w:tc>
      </w:tr>
      <w:tr w14:paraId="22F1FD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3" w:type="dxa"/>
            <w:tcBorders>
              <w:bottom w:val="single" w:color="000000" w:sz="12" w:space="0"/>
            </w:tcBorders>
          </w:tcPr>
          <w:p w14:paraId="7A6DDF58">
            <w:pPr>
              <w:jc w:val="center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0EE43C05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2B39AF45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2CA8EFA7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2A4E1F10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23E5D1F4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772352A3">
            <w:pPr>
              <w:jc w:val="center"/>
            </w:pPr>
          </w:p>
        </w:tc>
      </w:tr>
    </w:tbl>
    <w:p w14:paraId="1696BC59">
      <w:pPr>
        <w:jc w:val="both"/>
        <w:rPr>
          <w:rFonts w:hint="default"/>
          <w:b/>
          <w:sz w:val="22"/>
          <w:lang w:val="en-US" w:eastAsia="zh-CN"/>
        </w:rPr>
      </w:pPr>
    </w:p>
    <w:p w14:paraId="07D80CCB">
      <w:pPr>
        <w:jc w:val="both"/>
        <w:rPr>
          <w:rFonts w:hint="eastAsia"/>
          <w:b/>
          <w:sz w:val="22"/>
          <w:lang w:val="en-US" w:eastAsia="zh-CN"/>
        </w:rPr>
      </w:pPr>
      <w:r>
        <w:rPr>
          <w:rFonts w:hint="eastAsia" w:ascii="宋体" w:hAnsi="宋体" w:eastAsia="宋体"/>
          <w:b/>
          <w:sz w:val="22"/>
          <w:lang w:val="en-US" w:eastAsia="zh-CN"/>
        </w:rPr>
        <w:t>2.</w:t>
      </w:r>
      <w:r>
        <w:rPr>
          <w:rFonts w:hint="eastAsia"/>
          <w:b/>
          <w:sz w:val="22"/>
          <w:lang w:val="en-US" w:eastAsia="zh-CN"/>
        </w:rPr>
        <w:t>2</w:t>
      </w:r>
      <w:r>
        <w:rPr>
          <w:rFonts w:hint="eastAsia" w:ascii="宋体" w:hAnsi="宋体" w:eastAsia="宋体"/>
          <w:b/>
          <w:sz w:val="22"/>
          <w:lang w:val="en-US" w:eastAsia="zh-CN"/>
        </w:rPr>
        <w:t>.</w:t>
      </w:r>
      <w:r>
        <w:rPr>
          <w:rFonts w:hint="eastAsia"/>
          <w:b/>
          <w:sz w:val="22"/>
          <w:lang w:val="en-US" w:eastAsia="zh-CN"/>
        </w:rPr>
        <w:t>5预测模型的可解释性</w:t>
      </w:r>
    </w:p>
    <w:p w14:paraId="4812B02E">
      <w:pPr>
        <w:jc w:val="both"/>
        <w:rPr>
          <w:rFonts w:hint="eastAsia"/>
          <w:b/>
          <w:sz w:val="22"/>
          <w:lang w:val="en-US" w:eastAsia="zh-CN"/>
        </w:rPr>
      </w:pPr>
      <w:r>
        <w:rPr>
          <w:rFonts w:hint="eastAsia"/>
          <w:b/>
          <w:sz w:val="22"/>
          <w:lang w:val="en-US" w:eastAsia="zh-CN"/>
        </w:rPr>
        <w:t>【SHAP】简介，。以及入选变量简要介绍</w:t>
      </w:r>
    </w:p>
    <w:p w14:paraId="6232529D">
      <w:pPr>
        <w:jc w:val="both"/>
        <w:rPr>
          <w:rFonts w:hint="eastAsia"/>
          <w:b/>
          <w:sz w:val="22"/>
          <w:lang w:val="en-US" w:eastAsia="zh-CN"/>
        </w:rPr>
      </w:pPr>
      <w:r>
        <w:rPr>
          <w:rFonts w:hint="eastAsia"/>
          <w:b/>
          <w:sz w:val="22"/>
          <w:lang w:val="en-US" w:eastAsia="zh-CN"/>
        </w:rPr>
        <w:t>图3：特征重要性图</w:t>
      </w:r>
    </w:p>
    <w:p w14:paraId="26287291">
      <w:pPr>
        <w:jc w:val="both"/>
        <w:rPr>
          <w:rFonts w:hint="eastAsia"/>
          <w:b/>
          <w:sz w:val="22"/>
          <w:lang w:val="en-US" w:eastAsia="zh-CN"/>
        </w:rPr>
      </w:pPr>
      <w:r>
        <w:rPr>
          <w:rFonts w:hint="eastAsia"/>
          <w:b/>
          <w:sz w:val="22"/>
          <w:lang w:val="en-US" w:eastAsia="zh-CN"/>
        </w:rPr>
        <w:t>图4：SHAP概要图</w:t>
      </w:r>
    </w:p>
    <w:p w14:paraId="7502B5B0">
      <w:pPr>
        <w:jc w:val="both"/>
        <w:rPr>
          <w:rFonts w:hint="eastAsia"/>
          <w:b/>
          <w:sz w:val="22"/>
          <w:lang w:val="en-US" w:eastAsia="zh-CN"/>
        </w:rPr>
      </w:pPr>
      <w:r>
        <w:rPr>
          <w:rFonts w:hint="eastAsia"/>
          <w:b/>
          <w:sz w:val="22"/>
          <w:lang w:val="en-US" w:eastAsia="zh-CN"/>
        </w:rPr>
        <w:t>图5：SHAP交互热力图</w:t>
      </w:r>
    </w:p>
    <w:p w14:paraId="3D2F3AE8">
      <w:pPr>
        <w:rPr>
          <w:rFonts w:ascii="宋体" w:hAnsi="宋体" w:eastAsia="宋体"/>
          <w:b/>
          <w:sz w:val="28"/>
        </w:rPr>
      </w:pPr>
    </w:p>
    <w:p w14:paraId="3D0FA78F">
      <w:pPr>
        <w:numPr>
          <w:ilvl w:val="0"/>
          <w:numId w:val="7"/>
        </w:numPr>
        <w:rPr>
          <w:rFonts w:hint="eastAsia"/>
          <w:b/>
          <w:sz w:val="18"/>
          <w:szCs w:val="18"/>
          <w:lang w:eastAsia="zh-CN"/>
        </w:rPr>
      </w:pPr>
      <w:r>
        <w:rPr>
          <w:rFonts w:hint="eastAsia"/>
          <w:b/>
          <w:sz w:val="32"/>
          <w:lang w:val="en-US" w:eastAsia="zh-CN"/>
        </w:rPr>
        <w:t>3-31后</w:t>
      </w:r>
      <w:r>
        <w:rPr>
          <w:rFonts w:ascii="宋体" w:hAnsi="宋体" w:eastAsia="宋体"/>
          <w:b/>
          <w:sz w:val="32"/>
        </w:rPr>
        <w:t>分析结果（n=179）</w:t>
      </w:r>
    </w:p>
    <w:p w14:paraId="1AD11D48">
      <w:pPr>
        <w:rPr>
          <w:rFonts w:hint="default" w:ascii="宋体" w:hAnsi="宋体" w:eastAsia="宋体"/>
          <w:b/>
          <w:sz w:val="28"/>
          <w:lang w:val="en-US" w:eastAsia="zh-CN"/>
        </w:rPr>
      </w:pPr>
      <w:r>
        <w:rPr>
          <w:rFonts w:hint="eastAsia"/>
          <w:b/>
          <w:sz w:val="28"/>
          <w:lang w:val="en-US" w:eastAsia="zh-CN"/>
        </w:rPr>
        <w:t>3.1 特征分析</w:t>
      </w:r>
    </w:p>
    <w:p w14:paraId="450FF1F9">
      <w:pPr>
        <w:jc w:val="both"/>
        <w:rPr>
          <w:rFonts w:hint="eastAsia" w:ascii="宋体" w:hAnsi="宋体" w:eastAsia="宋体"/>
          <w:b/>
          <w:sz w:val="22"/>
          <w:lang w:val="en-US" w:eastAsia="zh-CN"/>
        </w:rPr>
      </w:pPr>
      <w:r>
        <w:rPr>
          <w:rFonts w:hint="eastAsia"/>
          <w:b/>
          <w:sz w:val="22"/>
          <w:lang w:val="en-US" w:eastAsia="zh-CN"/>
        </w:rPr>
        <w:t>3</w:t>
      </w:r>
      <w:r>
        <w:rPr>
          <w:rFonts w:hint="eastAsia" w:ascii="宋体" w:hAnsi="宋体" w:eastAsia="宋体"/>
          <w:b/>
          <w:sz w:val="22"/>
          <w:lang w:val="en-US" w:eastAsia="zh-CN"/>
        </w:rPr>
        <w:t>.1.1一般资料</w:t>
      </w:r>
    </w:p>
    <w:p w14:paraId="29FC6A4D">
      <w:pPr>
        <w:jc w:val="both"/>
        <w:rPr>
          <w:rFonts w:hint="default" w:ascii="宋体" w:hAnsi="宋体" w:eastAsia="宋体"/>
          <w:b/>
          <w:sz w:val="22"/>
          <w:lang w:val="en-US" w:eastAsia="zh-CN"/>
        </w:rPr>
      </w:pPr>
      <w:r>
        <w:rPr>
          <w:rFonts w:hint="eastAsia"/>
          <w:b/>
          <w:sz w:val="22"/>
          <w:lang w:val="en-US" w:eastAsia="zh-CN"/>
        </w:rPr>
        <w:t>【】不需要填</w:t>
      </w:r>
    </w:p>
    <w:p w14:paraId="2CB0B1AF">
      <w:pPr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/>
          <w:sz w:val="22"/>
        </w:rPr>
        <w:t>表</w:t>
      </w:r>
      <w:r>
        <w:rPr>
          <w:rFonts w:hint="eastAsia"/>
          <w:b/>
          <w:sz w:val="22"/>
          <w:lang w:val="en-US" w:eastAsia="zh-CN"/>
        </w:rPr>
        <w:t>9</w:t>
      </w:r>
      <w:r>
        <w:rPr>
          <w:rFonts w:ascii="宋体" w:hAnsi="宋体" w:eastAsia="宋体"/>
          <w:b/>
          <w:sz w:val="22"/>
        </w:rPr>
        <w:t xml:space="preserve"> </w:t>
      </w:r>
      <w:r>
        <w:rPr>
          <w:rFonts w:hint="eastAsia"/>
          <w:b/>
          <w:sz w:val="22"/>
          <w:lang w:val="en-US" w:eastAsia="zh-CN"/>
        </w:rPr>
        <w:t>一般资料单因素分析结果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7FCE060F">
        <w:trPr>
          <w:jc w:val="center"/>
        </w:trPr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0A2068B0">
            <w:pPr>
              <w:jc w:val="center"/>
              <w:rPr>
                <w:rFonts w:hint="eastAsia" w:eastAsia="宋体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变量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662F41C5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合计（n=？）</w:t>
            </w:r>
          </w:p>
          <w:p w14:paraId="758E2498">
            <w:pPr>
              <w:jc w:val="center"/>
              <w:rPr>
                <w:rFonts w:hint="default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例数（%）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5921F955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潜在可预防VTE阳性组（n=？）</w:t>
            </w:r>
          </w:p>
          <w:p w14:paraId="57ADE001">
            <w:pPr>
              <w:jc w:val="center"/>
              <w:rPr>
                <w:rFonts w:hint="default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例数（%）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26DF8D56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潜在可预防VTE阴性组（n=？）</w:t>
            </w:r>
          </w:p>
          <w:p w14:paraId="5DC5D401">
            <w:pPr>
              <w:jc w:val="center"/>
              <w:rPr>
                <w:rFonts w:hint="default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例数（%）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20CD858C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统计量值</w:t>
            </w:r>
          </w:p>
          <w:p w14:paraId="6100C443">
            <w:pPr>
              <w:jc w:val="center"/>
              <w:rPr>
                <w:rFonts w:hint="default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X</w:t>
            </w:r>
            <w:r>
              <w:rPr>
                <w:rFonts w:hint="eastAsia"/>
                <w:b w:val="0"/>
                <w:bCs/>
                <w:sz w:val="21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/t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58F98D9F">
            <w:pPr>
              <w:jc w:val="center"/>
              <w:rPr>
                <w:rFonts w:hint="default" w:ascii="宋体" w:hAnsi="宋体" w:eastAsia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p值</w:t>
            </w:r>
          </w:p>
        </w:tc>
      </w:tr>
      <w:tr w14:paraId="61C15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55B7C79A">
            <w:pPr>
              <w:jc w:val="center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5BD58D5A">
            <w:pPr>
              <w:jc w:val="center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32C68307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4DA6A1B9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2A319D82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49EC99B4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</w:tr>
      <w:tr w14:paraId="71A4E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6" w:type="dxa"/>
            <w:tcBorders>
              <w:bottom w:val="single" w:color="000000" w:sz="12" w:space="0"/>
            </w:tcBorders>
          </w:tcPr>
          <w:p w14:paraId="61A14BBC">
            <w:pPr>
              <w:jc w:val="center"/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5A4E6872">
            <w:pPr>
              <w:jc w:val="center"/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066F5F20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657B9009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4A73B06E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14B8A91B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</w:tr>
    </w:tbl>
    <w:p w14:paraId="6EEAF570"/>
    <w:p w14:paraId="2D49A895">
      <w:pPr>
        <w:jc w:val="both"/>
        <w:rPr>
          <w:rFonts w:hint="eastAsia"/>
          <w:b/>
          <w:sz w:val="22"/>
          <w:lang w:val="en-US" w:eastAsia="zh-CN"/>
        </w:rPr>
      </w:pPr>
      <w:r>
        <w:rPr>
          <w:rFonts w:hint="eastAsia"/>
          <w:b/>
          <w:sz w:val="22"/>
          <w:lang w:val="en-US" w:eastAsia="zh-CN"/>
        </w:rPr>
        <w:t>3</w:t>
      </w:r>
      <w:r>
        <w:rPr>
          <w:rFonts w:hint="eastAsia" w:ascii="宋体" w:hAnsi="宋体" w:eastAsia="宋体"/>
          <w:b/>
          <w:sz w:val="22"/>
          <w:lang w:val="en-US" w:eastAsia="zh-CN"/>
        </w:rPr>
        <w:t>.1.</w:t>
      </w:r>
      <w:r>
        <w:rPr>
          <w:rFonts w:hint="eastAsia"/>
          <w:b/>
          <w:sz w:val="22"/>
          <w:lang w:val="en-US" w:eastAsia="zh-CN"/>
        </w:rPr>
        <w:t>2疾病相关指标</w:t>
      </w:r>
    </w:p>
    <w:p w14:paraId="0DC73220">
      <w:pPr>
        <w:jc w:val="both"/>
        <w:rPr>
          <w:rFonts w:hint="default"/>
          <w:b/>
          <w:sz w:val="22"/>
          <w:lang w:val="en-US" w:eastAsia="zh-CN"/>
        </w:rPr>
      </w:pPr>
      <w:r>
        <w:rPr>
          <w:rFonts w:hint="eastAsia"/>
          <w:b/>
          <w:sz w:val="22"/>
          <w:lang w:val="en-US" w:eastAsia="zh-CN"/>
        </w:rPr>
        <w:t>【】不需要填</w:t>
      </w:r>
    </w:p>
    <w:p w14:paraId="688780AF">
      <w:pPr>
        <w:jc w:val="center"/>
        <w:rPr>
          <w:rFonts w:hint="eastAsia"/>
          <w:b/>
          <w:sz w:val="22"/>
          <w:lang w:val="en-US" w:eastAsia="zh-CN"/>
        </w:rPr>
      </w:pPr>
      <w:r>
        <w:rPr>
          <w:rFonts w:ascii="宋体" w:hAnsi="宋体" w:eastAsia="宋体"/>
          <w:b/>
          <w:sz w:val="22"/>
        </w:rPr>
        <w:t>表</w:t>
      </w:r>
      <w:r>
        <w:rPr>
          <w:rFonts w:hint="eastAsia"/>
          <w:b/>
          <w:sz w:val="22"/>
          <w:lang w:val="en-US" w:eastAsia="zh-CN"/>
        </w:rPr>
        <w:t>10</w:t>
      </w:r>
      <w:r>
        <w:rPr>
          <w:rFonts w:ascii="宋体" w:hAnsi="宋体" w:eastAsia="宋体"/>
          <w:b/>
          <w:sz w:val="22"/>
        </w:rPr>
        <w:t xml:space="preserve"> </w:t>
      </w:r>
      <w:r>
        <w:rPr>
          <w:rFonts w:hint="eastAsia"/>
          <w:b/>
          <w:sz w:val="22"/>
          <w:lang w:val="en-US" w:eastAsia="zh-CN"/>
        </w:rPr>
        <w:t>疾病相关指标单因素分析结果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55DC09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76F765E8">
            <w:pPr>
              <w:jc w:val="center"/>
              <w:rPr>
                <w:rFonts w:hint="eastAsia" w:eastAsia="宋体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变量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556C09FF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合计（n=？）</w:t>
            </w:r>
          </w:p>
          <w:p w14:paraId="70FB5453">
            <w:pPr>
              <w:jc w:val="center"/>
              <w:rPr>
                <w:rFonts w:hint="default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例数（%）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5F1DF2A0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潜在可预防VTE阳性组（n=？）</w:t>
            </w:r>
          </w:p>
          <w:p w14:paraId="510849E0">
            <w:pPr>
              <w:jc w:val="center"/>
              <w:rPr>
                <w:rFonts w:hint="default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例数（%）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43CB1D52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潜在可预防VTE阴性组（n=？）</w:t>
            </w:r>
          </w:p>
          <w:p w14:paraId="2676FF2D">
            <w:pPr>
              <w:jc w:val="center"/>
              <w:rPr>
                <w:rFonts w:hint="default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例数（%）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67AE2C32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统计量值</w:t>
            </w:r>
          </w:p>
          <w:p w14:paraId="1D3EE279">
            <w:pPr>
              <w:jc w:val="center"/>
              <w:rPr>
                <w:rFonts w:hint="default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X</w:t>
            </w:r>
            <w:r>
              <w:rPr>
                <w:rFonts w:hint="eastAsia"/>
                <w:b w:val="0"/>
                <w:bCs/>
                <w:sz w:val="21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/t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5DA39A87">
            <w:pPr>
              <w:jc w:val="center"/>
              <w:rPr>
                <w:rFonts w:hint="default" w:ascii="宋体" w:hAnsi="宋体" w:eastAsia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p值</w:t>
            </w:r>
          </w:p>
        </w:tc>
      </w:tr>
      <w:tr w14:paraId="520B2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37B333DF">
            <w:pPr>
              <w:jc w:val="center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0D0509A9">
            <w:pPr>
              <w:jc w:val="center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4B99CA6E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34471D58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702AFEDC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4628B170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</w:tr>
      <w:tr w14:paraId="3E376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6" w:type="dxa"/>
            <w:tcBorders>
              <w:bottom w:val="single" w:color="000000" w:sz="12" w:space="0"/>
            </w:tcBorders>
          </w:tcPr>
          <w:p w14:paraId="1726582E">
            <w:pPr>
              <w:jc w:val="center"/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421403AA">
            <w:pPr>
              <w:jc w:val="center"/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3774A643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73CE2967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2FCB025F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194F9594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</w:tr>
    </w:tbl>
    <w:p w14:paraId="6F30D7FD">
      <w:pPr>
        <w:jc w:val="center"/>
        <w:rPr>
          <w:rFonts w:hint="default"/>
          <w:b/>
          <w:sz w:val="22"/>
          <w:lang w:val="en-US" w:eastAsia="zh-CN"/>
        </w:rPr>
      </w:pPr>
    </w:p>
    <w:p w14:paraId="0B06237B">
      <w:pPr>
        <w:jc w:val="both"/>
        <w:rPr>
          <w:rFonts w:hint="eastAsia"/>
          <w:b/>
          <w:sz w:val="22"/>
          <w:lang w:val="en-US" w:eastAsia="zh-CN"/>
        </w:rPr>
      </w:pPr>
      <w:r>
        <w:rPr>
          <w:rFonts w:hint="eastAsia"/>
          <w:b/>
          <w:sz w:val="22"/>
          <w:lang w:val="en-US" w:eastAsia="zh-CN"/>
        </w:rPr>
        <w:t>3</w:t>
      </w:r>
      <w:r>
        <w:rPr>
          <w:rFonts w:hint="eastAsia" w:ascii="宋体" w:hAnsi="宋体" w:eastAsia="宋体"/>
          <w:b/>
          <w:sz w:val="22"/>
          <w:lang w:val="en-US" w:eastAsia="zh-CN"/>
        </w:rPr>
        <w:t>.1.</w:t>
      </w:r>
      <w:r>
        <w:rPr>
          <w:rFonts w:hint="eastAsia"/>
          <w:b/>
          <w:sz w:val="22"/>
          <w:lang w:val="en-US" w:eastAsia="zh-CN"/>
        </w:rPr>
        <w:t>3治疗相关指标</w:t>
      </w:r>
    </w:p>
    <w:p w14:paraId="03CAE983">
      <w:pPr>
        <w:jc w:val="both"/>
        <w:rPr>
          <w:rFonts w:hint="default"/>
          <w:b/>
          <w:sz w:val="22"/>
          <w:lang w:val="en-US" w:eastAsia="zh-CN"/>
        </w:rPr>
      </w:pPr>
      <w:r>
        <w:rPr>
          <w:rFonts w:hint="eastAsia"/>
          <w:b/>
          <w:sz w:val="22"/>
          <w:lang w:val="en-US" w:eastAsia="zh-CN"/>
        </w:rPr>
        <w:t>【】不需要填</w:t>
      </w:r>
    </w:p>
    <w:p w14:paraId="55A4552E">
      <w:pPr>
        <w:jc w:val="center"/>
        <w:rPr>
          <w:rFonts w:hint="default"/>
          <w:b/>
          <w:sz w:val="22"/>
          <w:lang w:val="en-US" w:eastAsia="zh-CN"/>
        </w:rPr>
      </w:pPr>
      <w:r>
        <w:rPr>
          <w:rFonts w:ascii="宋体" w:hAnsi="宋体" w:eastAsia="宋体"/>
          <w:b/>
          <w:sz w:val="22"/>
        </w:rPr>
        <w:t>表</w:t>
      </w:r>
      <w:r>
        <w:rPr>
          <w:rFonts w:hint="eastAsia"/>
          <w:b/>
          <w:sz w:val="22"/>
          <w:lang w:val="en-US" w:eastAsia="zh-CN"/>
        </w:rPr>
        <w:t>11</w:t>
      </w:r>
      <w:r>
        <w:rPr>
          <w:rFonts w:ascii="宋体" w:hAnsi="宋体" w:eastAsia="宋体"/>
          <w:b/>
          <w:sz w:val="22"/>
        </w:rPr>
        <w:t xml:space="preserve"> </w:t>
      </w:r>
      <w:r>
        <w:rPr>
          <w:rFonts w:hint="eastAsia"/>
          <w:b/>
          <w:sz w:val="22"/>
          <w:lang w:val="en-US" w:eastAsia="zh-CN"/>
        </w:rPr>
        <w:t>治疗相关指标单因素分析结果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1F8AD2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28AC0817">
            <w:pPr>
              <w:jc w:val="center"/>
              <w:rPr>
                <w:rFonts w:hint="eastAsia" w:eastAsia="宋体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变量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6FB68074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合计（n=？）</w:t>
            </w:r>
          </w:p>
          <w:p w14:paraId="093265F2">
            <w:pPr>
              <w:jc w:val="center"/>
              <w:rPr>
                <w:rFonts w:hint="default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例数（%）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60543BE6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潜在可预防VTE阳性组（n=？）</w:t>
            </w:r>
          </w:p>
          <w:p w14:paraId="36FB2F97">
            <w:pPr>
              <w:jc w:val="center"/>
              <w:rPr>
                <w:rFonts w:hint="default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例数（%）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432E536E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潜在可预防VTE阴性组（n=？）</w:t>
            </w:r>
          </w:p>
          <w:p w14:paraId="300F542A">
            <w:pPr>
              <w:jc w:val="center"/>
              <w:rPr>
                <w:rFonts w:hint="default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例数（%）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6E1267F0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统计量值</w:t>
            </w:r>
          </w:p>
          <w:p w14:paraId="111D6835">
            <w:pPr>
              <w:jc w:val="center"/>
              <w:rPr>
                <w:rFonts w:hint="default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X</w:t>
            </w:r>
            <w:r>
              <w:rPr>
                <w:rFonts w:hint="eastAsia"/>
                <w:b w:val="0"/>
                <w:bCs/>
                <w:sz w:val="21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/t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4431DB41">
            <w:pPr>
              <w:jc w:val="center"/>
              <w:rPr>
                <w:rFonts w:hint="default" w:ascii="宋体" w:hAnsi="宋体" w:eastAsia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p值</w:t>
            </w:r>
          </w:p>
        </w:tc>
      </w:tr>
      <w:tr w14:paraId="049ED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16104379">
            <w:pPr>
              <w:jc w:val="center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1A99F379">
            <w:pPr>
              <w:jc w:val="center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173549BA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0D760334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1586507B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523BFBE3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</w:tr>
      <w:tr w14:paraId="74B5B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6" w:type="dxa"/>
            <w:tcBorders>
              <w:bottom w:val="single" w:color="000000" w:sz="12" w:space="0"/>
            </w:tcBorders>
          </w:tcPr>
          <w:p w14:paraId="2D729760">
            <w:pPr>
              <w:jc w:val="center"/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1F0908A5">
            <w:pPr>
              <w:jc w:val="center"/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58846C2A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4BAB4556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0334C004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5E652BBC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</w:tr>
    </w:tbl>
    <w:p w14:paraId="628C2ADA"/>
    <w:p w14:paraId="26341A95">
      <w:pPr>
        <w:jc w:val="both"/>
        <w:rPr>
          <w:rFonts w:hint="eastAsia"/>
          <w:b/>
          <w:sz w:val="22"/>
          <w:lang w:val="en-US" w:eastAsia="zh-CN"/>
        </w:rPr>
      </w:pPr>
      <w:r>
        <w:rPr>
          <w:rFonts w:hint="eastAsia"/>
          <w:b/>
          <w:sz w:val="22"/>
          <w:lang w:val="en-US" w:eastAsia="zh-CN"/>
        </w:rPr>
        <w:t>3</w:t>
      </w:r>
      <w:r>
        <w:rPr>
          <w:rFonts w:hint="eastAsia" w:ascii="宋体" w:hAnsi="宋体" w:eastAsia="宋体"/>
          <w:b/>
          <w:sz w:val="22"/>
          <w:lang w:val="en-US" w:eastAsia="zh-CN"/>
        </w:rPr>
        <w:t>.1.</w:t>
      </w:r>
      <w:r>
        <w:rPr>
          <w:rFonts w:hint="eastAsia"/>
          <w:b/>
          <w:sz w:val="22"/>
          <w:lang w:val="en-US" w:eastAsia="zh-CN"/>
        </w:rPr>
        <w:t>4生化相关指标</w:t>
      </w:r>
    </w:p>
    <w:p w14:paraId="0069DB49">
      <w:pPr>
        <w:jc w:val="both"/>
        <w:rPr>
          <w:rFonts w:hint="default"/>
          <w:b/>
          <w:sz w:val="22"/>
          <w:lang w:val="en-US" w:eastAsia="zh-CN"/>
        </w:rPr>
      </w:pPr>
      <w:r>
        <w:rPr>
          <w:rFonts w:hint="eastAsia"/>
          <w:b/>
          <w:sz w:val="22"/>
          <w:lang w:val="en-US" w:eastAsia="zh-CN"/>
        </w:rPr>
        <w:t>【】不需要填</w:t>
      </w:r>
    </w:p>
    <w:p w14:paraId="44C1EF94">
      <w:pPr>
        <w:jc w:val="center"/>
        <w:rPr>
          <w:rFonts w:hint="default"/>
          <w:b/>
          <w:sz w:val="22"/>
          <w:lang w:val="en-US" w:eastAsia="zh-CN"/>
        </w:rPr>
      </w:pPr>
      <w:r>
        <w:rPr>
          <w:rFonts w:ascii="宋体" w:hAnsi="宋体" w:eastAsia="宋体"/>
          <w:b/>
          <w:sz w:val="22"/>
        </w:rPr>
        <w:t>表</w:t>
      </w:r>
      <w:r>
        <w:rPr>
          <w:rFonts w:hint="eastAsia"/>
          <w:b/>
          <w:sz w:val="22"/>
          <w:lang w:val="en-US" w:eastAsia="zh-CN"/>
        </w:rPr>
        <w:t>12</w:t>
      </w:r>
      <w:r>
        <w:rPr>
          <w:rFonts w:ascii="宋体" w:hAnsi="宋体" w:eastAsia="宋体"/>
          <w:b/>
          <w:sz w:val="22"/>
        </w:rPr>
        <w:t xml:space="preserve"> </w:t>
      </w:r>
      <w:r>
        <w:rPr>
          <w:rFonts w:hint="eastAsia"/>
          <w:b/>
          <w:sz w:val="22"/>
          <w:lang w:val="en-US" w:eastAsia="zh-CN"/>
        </w:rPr>
        <w:t>生化指标单因素分析结果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1DD7F8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3B3ED0A2">
            <w:pPr>
              <w:jc w:val="center"/>
              <w:rPr>
                <w:rFonts w:hint="eastAsia" w:eastAsia="宋体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变量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4D0BA581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合计（n=？）</w:t>
            </w:r>
          </w:p>
          <w:p w14:paraId="519E60D1">
            <w:pPr>
              <w:jc w:val="center"/>
              <w:rPr>
                <w:rFonts w:hint="default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例数（%）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2CAB9F06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潜在可预防VTE阳性组（n=？）</w:t>
            </w:r>
          </w:p>
          <w:p w14:paraId="794C6184">
            <w:pPr>
              <w:jc w:val="center"/>
              <w:rPr>
                <w:rFonts w:hint="default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例数（%）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0A8F672D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潜在可预防VTE阴性组（n=？）</w:t>
            </w:r>
          </w:p>
          <w:p w14:paraId="37B11D0F">
            <w:pPr>
              <w:jc w:val="center"/>
              <w:rPr>
                <w:rFonts w:hint="default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例数（%）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4D90F4A3">
            <w:pPr>
              <w:jc w:val="center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统计量值</w:t>
            </w:r>
          </w:p>
          <w:p w14:paraId="33A78D59">
            <w:pPr>
              <w:jc w:val="center"/>
              <w:rPr>
                <w:rFonts w:hint="default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X</w:t>
            </w:r>
            <w:r>
              <w:rPr>
                <w:rFonts w:hint="eastAsia"/>
                <w:b w:val="0"/>
                <w:bCs/>
                <w:sz w:val="21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/t</w:t>
            </w:r>
          </w:p>
        </w:tc>
        <w:tc>
          <w:tcPr>
            <w:tcW w:w="1476" w:type="dxa"/>
            <w:tcBorders>
              <w:top w:val="single" w:color="000000" w:sz="12" w:space="0"/>
              <w:bottom w:val="single" w:color="000000" w:sz="6" w:space="0"/>
            </w:tcBorders>
          </w:tcPr>
          <w:p w14:paraId="4CD56ED3">
            <w:pPr>
              <w:jc w:val="center"/>
              <w:rPr>
                <w:rFonts w:hint="default" w:ascii="宋体" w:hAnsi="宋体" w:eastAsia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p值</w:t>
            </w:r>
          </w:p>
        </w:tc>
      </w:tr>
      <w:tr w14:paraId="045BA7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370A8F5C">
            <w:pPr>
              <w:jc w:val="center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2FCE4DE3">
            <w:pPr>
              <w:jc w:val="center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700F46CB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77158997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47B8D05E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6DCE0899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</w:tr>
      <w:tr w14:paraId="57C695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6" w:type="dxa"/>
            <w:tcBorders>
              <w:bottom w:val="single" w:color="000000" w:sz="12" w:space="0"/>
            </w:tcBorders>
          </w:tcPr>
          <w:p w14:paraId="40032F32">
            <w:pPr>
              <w:jc w:val="center"/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1B5C2A12">
            <w:pPr>
              <w:jc w:val="center"/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4F8201E2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3E268763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5D41678C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  <w:tc>
          <w:tcPr>
            <w:tcW w:w="1476" w:type="dxa"/>
            <w:tcBorders>
              <w:bottom w:val="single" w:color="000000" w:sz="12" w:space="0"/>
            </w:tcBorders>
          </w:tcPr>
          <w:p w14:paraId="44515D2C">
            <w:pPr>
              <w:jc w:val="center"/>
              <w:rPr>
                <w:rFonts w:ascii="宋体" w:hAnsi="宋体" w:eastAsia="宋体"/>
                <w:sz w:val="16"/>
              </w:rPr>
            </w:pPr>
          </w:p>
        </w:tc>
      </w:tr>
    </w:tbl>
    <w:p w14:paraId="4AF708D4">
      <w:pPr>
        <w:jc w:val="both"/>
        <w:rPr>
          <w:rFonts w:hint="eastAsia"/>
          <w:b/>
          <w:sz w:val="22"/>
          <w:lang w:val="en-US" w:eastAsia="zh-CN"/>
        </w:rPr>
      </w:pPr>
    </w:p>
    <w:p w14:paraId="5E90DAA1">
      <w:pPr>
        <w:rPr>
          <w:rFonts w:hint="eastAsia"/>
          <w:b/>
          <w:sz w:val="28"/>
          <w:lang w:val="en-US" w:eastAsia="zh-CN"/>
        </w:rPr>
      </w:pPr>
      <w:r>
        <w:rPr>
          <w:rFonts w:hint="eastAsia"/>
          <w:b/>
          <w:sz w:val="28"/>
          <w:lang w:val="en-US" w:eastAsia="zh-CN"/>
        </w:rPr>
        <w:t>3</w:t>
      </w:r>
      <w:r>
        <w:rPr>
          <w:rFonts w:ascii="宋体" w:hAnsi="宋体" w:eastAsia="宋体"/>
          <w:b/>
          <w:sz w:val="28"/>
        </w:rPr>
        <w:t>.</w:t>
      </w:r>
      <w:r>
        <w:rPr>
          <w:rFonts w:hint="eastAsia"/>
          <w:b/>
          <w:sz w:val="28"/>
          <w:lang w:val="en-US" w:eastAsia="zh-CN"/>
        </w:rPr>
        <w:t>2</w:t>
      </w:r>
      <w:r>
        <w:rPr>
          <w:rFonts w:ascii="宋体" w:hAnsi="宋体" w:eastAsia="宋体"/>
          <w:b/>
          <w:sz w:val="28"/>
        </w:rPr>
        <w:t xml:space="preserve"> </w:t>
      </w:r>
      <w:r>
        <w:rPr>
          <w:rFonts w:hint="eastAsia"/>
          <w:b/>
          <w:sz w:val="28"/>
          <w:lang w:val="en-US" w:eastAsia="zh-CN"/>
        </w:rPr>
        <w:t>多因素分析</w:t>
      </w:r>
    </w:p>
    <w:p w14:paraId="4A1C5D27">
      <w:pPr>
        <w:rPr>
          <w:rFonts w:hint="eastAsia" w:ascii="宋体" w:hAnsi="宋体" w:eastAsia="宋体"/>
          <w:sz w:val="22"/>
          <w:lang w:val="en-US" w:eastAsia="zh-CN"/>
        </w:rPr>
      </w:pPr>
      <w:r>
        <w:rPr>
          <w:rFonts w:hint="eastAsia" w:ascii="宋体" w:hAnsi="宋体" w:eastAsia="宋体"/>
          <w:sz w:val="22"/>
          <w:lang w:val="en-US" w:eastAsia="zh-CN"/>
        </w:rPr>
        <w:t>【适当描述如何变量处理】</w:t>
      </w:r>
    </w:p>
    <w:p w14:paraId="0CCFBFB8">
      <w:pPr>
        <w:jc w:val="both"/>
        <w:rPr>
          <w:rFonts w:hint="eastAsia"/>
          <w:b/>
          <w:sz w:val="22"/>
          <w:lang w:val="en-US" w:eastAsia="zh-CN"/>
        </w:rPr>
      </w:pPr>
      <w:r>
        <w:rPr>
          <w:rFonts w:hint="eastAsia"/>
          <w:b/>
          <w:sz w:val="22"/>
          <w:lang w:val="en-US" w:eastAsia="zh-CN"/>
        </w:rPr>
        <w:t>3</w:t>
      </w:r>
      <w:r>
        <w:rPr>
          <w:rFonts w:hint="eastAsia" w:ascii="宋体" w:hAnsi="宋体" w:eastAsia="宋体"/>
          <w:b/>
          <w:sz w:val="22"/>
          <w:lang w:val="en-US" w:eastAsia="zh-CN"/>
        </w:rPr>
        <w:t>.</w:t>
      </w:r>
      <w:r>
        <w:rPr>
          <w:rFonts w:hint="eastAsia"/>
          <w:b/>
          <w:sz w:val="22"/>
          <w:lang w:val="en-US" w:eastAsia="zh-CN"/>
        </w:rPr>
        <w:t>2</w:t>
      </w:r>
      <w:r>
        <w:rPr>
          <w:rFonts w:hint="eastAsia" w:ascii="宋体" w:hAnsi="宋体" w:eastAsia="宋体"/>
          <w:b/>
          <w:sz w:val="22"/>
          <w:lang w:val="en-US" w:eastAsia="zh-CN"/>
        </w:rPr>
        <w:t>.</w:t>
      </w:r>
      <w:r>
        <w:rPr>
          <w:rFonts w:hint="eastAsia"/>
          <w:b/>
          <w:sz w:val="22"/>
          <w:lang w:val="en-US" w:eastAsia="zh-CN"/>
        </w:rPr>
        <w:t>1自变量及赋值说明【仅需填自变量列】</w:t>
      </w:r>
    </w:p>
    <w:p w14:paraId="45073FDF">
      <w:pPr>
        <w:jc w:val="center"/>
        <w:rPr>
          <w:rFonts w:hint="default"/>
          <w:b/>
          <w:sz w:val="22"/>
          <w:lang w:val="en-US" w:eastAsia="zh-CN"/>
        </w:rPr>
      </w:pPr>
      <w:r>
        <w:rPr>
          <w:rFonts w:ascii="宋体" w:hAnsi="宋体" w:eastAsia="宋体"/>
          <w:b/>
          <w:sz w:val="22"/>
        </w:rPr>
        <w:t>表</w:t>
      </w:r>
      <w:r>
        <w:rPr>
          <w:rFonts w:hint="eastAsia"/>
          <w:b/>
          <w:sz w:val="22"/>
          <w:lang w:val="en-US" w:eastAsia="zh-CN"/>
        </w:rPr>
        <w:t>13</w:t>
      </w:r>
      <w:r>
        <w:rPr>
          <w:rFonts w:ascii="宋体" w:hAnsi="宋体" w:eastAsia="宋体"/>
          <w:b/>
          <w:sz w:val="22"/>
        </w:rPr>
        <w:t xml:space="preserve"> </w:t>
      </w:r>
      <w:r>
        <w:rPr>
          <w:rFonts w:hint="eastAsia"/>
          <w:b/>
          <w:sz w:val="22"/>
          <w:lang w:val="en-US" w:eastAsia="zh-CN"/>
        </w:rPr>
        <w:t>自变量及赋值说明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2"/>
        <w:gridCol w:w="3677"/>
      </w:tblGrid>
      <w:tr w14:paraId="4A819F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02" w:type="dxa"/>
            <w:tcBorders>
              <w:top w:val="single" w:color="000000" w:sz="12" w:space="0"/>
              <w:bottom w:val="single" w:color="000000" w:sz="6" w:space="0"/>
            </w:tcBorders>
          </w:tcPr>
          <w:p w14:paraId="0E1B78CA">
            <w:pPr>
              <w:jc w:val="center"/>
              <w:rPr>
                <w:rFonts w:hint="eastAsia" w:eastAsia="宋体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自变量</w:t>
            </w:r>
          </w:p>
        </w:tc>
        <w:tc>
          <w:tcPr>
            <w:tcW w:w="3677" w:type="dxa"/>
            <w:tcBorders>
              <w:top w:val="single" w:color="000000" w:sz="12" w:space="0"/>
              <w:bottom w:val="single" w:color="000000" w:sz="6" w:space="0"/>
            </w:tcBorders>
          </w:tcPr>
          <w:p w14:paraId="659FD347">
            <w:pPr>
              <w:jc w:val="center"/>
              <w:rPr>
                <w:rFonts w:hint="default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赋值说明</w:t>
            </w:r>
          </w:p>
        </w:tc>
      </w:tr>
      <w:tr w14:paraId="1289A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02" w:type="dxa"/>
            <w:tcBorders>
              <w:top w:val="nil"/>
              <w:left w:val="nil"/>
              <w:bottom w:val="nil"/>
              <w:right w:val="nil"/>
            </w:tcBorders>
          </w:tcPr>
          <w:p w14:paraId="6CF627DD">
            <w:pPr>
              <w:jc w:val="center"/>
            </w:pP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nil"/>
            </w:tcBorders>
          </w:tcPr>
          <w:p w14:paraId="7702A29E">
            <w:pPr>
              <w:jc w:val="center"/>
            </w:pPr>
          </w:p>
        </w:tc>
      </w:tr>
      <w:tr w14:paraId="216D2C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02" w:type="dxa"/>
            <w:tcBorders>
              <w:bottom w:val="single" w:color="000000" w:sz="12" w:space="0"/>
            </w:tcBorders>
          </w:tcPr>
          <w:p w14:paraId="5406D328">
            <w:pPr>
              <w:jc w:val="center"/>
            </w:pPr>
          </w:p>
        </w:tc>
        <w:tc>
          <w:tcPr>
            <w:tcW w:w="3677" w:type="dxa"/>
            <w:tcBorders>
              <w:bottom w:val="single" w:color="000000" w:sz="12" w:space="0"/>
            </w:tcBorders>
          </w:tcPr>
          <w:p w14:paraId="652612BA">
            <w:pPr>
              <w:jc w:val="center"/>
            </w:pPr>
          </w:p>
        </w:tc>
      </w:tr>
    </w:tbl>
    <w:p w14:paraId="2BC1BA9D">
      <w:pPr>
        <w:jc w:val="both"/>
        <w:rPr>
          <w:rFonts w:hint="default"/>
          <w:b/>
          <w:sz w:val="22"/>
          <w:lang w:val="en-US" w:eastAsia="zh-CN"/>
        </w:rPr>
      </w:pPr>
    </w:p>
    <w:p w14:paraId="4E5785C1">
      <w:pPr>
        <w:jc w:val="both"/>
        <w:rPr>
          <w:rFonts w:hint="eastAsia"/>
          <w:b/>
          <w:sz w:val="22"/>
          <w:lang w:val="en-US" w:eastAsia="zh-CN"/>
        </w:rPr>
      </w:pPr>
      <w:r>
        <w:rPr>
          <w:rFonts w:hint="eastAsia"/>
          <w:b/>
          <w:sz w:val="22"/>
          <w:lang w:val="en-US" w:eastAsia="zh-CN"/>
        </w:rPr>
        <w:t>3</w:t>
      </w:r>
      <w:r>
        <w:rPr>
          <w:rFonts w:hint="eastAsia" w:ascii="宋体" w:hAnsi="宋体" w:eastAsia="宋体"/>
          <w:b/>
          <w:sz w:val="22"/>
          <w:lang w:val="en-US" w:eastAsia="zh-CN"/>
        </w:rPr>
        <w:t>.</w:t>
      </w:r>
      <w:r>
        <w:rPr>
          <w:rFonts w:hint="eastAsia"/>
          <w:b/>
          <w:sz w:val="22"/>
          <w:lang w:val="en-US" w:eastAsia="zh-CN"/>
        </w:rPr>
        <w:t>2</w:t>
      </w:r>
      <w:r>
        <w:rPr>
          <w:rFonts w:hint="eastAsia" w:ascii="宋体" w:hAnsi="宋体" w:eastAsia="宋体"/>
          <w:b/>
          <w:sz w:val="22"/>
          <w:lang w:val="en-US" w:eastAsia="zh-CN"/>
        </w:rPr>
        <w:t>.</w:t>
      </w:r>
      <w:r>
        <w:rPr>
          <w:rFonts w:hint="eastAsia"/>
          <w:b/>
          <w:sz w:val="22"/>
          <w:lang w:val="en-US" w:eastAsia="zh-CN"/>
        </w:rPr>
        <w:t>2多因素Logistic回归分析</w:t>
      </w:r>
    </w:p>
    <w:p w14:paraId="69C1908D">
      <w:pPr>
        <w:rPr>
          <w:rFonts w:hint="default" w:ascii="宋体" w:hAnsi="宋体" w:eastAsia="宋体"/>
          <w:sz w:val="22"/>
          <w:lang w:val="en-US" w:eastAsia="zh-CN"/>
        </w:rPr>
      </w:pPr>
      <w:r>
        <w:rPr>
          <w:rFonts w:hint="eastAsia" w:ascii="宋体" w:hAnsi="宋体" w:eastAsia="宋体"/>
          <w:sz w:val="22"/>
          <w:lang w:val="en-US" w:eastAsia="zh-CN"/>
        </w:rPr>
        <w:t>【】（p&lt;0.05的）简要说明</w:t>
      </w:r>
    </w:p>
    <w:p w14:paraId="4CE7BA35">
      <w:pPr>
        <w:jc w:val="center"/>
        <w:rPr>
          <w:rFonts w:hint="default"/>
          <w:b/>
          <w:sz w:val="22"/>
          <w:lang w:val="en-US" w:eastAsia="zh-CN"/>
        </w:rPr>
      </w:pPr>
      <w:r>
        <w:rPr>
          <w:rFonts w:ascii="宋体" w:hAnsi="宋体" w:eastAsia="宋体"/>
          <w:b/>
          <w:sz w:val="22"/>
        </w:rPr>
        <w:t>表</w:t>
      </w:r>
      <w:r>
        <w:rPr>
          <w:rFonts w:hint="eastAsia"/>
          <w:b/>
          <w:sz w:val="22"/>
          <w:lang w:val="en-US" w:eastAsia="zh-CN"/>
        </w:rPr>
        <w:t>14</w:t>
      </w:r>
      <w:r>
        <w:rPr>
          <w:rFonts w:ascii="宋体" w:hAnsi="宋体" w:eastAsia="宋体"/>
          <w:b/>
          <w:sz w:val="22"/>
        </w:rPr>
        <w:t xml:space="preserve"> </w:t>
      </w:r>
      <w:r>
        <w:rPr>
          <w:rFonts w:hint="eastAsia"/>
          <w:b/>
          <w:sz w:val="22"/>
          <w:lang w:val="en-US" w:eastAsia="zh-CN"/>
        </w:rPr>
        <w:t>【】患者多因素Logistic回归分析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106"/>
        <w:gridCol w:w="1106"/>
        <w:gridCol w:w="1106"/>
        <w:gridCol w:w="1106"/>
        <w:gridCol w:w="1106"/>
        <w:gridCol w:w="1106"/>
        <w:gridCol w:w="1106"/>
      </w:tblGrid>
      <w:tr w14:paraId="43205F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3" w:type="dxa"/>
            <w:tcBorders>
              <w:top w:val="single" w:color="000000" w:sz="12" w:space="0"/>
              <w:bottom w:val="single" w:color="000000" w:sz="6" w:space="0"/>
            </w:tcBorders>
          </w:tcPr>
          <w:p w14:paraId="5636192C">
            <w:pPr>
              <w:jc w:val="center"/>
              <w:rPr>
                <w:rFonts w:hint="eastAsia" w:eastAsia="宋体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>因素</w:t>
            </w: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</w:tcPr>
          <w:p w14:paraId="6AFEF9AB">
            <w:pPr>
              <w:jc w:val="center"/>
              <w:rPr>
                <w:rFonts w:hint="default"/>
                <w:b w:val="0"/>
                <w:bCs/>
                <w:i/>
                <w:i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i/>
                <w:iCs/>
                <w:sz w:val="21"/>
                <w:szCs w:val="21"/>
                <w:lang w:val="en-US" w:eastAsia="zh-CN"/>
              </w:rPr>
              <w:t>例数</w:t>
            </w: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2895FCBE">
            <w:pPr>
              <w:jc w:val="center"/>
              <w:rPr>
                <w:rFonts w:hint="default" w:ascii="宋体" w:hAnsi="宋体" w:eastAsia="宋体" w:cstheme="minorBidi"/>
                <w:b w:val="0"/>
                <w:bCs/>
                <w:i/>
                <w:iCs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i/>
                <w:iCs/>
                <w:sz w:val="21"/>
                <w:szCs w:val="21"/>
                <w:lang w:val="en-US" w:eastAsia="zh-CN"/>
              </w:rPr>
              <w:t>β</w:t>
            </w: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61846371">
            <w:pPr>
              <w:jc w:val="center"/>
              <w:rPr>
                <w:rFonts w:hint="eastAsia" w:ascii="宋体" w:hAnsi="宋体" w:eastAsia="宋体" w:cstheme="minorBidi"/>
                <w:b w:val="0"/>
                <w:bCs/>
                <w:i/>
                <w:iCs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i/>
                <w:iCs/>
                <w:sz w:val="21"/>
                <w:szCs w:val="21"/>
                <w:lang w:val="en-US" w:eastAsia="zh-CN"/>
              </w:rPr>
              <w:t>SE</w:t>
            </w: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16C4661A">
            <w:pPr>
              <w:jc w:val="center"/>
            </w:pPr>
            <w:r>
              <w:rPr>
                <w:rFonts w:hint="eastAsia"/>
                <w:b w:val="0"/>
                <w:bCs/>
                <w:i/>
                <w:iCs/>
                <w:sz w:val="21"/>
                <w:szCs w:val="21"/>
                <w:lang w:val="en-US" w:eastAsia="zh-CN"/>
              </w:rPr>
              <w:t>Waldχ²</w:t>
            </w:r>
          </w:p>
          <w:p w14:paraId="1B18F03D">
            <w:pPr>
              <w:jc w:val="center"/>
              <w:rPr>
                <w:rFonts w:hint="default" w:ascii="宋体" w:hAnsi="宋体" w:eastAsia="宋体" w:cstheme="minorBidi"/>
                <w:b w:val="0"/>
                <w:bCs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0F5438F1">
            <w:pPr>
              <w:jc w:val="center"/>
              <w:rPr>
                <w:rFonts w:hint="default" w:ascii="宋体" w:hAnsi="宋体" w:eastAsia="宋体" w:cstheme="minorBidi"/>
                <w:b w:val="0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i/>
                <w:iCs/>
                <w:sz w:val="21"/>
                <w:szCs w:val="21"/>
                <w:lang w:val="en-US" w:eastAsia="zh-CN"/>
              </w:rPr>
              <w:t>OR</w:t>
            </w: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6611545E">
            <w:pPr>
              <w:jc w:val="center"/>
              <w:rPr>
                <w:rFonts w:hint="eastAsia" w:ascii="宋体" w:hAnsi="宋体" w:eastAsia="宋体" w:cstheme="minorBidi"/>
                <w:b w:val="0"/>
                <w:bCs/>
                <w:i/>
                <w:iCs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i/>
                <w:iCs/>
                <w:sz w:val="21"/>
                <w:szCs w:val="21"/>
                <w:lang w:val="en-US" w:eastAsia="zh-CN"/>
              </w:rPr>
              <w:t>95%CI</w:t>
            </w: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</w:tcPr>
          <w:p w14:paraId="0243FDBA">
            <w:pPr>
              <w:jc w:val="center"/>
              <w:rPr>
                <w:rFonts w:hint="default"/>
                <w:b w:val="0"/>
                <w:bCs/>
                <w:i/>
                <w:i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i/>
                <w:iCs/>
                <w:sz w:val="21"/>
                <w:szCs w:val="21"/>
                <w:lang w:val="en-US" w:eastAsia="zh-CN"/>
              </w:rPr>
              <w:t>p值</w:t>
            </w:r>
          </w:p>
        </w:tc>
      </w:tr>
      <w:tr w14:paraId="40ACB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  <w:jc w:val="center"/>
        </w:trPr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</w:tcPr>
          <w:p w14:paraId="69164525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3F1D2B28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606E40D8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4C22EA09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29C2DBFE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7240F5C8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71575EDC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15D5DEC7">
            <w:pPr>
              <w:jc w:val="center"/>
            </w:pPr>
          </w:p>
        </w:tc>
      </w:tr>
      <w:tr w14:paraId="3BD216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3" w:type="dxa"/>
            <w:tcBorders>
              <w:bottom w:val="single" w:color="000000" w:sz="12" w:space="0"/>
            </w:tcBorders>
          </w:tcPr>
          <w:p w14:paraId="4EEDDFAD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28BB432A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556A8E06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2BCF8DB2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74F82C29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7A91D8C9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06797B24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4625AE6E">
            <w:pPr>
              <w:jc w:val="center"/>
            </w:pPr>
          </w:p>
        </w:tc>
      </w:tr>
    </w:tbl>
    <w:p w14:paraId="745E8537">
      <w:pPr>
        <w:rPr>
          <w:rFonts w:hint="eastAsia"/>
          <w:b/>
          <w:sz w:val="28"/>
          <w:lang w:val="en-US" w:eastAsia="zh-CN"/>
        </w:rPr>
      </w:pPr>
    </w:p>
    <w:p w14:paraId="4F77158D">
      <w:pPr>
        <w:rPr>
          <w:rFonts w:hint="eastAsia"/>
          <w:b/>
          <w:sz w:val="28"/>
          <w:lang w:val="en-US" w:eastAsia="zh-CN"/>
        </w:rPr>
      </w:pPr>
      <w:r>
        <w:rPr>
          <w:rFonts w:hint="eastAsia"/>
          <w:b/>
          <w:sz w:val="28"/>
          <w:lang w:val="en-US" w:eastAsia="zh-CN"/>
        </w:rPr>
        <w:t>3</w:t>
      </w:r>
      <w:r>
        <w:rPr>
          <w:rFonts w:ascii="宋体" w:hAnsi="宋体" w:eastAsia="宋体"/>
          <w:b/>
          <w:sz w:val="28"/>
        </w:rPr>
        <w:t>.</w:t>
      </w:r>
      <w:r>
        <w:rPr>
          <w:rFonts w:hint="eastAsia"/>
          <w:b/>
          <w:sz w:val="28"/>
          <w:lang w:val="en-US" w:eastAsia="zh-CN"/>
        </w:rPr>
        <w:t>3</w:t>
      </w:r>
      <w:r>
        <w:rPr>
          <w:rFonts w:ascii="宋体" w:hAnsi="宋体" w:eastAsia="宋体"/>
          <w:b/>
          <w:sz w:val="28"/>
        </w:rPr>
        <w:t xml:space="preserve"> </w:t>
      </w:r>
      <w:r>
        <w:rPr>
          <w:rFonts w:hint="eastAsia"/>
          <w:b/>
          <w:sz w:val="28"/>
          <w:lang w:val="en-US" w:eastAsia="zh-CN"/>
        </w:rPr>
        <w:t>结局指标分析</w:t>
      </w:r>
    </w:p>
    <w:p w14:paraId="63718183">
      <w:pPr>
        <w:rPr>
          <w:rFonts w:hint="eastAsia"/>
          <w:b/>
          <w:sz w:val="28"/>
          <w:lang w:val="en-US" w:eastAsia="zh-CN"/>
        </w:rPr>
      </w:pPr>
      <w:r>
        <w:rPr>
          <w:rFonts w:hint="eastAsia"/>
          <w:b/>
          <w:sz w:val="28"/>
          <w:lang w:val="en-US" w:eastAsia="zh-CN"/>
        </w:rPr>
        <w:t>3.3.1 3-31前后基线对比</w:t>
      </w:r>
    </w:p>
    <w:p w14:paraId="6BF9F665">
      <w:pPr>
        <w:jc w:val="center"/>
        <w:rPr>
          <w:rFonts w:hint="default"/>
          <w:b/>
          <w:sz w:val="22"/>
          <w:lang w:val="en-US" w:eastAsia="zh-CN"/>
        </w:rPr>
      </w:pPr>
      <w:r>
        <w:rPr>
          <w:rFonts w:hint="eastAsia"/>
          <w:b/>
          <w:sz w:val="28"/>
          <w:lang w:val="en-US" w:eastAsia="zh-CN"/>
        </w:rPr>
        <w:tab/>
      </w:r>
      <w:r>
        <w:rPr>
          <w:rFonts w:ascii="宋体" w:hAnsi="宋体" w:eastAsia="宋体"/>
          <w:b/>
          <w:sz w:val="22"/>
        </w:rPr>
        <w:t>表</w:t>
      </w:r>
      <w:r>
        <w:rPr>
          <w:rFonts w:hint="eastAsia"/>
          <w:b/>
          <w:sz w:val="22"/>
          <w:lang w:val="en-US" w:eastAsia="zh-CN"/>
        </w:rPr>
        <w:t>15 3-31前后基线对比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106"/>
        <w:gridCol w:w="1106"/>
        <w:gridCol w:w="1106"/>
        <w:gridCol w:w="1106"/>
        <w:gridCol w:w="1106"/>
        <w:gridCol w:w="1106"/>
        <w:gridCol w:w="1106"/>
      </w:tblGrid>
      <w:tr w14:paraId="5DE60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3" w:type="dxa"/>
            <w:tcBorders>
              <w:top w:val="single" w:color="000000" w:sz="12" w:space="0"/>
              <w:bottom w:val="single" w:color="000000" w:sz="6" w:space="0"/>
            </w:tcBorders>
          </w:tcPr>
          <w:p w14:paraId="5FC730EC">
            <w:pPr>
              <w:jc w:val="center"/>
              <w:rPr>
                <w:rFonts w:hint="eastAsia" w:eastAsia="宋体"/>
                <w:b w:val="0"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</w:tcPr>
          <w:p w14:paraId="6BE23668">
            <w:pPr>
              <w:jc w:val="center"/>
              <w:rPr>
                <w:rFonts w:hint="default"/>
                <w:b w:val="0"/>
                <w:bCs/>
                <w:i/>
                <w:iCs/>
                <w:sz w:val="21"/>
                <w:szCs w:val="21"/>
                <w:lang w:val="en-US" w:eastAsia="zh-CN"/>
              </w:rPr>
            </w:pP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5A28B7E1">
            <w:pPr>
              <w:jc w:val="center"/>
              <w:rPr>
                <w:rFonts w:hint="default" w:ascii="宋体" w:hAnsi="宋体" w:eastAsia="宋体" w:cstheme="minorBidi"/>
                <w:b w:val="0"/>
                <w:bCs/>
                <w:i/>
                <w:iCs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176E942B">
            <w:pPr>
              <w:jc w:val="center"/>
              <w:rPr>
                <w:rFonts w:hint="eastAsia" w:ascii="宋体" w:hAnsi="宋体" w:eastAsia="宋体" w:cstheme="minorBidi"/>
                <w:b w:val="0"/>
                <w:bCs/>
                <w:i/>
                <w:iCs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68033F1B">
            <w:pPr>
              <w:jc w:val="center"/>
              <w:rPr>
                <w:rFonts w:hint="default" w:ascii="宋体" w:hAnsi="宋体" w:eastAsia="宋体" w:cstheme="minorBidi"/>
                <w:b w:val="0"/>
                <w:bCs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63299BC5">
            <w:pPr>
              <w:jc w:val="center"/>
              <w:rPr>
                <w:rFonts w:hint="default" w:ascii="宋体" w:hAnsi="宋体" w:eastAsia="宋体" w:cstheme="minorBidi"/>
                <w:b w:val="0"/>
                <w:bCs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529A4D5D">
            <w:pPr>
              <w:jc w:val="center"/>
              <w:rPr>
                <w:rFonts w:hint="eastAsia" w:ascii="宋体" w:hAnsi="宋体" w:eastAsia="宋体" w:cstheme="minorBidi"/>
                <w:b w:val="0"/>
                <w:bCs/>
                <w:i/>
                <w:iCs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</w:tcPr>
          <w:p w14:paraId="0FBE0CE2">
            <w:pPr>
              <w:jc w:val="center"/>
              <w:rPr>
                <w:rFonts w:hint="default"/>
                <w:b w:val="0"/>
                <w:bCs/>
                <w:i/>
                <w:iCs/>
                <w:sz w:val="21"/>
                <w:szCs w:val="21"/>
                <w:lang w:val="en-US" w:eastAsia="zh-CN"/>
              </w:rPr>
            </w:pPr>
          </w:p>
        </w:tc>
      </w:tr>
      <w:tr w14:paraId="2EC7C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  <w:jc w:val="center"/>
        </w:trPr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</w:tcPr>
          <w:p w14:paraId="751CF21F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20C33AFD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5568326A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448322CA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4BD0E991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6B2F5BBE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351EAE91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68D4E8FD">
            <w:pPr>
              <w:jc w:val="center"/>
            </w:pPr>
          </w:p>
        </w:tc>
      </w:tr>
      <w:tr w14:paraId="0B20B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3" w:type="dxa"/>
            <w:tcBorders>
              <w:bottom w:val="single" w:color="000000" w:sz="12" w:space="0"/>
            </w:tcBorders>
          </w:tcPr>
          <w:p w14:paraId="17D71C78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5DCB6C0F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14703348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6C58FAFA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3D75A3F8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61C6C8F0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3CA29DB8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1F65CB39">
            <w:pPr>
              <w:jc w:val="center"/>
            </w:pPr>
          </w:p>
        </w:tc>
      </w:tr>
    </w:tbl>
    <w:p w14:paraId="241710FF">
      <w:pPr>
        <w:rPr>
          <w:rFonts w:hint="eastAsia"/>
          <w:b/>
          <w:sz w:val="28"/>
          <w:lang w:val="en-US" w:eastAsia="zh-CN"/>
        </w:rPr>
      </w:pPr>
    </w:p>
    <w:p w14:paraId="293E980A">
      <w:pPr>
        <w:rPr>
          <w:rFonts w:hint="eastAsia"/>
          <w:b/>
          <w:sz w:val="28"/>
          <w:lang w:val="en-US" w:eastAsia="zh-CN"/>
        </w:rPr>
      </w:pPr>
      <w:r>
        <w:rPr>
          <w:rFonts w:hint="eastAsia"/>
          <w:b/>
          <w:sz w:val="28"/>
          <w:lang w:val="en-US" w:eastAsia="zh-CN"/>
        </w:rPr>
        <w:t>3.3.2 HA-VTE发生率【询问是否可以根据例数/时间以对比发生率的增减？】</w:t>
      </w:r>
    </w:p>
    <w:p w14:paraId="6774EB27">
      <w:pPr>
        <w:jc w:val="center"/>
        <w:rPr>
          <w:rFonts w:hint="default"/>
          <w:b/>
          <w:sz w:val="22"/>
          <w:lang w:val="en-US" w:eastAsia="zh-CN"/>
        </w:rPr>
      </w:pPr>
      <w:r>
        <w:rPr>
          <w:rFonts w:ascii="宋体" w:hAnsi="宋体" w:eastAsia="宋体"/>
          <w:b/>
          <w:sz w:val="22"/>
        </w:rPr>
        <w:t>表</w:t>
      </w:r>
      <w:r>
        <w:rPr>
          <w:rFonts w:hint="eastAsia"/>
          <w:b/>
          <w:sz w:val="22"/>
          <w:lang w:val="en-US" w:eastAsia="zh-CN"/>
        </w:rPr>
        <w:t>16</w:t>
      </w:r>
      <w:r>
        <w:rPr>
          <w:rFonts w:ascii="宋体" w:hAnsi="宋体" w:eastAsia="宋体"/>
          <w:b/>
          <w:sz w:val="22"/>
        </w:rPr>
        <w:t xml:space="preserve"> </w:t>
      </w:r>
      <w:r>
        <w:rPr>
          <w:rFonts w:hint="eastAsia"/>
          <w:b/>
          <w:sz w:val="22"/>
          <w:lang w:val="en-US" w:eastAsia="zh-CN"/>
        </w:rPr>
        <w:t>HA-VTE 3-31前后对比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106"/>
        <w:gridCol w:w="1106"/>
        <w:gridCol w:w="1106"/>
        <w:gridCol w:w="1106"/>
        <w:gridCol w:w="1106"/>
        <w:gridCol w:w="1106"/>
        <w:gridCol w:w="1106"/>
      </w:tblGrid>
      <w:tr w14:paraId="125C3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3" w:type="dxa"/>
            <w:tcBorders>
              <w:top w:val="single" w:color="000000" w:sz="12" w:space="0"/>
              <w:bottom w:val="single" w:color="000000" w:sz="6" w:space="0"/>
            </w:tcBorders>
          </w:tcPr>
          <w:p w14:paraId="4FD40EB7">
            <w:pPr>
              <w:jc w:val="center"/>
              <w:rPr>
                <w:rFonts w:hint="eastAsia" w:eastAsia="宋体"/>
                <w:b w:val="0"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</w:tcPr>
          <w:p w14:paraId="7A267E01">
            <w:pPr>
              <w:jc w:val="center"/>
              <w:rPr>
                <w:rFonts w:hint="default"/>
                <w:b w:val="0"/>
                <w:bCs/>
                <w:i/>
                <w:iCs/>
                <w:sz w:val="21"/>
                <w:szCs w:val="21"/>
                <w:lang w:val="en-US" w:eastAsia="zh-CN"/>
              </w:rPr>
            </w:pP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3598B13C">
            <w:pPr>
              <w:jc w:val="center"/>
              <w:rPr>
                <w:rFonts w:hint="default" w:ascii="宋体" w:hAnsi="宋体" w:eastAsia="宋体" w:cstheme="minorBidi"/>
                <w:b w:val="0"/>
                <w:bCs/>
                <w:i/>
                <w:iCs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2B0562DE">
            <w:pPr>
              <w:jc w:val="center"/>
              <w:rPr>
                <w:rFonts w:hint="eastAsia" w:ascii="宋体" w:hAnsi="宋体" w:eastAsia="宋体" w:cstheme="minorBidi"/>
                <w:b w:val="0"/>
                <w:bCs/>
                <w:i/>
                <w:iCs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219A0B71">
            <w:pPr>
              <w:jc w:val="center"/>
              <w:rPr>
                <w:rFonts w:hint="default" w:ascii="宋体" w:hAnsi="宋体" w:eastAsia="宋体" w:cstheme="minorBidi"/>
                <w:b w:val="0"/>
                <w:bCs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04B5A352">
            <w:pPr>
              <w:jc w:val="center"/>
              <w:rPr>
                <w:rFonts w:hint="default" w:ascii="宋体" w:hAnsi="宋体" w:eastAsia="宋体" w:cstheme="minorBidi"/>
                <w:b w:val="0"/>
                <w:bCs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138320CB">
            <w:pPr>
              <w:jc w:val="center"/>
              <w:rPr>
                <w:rFonts w:hint="eastAsia" w:ascii="宋体" w:hAnsi="宋体" w:eastAsia="宋体" w:cstheme="minorBidi"/>
                <w:b w:val="0"/>
                <w:bCs/>
                <w:i/>
                <w:iCs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</w:tcPr>
          <w:p w14:paraId="6AA70D15">
            <w:pPr>
              <w:jc w:val="center"/>
              <w:rPr>
                <w:rFonts w:hint="default"/>
                <w:b w:val="0"/>
                <w:bCs/>
                <w:i/>
                <w:iCs/>
                <w:sz w:val="21"/>
                <w:szCs w:val="21"/>
                <w:lang w:val="en-US" w:eastAsia="zh-CN"/>
              </w:rPr>
            </w:pPr>
          </w:p>
        </w:tc>
      </w:tr>
      <w:tr w14:paraId="0FC2B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  <w:jc w:val="center"/>
        </w:trPr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</w:tcPr>
          <w:p w14:paraId="0EC369C3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5B99B8D2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4F72681D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038ED320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02AB1A9E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40C855A1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3240827C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401EF09A">
            <w:pPr>
              <w:jc w:val="center"/>
            </w:pPr>
          </w:p>
        </w:tc>
      </w:tr>
      <w:tr w14:paraId="73194A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3" w:type="dxa"/>
            <w:tcBorders>
              <w:bottom w:val="single" w:color="000000" w:sz="12" w:space="0"/>
            </w:tcBorders>
          </w:tcPr>
          <w:p w14:paraId="6CEA9B7F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788FB1D1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695798C4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40DEB2EB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6AACDF84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6BE5A5D3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78B32960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3EC9A7AE">
            <w:pPr>
              <w:jc w:val="center"/>
            </w:pPr>
          </w:p>
        </w:tc>
      </w:tr>
    </w:tbl>
    <w:p w14:paraId="2F78BB7C">
      <w:pPr>
        <w:rPr>
          <w:rFonts w:hint="default"/>
          <w:b/>
          <w:sz w:val="28"/>
          <w:lang w:val="en-US" w:eastAsia="zh-CN"/>
        </w:rPr>
      </w:pPr>
    </w:p>
    <w:p w14:paraId="2DC236B0">
      <w:pPr>
        <w:rPr>
          <w:rFonts w:hint="eastAsia"/>
          <w:b/>
          <w:sz w:val="28"/>
          <w:lang w:val="en-US" w:eastAsia="zh-CN"/>
        </w:rPr>
      </w:pPr>
      <w:r>
        <w:rPr>
          <w:rFonts w:hint="eastAsia"/>
          <w:b/>
          <w:sz w:val="28"/>
          <w:lang w:val="en-US" w:eastAsia="zh-CN"/>
        </w:rPr>
        <w:t>3.3.3 潜在可预防VTE发生率【潜在可预防/总HA-VTE*100%】</w:t>
      </w:r>
    </w:p>
    <w:p w14:paraId="29EEEA54">
      <w:pPr>
        <w:jc w:val="center"/>
        <w:rPr>
          <w:rFonts w:hint="default"/>
          <w:b/>
          <w:sz w:val="22"/>
          <w:lang w:val="en-US" w:eastAsia="zh-CN"/>
        </w:rPr>
      </w:pPr>
      <w:r>
        <w:rPr>
          <w:rFonts w:ascii="宋体" w:hAnsi="宋体" w:eastAsia="宋体"/>
          <w:b/>
          <w:sz w:val="22"/>
        </w:rPr>
        <w:t>表</w:t>
      </w:r>
      <w:r>
        <w:rPr>
          <w:rFonts w:hint="eastAsia"/>
          <w:b/>
          <w:sz w:val="22"/>
          <w:lang w:val="en-US" w:eastAsia="zh-CN"/>
        </w:rPr>
        <w:t>17</w:t>
      </w:r>
      <w:r>
        <w:rPr>
          <w:rFonts w:ascii="宋体" w:hAnsi="宋体" w:eastAsia="宋体"/>
          <w:b/>
          <w:sz w:val="22"/>
        </w:rPr>
        <w:t xml:space="preserve"> </w:t>
      </w:r>
      <w:r>
        <w:rPr>
          <w:rFonts w:hint="eastAsia"/>
          <w:b/>
          <w:sz w:val="22"/>
          <w:lang w:val="en-US" w:eastAsia="zh-CN"/>
        </w:rPr>
        <w:t>潜在可预防VTE 3-31前后对比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106"/>
        <w:gridCol w:w="1106"/>
        <w:gridCol w:w="1106"/>
        <w:gridCol w:w="1106"/>
        <w:gridCol w:w="1106"/>
        <w:gridCol w:w="1106"/>
        <w:gridCol w:w="1106"/>
      </w:tblGrid>
      <w:tr w14:paraId="51B47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3" w:type="dxa"/>
            <w:tcBorders>
              <w:top w:val="single" w:color="000000" w:sz="12" w:space="0"/>
              <w:bottom w:val="single" w:color="000000" w:sz="6" w:space="0"/>
            </w:tcBorders>
          </w:tcPr>
          <w:p w14:paraId="3A9E9725">
            <w:pPr>
              <w:jc w:val="center"/>
              <w:rPr>
                <w:rFonts w:hint="eastAsia" w:eastAsia="宋体"/>
                <w:b w:val="0"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</w:tcPr>
          <w:p w14:paraId="49A8DFDD">
            <w:pPr>
              <w:jc w:val="center"/>
              <w:rPr>
                <w:rFonts w:hint="default"/>
                <w:b w:val="0"/>
                <w:bCs/>
                <w:i/>
                <w:iCs/>
                <w:sz w:val="21"/>
                <w:szCs w:val="21"/>
                <w:lang w:val="en-US" w:eastAsia="zh-CN"/>
              </w:rPr>
            </w:pP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0310DF64">
            <w:pPr>
              <w:jc w:val="center"/>
              <w:rPr>
                <w:rFonts w:hint="default" w:ascii="宋体" w:hAnsi="宋体" w:eastAsia="宋体" w:cstheme="minorBidi"/>
                <w:b w:val="0"/>
                <w:bCs/>
                <w:i/>
                <w:iCs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78A7CC8E">
            <w:pPr>
              <w:jc w:val="center"/>
              <w:rPr>
                <w:rFonts w:hint="eastAsia" w:ascii="宋体" w:hAnsi="宋体" w:eastAsia="宋体" w:cstheme="minorBidi"/>
                <w:b w:val="0"/>
                <w:bCs/>
                <w:i/>
                <w:iCs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63AA0149">
            <w:pPr>
              <w:jc w:val="center"/>
              <w:rPr>
                <w:rFonts w:hint="default" w:ascii="宋体" w:hAnsi="宋体" w:eastAsia="宋体" w:cstheme="minorBidi"/>
                <w:b w:val="0"/>
                <w:bCs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67D65E8C">
            <w:pPr>
              <w:jc w:val="center"/>
              <w:rPr>
                <w:rFonts w:hint="default" w:ascii="宋体" w:hAnsi="宋体" w:eastAsia="宋体" w:cstheme="minorBidi"/>
                <w:b w:val="0"/>
                <w:bCs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top"/>
          </w:tcPr>
          <w:p w14:paraId="2E4C3AB5">
            <w:pPr>
              <w:jc w:val="center"/>
              <w:rPr>
                <w:rFonts w:hint="eastAsia" w:ascii="宋体" w:hAnsi="宋体" w:eastAsia="宋体" w:cstheme="minorBidi"/>
                <w:b w:val="0"/>
                <w:bCs/>
                <w:i/>
                <w:iCs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06" w:type="dxa"/>
            <w:tcBorders>
              <w:top w:val="single" w:color="000000" w:sz="12" w:space="0"/>
              <w:bottom w:val="single" w:color="000000" w:sz="6" w:space="0"/>
            </w:tcBorders>
          </w:tcPr>
          <w:p w14:paraId="0D6A71F8">
            <w:pPr>
              <w:jc w:val="center"/>
              <w:rPr>
                <w:rFonts w:hint="default"/>
                <w:b w:val="0"/>
                <w:bCs/>
                <w:i/>
                <w:iCs/>
                <w:sz w:val="21"/>
                <w:szCs w:val="21"/>
                <w:lang w:val="en-US" w:eastAsia="zh-CN"/>
              </w:rPr>
            </w:pPr>
          </w:p>
        </w:tc>
      </w:tr>
      <w:tr w14:paraId="7E1378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  <w:jc w:val="center"/>
        </w:trPr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</w:tcPr>
          <w:p w14:paraId="43F668C8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479FC684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388E1009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6ABC5160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78D8F758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18D6C11D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333BE264">
            <w:pPr>
              <w:jc w:val="center"/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602B1FE1">
            <w:pPr>
              <w:jc w:val="center"/>
            </w:pPr>
          </w:p>
        </w:tc>
      </w:tr>
      <w:tr w14:paraId="5293A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3" w:type="dxa"/>
            <w:tcBorders>
              <w:bottom w:val="single" w:color="000000" w:sz="12" w:space="0"/>
            </w:tcBorders>
          </w:tcPr>
          <w:p w14:paraId="48F7A15D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560F9A46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0CC2674D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153D4C80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50D48E40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79E115C1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1BDDE20E">
            <w:pPr>
              <w:jc w:val="center"/>
            </w:pPr>
          </w:p>
        </w:tc>
        <w:tc>
          <w:tcPr>
            <w:tcW w:w="1106" w:type="dxa"/>
            <w:tcBorders>
              <w:bottom w:val="single" w:color="000000" w:sz="12" w:space="0"/>
            </w:tcBorders>
          </w:tcPr>
          <w:p w14:paraId="45A5EE49">
            <w:pPr>
              <w:jc w:val="center"/>
            </w:pPr>
          </w:p>
        </w:tc>
      </w:tr>
    </w:tbl>
    <w:p w14:paraId="17641EE9">
      <w:pPr>
        <w:rPr>
          <w:rFonts w:hint="eastAsia"/>
          <w:b/>
          <w:sz w:val="28"/>
          <w:lang w:val="en-US" w:eastAsia="zh-CN"/>
        </w:rPr>
      </w:pPr>
    </w:p>
    <w:p w14:paraId="5D0CC57B">
      <w:pPr>
        <w:rPr>
          <w:rFonts w:hint="default"/>
          <w:b/>
          <w:sz w:val="28"/>
          <w:lang w:val="en-US" w:eastAsia="zh-CN"/>
        </w:rPr>
      </w:pPr>
      <w:r>
        <w:rPr>
          <w:rFonts w:hint="eastAsia"/>
          <w:b/>
          <w:sz w:val="28"/>
          <w:lang w:val="en-US" w:eastAsia="zh-CN"/>
        </w:rPr>
        <w:t>3.3.4 【3-31前后】 HA-VTE=1，潜在可预防VTE=1，且规范预防=1的基线、单因素、多因素，目标变量为“规范预防”</w:t>
      </w:r>
    </w:p>
    <w:p w14:paraId="7F482D08"/>
    <w:p w14:paraId="726925F5">
      <w:pPr>
        <w:numPr>
          <w:ilvl w:val="0"/>
          <w:numId w:val="0"/>
        </w:numPr>
        <w:rPr>
          <w:rFonts w:hint="eastAsia"/>
          <w:b/>
          <w:sz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四、结论</w:t>
      </w:r>
    </w:p>
    <w:p w14:paraId="4A029EAC">
      <w:pPr>
        <w:numPr>
          <w:ilvl w:val="0"/>
          <w:numId w:val="0"/>
        </w:numPr>
        <w:rPr>
          <w:rFonts w:hint="eastAsia"/>
          <w:b/>
          <w:sz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五</w:t>
      </w:r>
      <w:r>
        <w:rPr>
          <w:rFonts w:ascii="宋体" w:hAnsi="宋体" w:eastAsia="宋体"/>
          <w:b/>
          <w:sz w:val="32"/>
        </w:rPr>
        <w:t>、</w:t>
      </w:r>
      <w:r>
        <w:rPr>
          <w:rFonts w:hint="eastAsia"/>
          <w:b/>
          <w:sz w:val="32"/>
          <w:lang w:val="en-US" w:eastAsia="zh-CN"/>
        </w:rPr>
        <w:t>方法一致性验证</w:t>
      </w:r>
    </w:p>
    <w:p w14:paraId="1A391DDD">
      <w:pPr>
        <w:rPr>
          <w:rFonts w:hint="eastAsia" w:ascii="宋体" w:hAnsi="宋体" w:eastAsia="宋体"/>
          <w:sz w:val="22"/>
          <w:lang w:val="en-US" w:eastAsia="zh-CN"/>
        </w:rPr>
      </w:pPr>
      <w:r>
        <w:rPr>
          <w:rFonts w:hint="eastAsia" w:ascii="宋体" w:hAnsi="宋体" w:eastAsia="宋体"/>
          <w:sz w:val="22"/>
          <w:lang w:val="en-US" w:eastAsia="zh-CN"/>
        </w:rPr>
        <w:t>【各项基线、单因素、多因素分析的py、R、spss结果】</w:t>
      </w:r>
    </w:p>
    <w:p w14:paraId="50E74D4A">
      <w:pPr>
        <w:rPr>
          <w:rFonts w:hint="eastAsia" w:ascii="宋体" w:hAnsi="宋体" w:eastAsia="宋体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【</w:t>
      </w:r>
      <w:r>
        <w:rPr>
          <w:rFonts w:hint="eastAsia" w:ascii="宋体" w:hAnsi="宋体" w:eastAsia="宋体"/>
          <w:sz w:val="22"/>
          <w:lang w:val="en-US" w:eastAsia="zh-CN"/>
        </w:rPr>
        <w:t>文件夹内一定需内附spss的文件</w:t>
      </w:r>
      <w:r>
        <w:rPr>
          <w:rFonts w:hint="eastAsia"/>
          <w:sz w:val="22"/>
          <w:lang w:val="en-US" w:eastAsia="zh-CN"/>
        </w:rPr>
        <w:t>】</w:t>
      </w:r>
      <w:bookmarkStart w:id="0" w:name="_GoBack"/>
      <w:bookmarkEnd w:id="0"/>
    </w:p>
    <w:p w14:paraId="4EE901CA">
      <w:pPr>
        <w:rPr>
          <w:rFonts w:hint="eastAsia" w:ascii="宋体" w:hAnsi="宋体" w:eastAsia="宋体"/>
          <w:sz w:val="22"/>
          <w:lang w:val="en-US" w:eastAsia="zh-CN"/>
        </w:rPr>
      </w:pPr>
      <w:r>
        <w:rPr>
          <w:rFonts w:hint="eastAsia" w:ascii="宋体" w:hAnsi="宋体" w:eastAsia="宋体"/>
          <w:sz w:val="22"/>
          <w:lang w:val="en-US" w:eastAsia="zh-CN"/>
        </w:rPr>
        <w:t>【描述单因素、多因素各类型变量的检验方式、组间检验的各项检验方式】</w:t>
      </w:r>
    </w:p>
    <w:p w14:paraId="7BE212F8">
      <w:pPr>
        <w:rPr>
          <w:rFonts w:hint="default" w:ascii="宋体" w:hAnsi="宋体" w:eastAsia="宋体"/>
          <w:sz w:val="22"/>
          <w:lang w:val="en-US" w:eastAsia="zh-CN"/>
        </w:rPr>
      </w:pPr>
      <w:r>
        <w:rPr>
          <w:rFonts w:hint="eastAsia" w:ascii="宋体" w:hAnsi="宋体" w:eastAsia="宋体"/>
          <w:sz w:val="22"/>
          <w:lang w:val="en-US" w:eastAsia="zh-CN"/>
        </w:rPr>
        <w:t>【简要描述数据预处理各变量方法】</w:t>
      </w:r>
    </w:p>
    <w:p w14:paraId="0AA5F2D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79545A"/>
    <w:multiLevelType w:val="singleLevel"/>
    <w:tmpl w:val="EA79545A"/>
    <w:lvl w:ilvl="0" w:tentative="0">
      <w:start w:val="3"/>
      <w:numFmt w:val="chineseCounting"/>
      <w:suff w:val="nothing"/>
      <w:lvlText w:val="%1、"/>
      <w:lvlJc w:val="left"/>
      <w:rPr>
        <w:rFonts w:hint="eastAsia"/>
        <w:sz w:val="32"/>
        <w:szCs w:val="32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A13263"/>
    <w:rsid w:val="5E445894"/>
    <w:rsid w:val="774D3782"/>
    <w:rsid w:val="7FD94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947</Words>
  <Characters>1134</Characters>
  <Lines>0</Lines>
  <Paragraphs>0</Paragraphs>
  <TotalTime>72</TotalTime>
  <ScaleCrop>false</ScaleCrop>
  <LinksUpToDate>false</LinksUpToDate>
  <CharactersWithSpaces>1148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陆两叁拾叁</cp:lastModifiedBy>
  <dcterms:modified xsi:type="dcterms:W3CDTF">2026-02-06T08:05:27Z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eyJoZGlkIjoiNzZlMTMwYWFmZWU5N2Y2NTA2M2I0NWJhOGYzNmQ3MjUiLCJ1c2VySWQiOiI2NDc4NzI4MDgifQ==</vt:lpwstr>
  </property>
  <property fmtid="{D5CDD505-2E9C-101B-9397-08002B2CF9AE}" pid="3" name="KSOProductBuildVer">
    <vt:lpwstr>2052-12.1.0.24657</vt:lpwstr>
  </property>
  <property fmtid="{D5CDD505-2E9C-101B-9397-08002B2CF9AE}" pid="4" name="ICV">
    <vt:lpwstr>55BF00E4D3534A5EBB02F6C28D0BAACA_13</vt:lpwstr>
  </property>
</Properties>
</file>