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eastAsia="zh-CN"/>
        </w:rPr>
        <w:t>《</w:t>
      </w:r>
      <w:r>
        <w:rPr>
          <w:rFonts w:hint="eastAsia"/>
          <w:color w:val="auto"/>
          <w:sz w:val="30"/>
          <w:szCs w:val="30"/>
          <w:lang w:val="en-US" w:eastAsia="zh-CN"/>
        </w:rPr>
        <w:t>面向对象程序设计</w:t>
      </w:r>
      <w:r>
        <w:rPr>
          <w:rFonts w:hint="eastAsia"/>
          <w:color w:val="auto"/>
          <w:sz w:val="30"/>
          <w:szCs w:val="30"/>
          <w:lang w:eastAsia="zh-CN"/>
        </w:rPr>
        <w:t>》</w:t>
      </w:r>
      <w:r>
        <w:rPr>
          <w:rFonts w:hint="eastAsia"/>
          <w:color w:val="auto"/>
          <w:sz w:val="30"/>
          <w:szCs w:val="30"/>
          <w:lang w:val="en-US" w:eastAsia="zh-CN"/>
        </w:rPr>
        <w:t>课程持续改进</w:t>
      </w:r>
    </w:p>
    <w:p>
      <w:pPr>
        <w:rPr>
          <w:rFonts w:hint="eastAsia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《面向对象程序设计》课程共包含4个课程目标，根据《面向对象程序设计》课程考核结果，计算每个课程目标的达成度（见图1）。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4178300" cy="2476500"/>
            <wp:effectExtent l="0" t="0" r="0" b="0"/>
            <wp:docPr id="21" name="图片 21" descr="16262534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62625346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图1 课程目标达成度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计算每个学生各项课程目标的达成对，对《面向对象程序设计》课程24个学生进行作图，得到课程目标1的达成度分布图，见图2所示，从图中可以看出，有2名同学（占0.8%）的课程目标1的达成度&lt;0.6，这表明需要对少数学习有困难的学生进行单独指导和帮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648200" cy="2997200"/>
            <wp:effectExtent l="0" t="0" r="0" b="0"/>
            <wp:docPr id="16" name="图片 16" descr="162625273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626252739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黑体" w:hAnsi="黑体" w:eastAsia="黑体" w:cs="黑体"/>
          <w:color w:val="auto"/>
          <w:lang w:val="en-US" w:eastAsia="zh-CN"/>
        </w:rPr>
      </w:pPr>
      <w:r>
        <w:rPr>
          <w:rFonts w:hint="eastAsia" w:ascii="黑体" w:hAnsi="黑体" w:eastAsia="黑体" w:cs="黑体"/>
          <w:color w:val="auto"/>
          <w:lang w:val="en-US" w:eastAsia="zh-CN"/>
        </w:rPr>
        <w:t>图2 自24名学生课程目标1达成度值分布图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课程目标2的达成度分布图如图3所示，从图中可以看出，有4名同学（16.7%）的课程目标2的达成度&lt;0.6，分析课程目标2的评价过程发现，在期末考试的第28、29小题的得分比较低，特别是第28小题4名同学的得分为0分，该题主要考核学生综合利用所学知识分析程序并写出输出结果，个别学生对运算符“++”的计算方法理解较差，在今后的教学中要在课堂教学中加强这方面知识的讲解及实践，通过课内或课外实践加强学生的对基础知识的理解及应用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768850" cy="2654300"/>
            <wp:effectExtent l="0" t="0" r="6350" b="0"/>
            <wp:docPr id="17" name="图片 17" descr="16262527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2625275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图3 </w:t>
      </w:r>
      <w:r>
        <w:rPr>
          <w:rFonts w:hint="eastAsia" w:ascii="黑体" w:hAnsi="黑体" w:eastAsia="黑体" w:cs="黑体"/>
          <w:color w:val="auto"/>
          <w:lang w:val="en-US" w:eastAsia="zh-CN"/>
        </w:rPr>
        <w:t>自24名学生课程目标2达成度值分布图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课程目标3的达成度分布图如图4所示，从图中可以看出，全部同学的课程目标3的达成度&gt;0.6，表明学生使用某种开发工具编写程序的能力相对较高，后续课程中继续加强学生的应用实践。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749800" cy="2616200"/>
            <wp:effectExtent l="0" t="0" r="0" b="0"/>
            <wp:docPr id="18" name="图片 18" descr="162625277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626252777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图4 </w:t>
      </w:r>
      <w:r>
        <w:rPr>
          <w:rFonts w:hint="eastAsia" w:ascii="黑体" w:hAnsi="黑体" w:eastAsia="黑体" w:cs="黑体"/>
          <w:color w:val="auto"/>
          <w:lang w:val="en-US" w:eastAsia="zh-CN"/>
        </w:rPr>
        <w:t>自24名学生课程目标3达成度值分布图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课程目标4的达成度分布图如图5所示，从图中可以看出，全部同学的课程目标3的达成度&gt;0.6，表明学生能够遵守工程职业道德并遵守职业规范，有较强的社会责任感，后续课程中继续对学生思想道德方面的培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4711700" cy="2832100"/>
            <wp:effectExtent l="0" t="0" r="0" b="0"/>
            <wp:docPr id="19" name="图片 19" descr="162625279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2625279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图5 </w:t>
      </w:r>
      <w:r>
        <w:rPr>
          <w:rFonts w:hint="eastAsia" w:ascii="黑体" w:hAnsi="黑体" w:eastAsia="黑体" w:cs="黑体"/>
          <w:color w:val="auto"/>
          <w:lang w:val="en-US" w:eastAsia="zh-CN"/>
        </w:rPr>
        <w:t>自24名学生课程目标4达成度值分布图</w:t>
      </w: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9F3C12"/>
    <w:rsid w:val="1CF51CED"/>
    <w:rsid w:val="29C427B8"/>
    <w:rsid w:val="31B160ED"/>
    <w:rsid w:val="3638096F"/>
    <w:rsid w:val="3C1F5E61"/>
    <w:rsid w:val="3FCC6701"/>
    <w:rsid w:val="49820247"/>
    <w:rsid w:val="4E3C0811"/>
    <w:rsid w:val="57C06AA9"/>
    <w:rsid w:val="677F4638"/>
    <w:rsid w:val="7F9F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2021-06-29T02:01:00Z</dcterms:created>
  <dc:creator>Yingzi</dc:creator>
  <cp:lastModifiedBy>Yingzi</cp:lastModifiedBy>
  <dcterms:modified xsi:type="dcterms:W3CDTF">2021-07-14T09:28:44Z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FBEB15E3E17F4D80AE640A2A45E3649F</vt:lpwstr>
  </property>
</Properties>
</file>