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7C267">
      <w:pPr>
        <w:spacing w:line="560" w:lineRule="exact"/>
        <w:jc w:val="center"/>
        <w:rPr>
          <w:rFonts w:ascii="方正小标宋简体" w:hAnsi="宋体" w:eastAsia="方正小标宋简体"/>
          <w:b/>
          <w:bCs/>
          <w:sz w:val="44"/>
        </w:rPr>
      </w:pPr>
      <w:r>
        <w:rPr>
          <w:rFonts w:hint="eastAsia" w:ascii="方正小标宋简体" w:hAnsi="宋体" w:eastAsia="方正小标宋简体"/>
          <w:b/>
          <w:bCs/>
          <w:sz w:val="44"/>
        </w:rPr>
        <w:t>重庆对外经贸学院</w:t>
      </w:r>
    </w:p>
    <w:p w14:paraId="11563E75">
      <w:pPr>
        <w:spacing w:line="560" w:lineRule="exact"/>
        <w:jc w:val="center"/>
        <w:rPr>
          <w:rFonts w:ascii="方正小标宋简体" w:hAnsi="宋体" w:eastAsia="方正小标宋简体"/>
          <w:b/>
          <w:bCs/>
          <w:sz w:val="44"/>
        </w:rPr>
      </w:pPr>
      <w:r>
        <w:rPr>
          <w:rFonts w:hint="eastAsia" w:ascii="方正小标宋简体" w:hAnsi="宋体" w:eastAsia="方正小标宋简体"/>
          <w:b/>
          <w:bCs/>
          <w:sz w:val="44"/>
        </w:rPr>
        <w:t>毕业论文（设计）写作规范</w:t>
      </w:r>
    </w:p>
    <w:p w14:paraId="389FA151">
      <w:pPr>
        <w:spacing w:line="500" w:lineRule="exact"/>
        <w:ind w:firstLine="883" w:firstLineChars="200"/>
        <w:jc w:val="center"/>
        <w:rPr>
          <w:rFonts w:ascii="宋体" w:hAnsi="宋体"/>
          <w:b/>
          <w:bCs/>
          <w:sz w:val="44"/>
        </w:rPr>
      </w:pPr>
    </w:p>
    <w:p w14:paraId="01B13FA6">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本科毕业论文（设计）是学校教学档案的重要组成部分，为了进一步做好本科生毕业论文（设计）工作，加强本科毕业论文（设计）的规范管理，结合学校实际，特制定本规范。</w:t>
      </w:r>
    </w:p>
    <w:p w14:paraId="53940880">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一、毕业论文（设计）写作要求</w:t>
      </w:r>
    </w:p>
    <w:p w14:paraId="076D6F8B">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（一）</w:t>
      </w:r>
      <w:r>
        <w:rPr>
          <w:rFonts w:hint="eastAsia" w:ascii="方正仿宋_GBK" w:hAnsi="方正仿宋_GBK" w:eastAsia="方正仿宋_GBK" w:cs="方正仿宋_GBK"/>
          <w:b/>
          <w:bCs/>
          <w:sz w:val="32"/>
          <w:szCs w:val="32"/>
        </w:rPr>
        <w:tab/>
      </w:r>
      <w:r>
        <w:rPr>
          <w:rFonts w:hint="eastAsia" w:ascii="方正仿宋_GBK" w:hAnsi="方正仿宋_GBK" w:eastAsia="方正仿宋_GBK" w:cs="方正仿宋_GBK"/>
          <w:b/>
          <w:bCs/>
          <w:sz w:val="32"/>
          <w:szCs w:val="32"/>
        </w:rPr>
        <w:t>封面</w:t>
      </w:r>
    </w:p>
    <w:p w14:paraId="208B3F1F">
      <w:pPr>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封面包含学校名称、论文题目、学生姓名、指导教师等信息组成，可由毕业论文（设计）系统直接导出。</w:t>
      </w:r>
    </w:p>
    <w:p w14:paraId="5EB9C94E">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题目应简洁、明确、有概括性，避免使用不常见的缩略词、缩写字。中文题目一般不宜超过25个字，必要时可增加副标题。</w:t>
      </w:r>
    </w:p>
    <w:p w14:paraId="5C95224E">
      <w:pPr>
        <w:numPr>
          <w:ilvl w:val="0"/>
          <w:numId w:val="0"/>
        </w:numPr>
        <w:ind w:firstLine="643" w:firstLineChars="200"/>
        <w:rPr>
          <w:rFonts w:ascii="方正仿宋_GBK" w:hAnsi="方正仿宋_GBK" w:eastAsia="方正仿宋_GBK" w:cs="方正仿宋_GBK"/>
          <w:b/>
          <w:bCs/>
          <w:sz w:val="32"/>
          <w:szCs w:val="32"/>
          <w:highlight w:val="none"/>
        </w:rPr>
      </w:pPr>
      <w:r>
        <w:rPr>
          <w:rFonts w:hint="eastAsia" w:ascii="方正仿宋_GBK" w:hAnsi="方正仿宋_GBK" w:eastAsia="方正仿宋_GBK" w:cs="方正仿宋_GBK"/>
          <w:b/>
          <w:bCs/>
          <w:kern w:val="2"/>
          <w:sz w:val="32"/>
          <w:szCs w:val="32"/>
          <w:highlight w:val="none"/>
          <w:lang w:val="en-US" w:eastAsia="zh-CN" w:bidi="ar-SA"/>
        </w:rPr>
        <w:t>（二）</w:t>
      </w:r>
      <w:r>
        <w:rPr>
          <w:rFonts w:hint="eastAsia" w:ascii="方正仿宋_GBK" w:hAnsi="方正仿宋_GBK" w:eastAsia="方正仿宋_GBK" w:cs="方正仿宋_GBK"/>
          <w:b/>
          <w:bCs/>
          <w:sz w:val="32"/>
          <w:szCs w:val="32"/>
          <w:highlight w:val="none"/>
        </w:rPr>
        <w:t>摘要和关键词</w:t>
      </w:r>
    </w:p>
    <w:p w14:paraId="388AB20A">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摘要应具有独立性和自含性，语言精炼、明确，高度概括论文内容，以300字左右为宜。关键词应体现论文特色，具有语义性，在论文中有明确出处，以3—5个为宜。关键词另起一行排在摘要的下方，每个关键词之间用中文分号“；”分开，最后一个关键词不打标点符号。</w:t>
      </w:r>
    </w:p>
    <w:p w14:paraId="621A61FC">
      <w:pPr>
        <w:ind w:firstLine="640" w:firstLineChars="200"/>
        <w:rPr>
          <w:rFonts w:ascii="方正仿宋_GBK" w:hAnsi="方正仿宋_GBK" w:eastAsia="方正仿宋_GBK" w:cs="方正仿宋_GBK"/>
          <w:color w:val="000000"/>
          <w:kern w:val="0"/>
          <w:sz w:val="32"/>
          <w:szCs w:val="32"/>
          <w:lang w:bidi="ar"/>
        </w:rPr>
      </w:pPr>
      <w:r>
        <w:rPr>
          <w:rFonts w:hint="eastAsia" w:ascii="方正仿宋_GBK" w:hAnsi="方正仿宋_GBK" w:eastAsia="方正仿宋_GBK" w:cs="方正仿宋_GBK"/>
          <w:sz w:val="32"/>
          <w:szCs w:val="32"/>
        </w:rPr>
        <w:t>英文摘要、关键词内容与中文相同，每个关键词之间用英文</w:t>
      </w:r>
      <w:r>
        <w:rPr>
          <w:rFonts w:hint="eastAsia" w:ascii="方正仿宋_GBK" w:hAnsi="方正仿宋_GBK" w:eastAsia="方正仿宋_GBK" w:cs="方正仿宋_GBK"/>
          <w:color w:val="000000"/>
          <w:kern w:val="0"/>
          <w:sz w:val="32"/>
          <w:szCs w:val="32"/>
          <w:lang w:bidi="ar"/>
        </w:rPr>
        <w:t>分号“</w:t>
      </w:r>
      <w:r>
        <w:rPr>
          <w:rFonts w:hint="eastAsia" w:ascii="方正仿宋_GBK" w:hAnsi="方正仿宋_GBK" w:eastAsia="方正仿宋_GBK" w:cs="方正仿宋_GBK"/>
          <w:color w:val="000000"/>
          <w:kern w:val="0"/>
          <w:sz w:val="32"/>
          <w:szCs w:val="32"/>
          <w:lang w:val="en-US" w:eastAsia="zh-CN" w:bidi="ar"/>
        </w:rPr>
        <w:t>;</w:t>
      </w:r>
      <w:r>
        <w:rPr>
          <w:rFonts w:hint="eastAsia" w:ascii="方正仿宋_GBK" w:hAnsi="方正仿宋_GBK" w:eastAsia="方正仿宋_GBK" w:cs="方正仿宋_GBK"/>
          <w:color w:val="000000"/>
          <w:kern w:val="0"/>
          <w:sz w:val="32"/>
          <w:szCs w:val="32"/>
          <w:lang w:bidi="ar"/>
        </w:rPr>
        <w:t>”加一空格分开，最后一个关键词不打标点符号。中、英文摘要及其关键词各置一页内。</w:t>
      </w:r>
    </w:p>
    <w:p w14:paraId="4ED3AD9C">
      <w:pPr>
        <w:ind w:firstLine="640" w:firstLineChars="200"/>
        <w:rPr>
          <w:rFonts w:ascii="方正仿宋_GBK" w:hAnsi="方正仿宋_GBK" w:eastAsia="方正仿宋_GBK" w:cs="方正仿宋_GBK"/>
          <w:color w:val="000000"/>
          <w:kern w:val="0"/>
          <w:sz w:val="32"/>
          <w:szCs w:val="32"/>
          <w:lang w:bidi="ar"/>
        </w:rPr>
      </w:pPr>
      <w:r>
        <w:rPr>
          <w:rFonts w:hint="eastAsia" w:ascii="方正仿宋_GBK" w:hAnsi="方正仿宋_GBK" w:eastAsia="方正仿宋_GBK" w:cs="方正仿宋_GBK"/>
          <w:sz w:val="32"/>
          <w:szCs w:val="32"/>
        </w:rPr>
        <w:t>日语摘要、关键词内容与中文相同，每个关键词之间用日语全角</w:t>
      </w:r>
      <w:r>
        <w:rPr>
          <w:rFonts w:hint="eastAsia" w:ascii="方正仿宋_GBK" w:hAnsi="方正仿宋_GBK" w:eastAsia="方正仿宋_GBK" w:cs="方正仿宋_GBK"/>
          <w:color w:val="000000"/>
          <w:kern w:val="0"/>
          <w:sz w:val="32"/>
          <w:szCs w:val="32"/>
          <w:lang w:bidi="ar"/>
        </w:rPr>
        <w:t>分号“</w:t>
      </w:r>
      <w:r>
        <w:rPr>
          <w:rFonts w:hint="eastAsia" w:ascii="方正仿宋_GBK" w:hAnsi="方正仿宋_GBK" w:eastAsia="Yu Mincho" w:cs="方正仿宋_GBK"/>
          <w:color w:val="000000"/>
          <w:kern w:val="0"/>
          <w:sz w:val="32"/>
          <w:szCs w:val="32"/>
          <w:lang w:bidi="ar"/>
        </w:rPr>
        <w:t>；</w:t>
      </w:r>
      <w:r>
        <w:rPr>
          <w:rFonts w:hint="eastAsia" w:ascii="方正仿宋_GBK" w:hAnsi="方正仿宋_GBK" w:eastAsia="方正仿宋_GBK" w:cs="方正仿宋_GBK"/>
          <w:color w:val="000000"/>
          <w:kern w:val="0"/>
          <w:sz w:val="32"/>
          <w:szCs w:val="32"/>
          <w:lang w:bidi="ar"/>
        </w:rPr>
        <w:t>”分开，最后一个关键词不打标点符号。中、日文摘要及其关键词各置一页内。</w:t>
      </w:r>
    </w:p>
    <w:p w14:paraId="7E7CEC14">
      <w:pPr>
        <w:numPr>
          <w:ilvl w:val="0"/>
          <w:numId w:val="0"/>
        </w:num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kern w:val="2"/>
          <w:sz w:val="32"/>
          <w:szCs w:val="32"/>
          <w:lang w:val="en-US" w:eastAsia="zh-CN" w:bidi="ar-SA"/>
        </w:rPr>
        <w:t>（三）</w:t>
      </w:r>
      <w:r>
        <w:rPr>
          <w:rFonts w:hint="eastAsia" w:ascii="方正仿宋_GBK" w:hAnsi="方正仿宋_GBK" w:eastAsia="方正仿宋_GBK" w:cs="方正仿宋_GBK"/>
          <w:b/>
          <w:bCs/>
          <w:sz w:val="32"/>
          <w:szCs w:val="32"/>
        </w:rPr>
        <w:t>目录</w:t>
      </w:r>
    </w:p>
    <w:p w14:paraId="062E0D72">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目录是毕业论文（设计）的提纲，也是论文各章节组成部分的小标题。目录应层次清晰，标明页码。目录中的标题要与正文中的标题一致。</w:t>
      </w:r>
    </w:p>
    <w:p w14:paraId="7FFA7EC9">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目录中的标题一般按照“1……”、“1.1……”或“一……”、“（一）……”格式编写。</w:t>
      </w:r>
    </w:p>
    <w:p w14:paraId="7EF40FBF">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lang w:val="en-US" w:eastAsia="zh-CN"/>
        </w:rPr>
        <w:t>四</w:t>
      </w:r>
      <w:r>
        <w:rPr>
          <w:rFonts w:hint="eastAsia" w:ascii="方正仿宋_GBK" w:hAnsi="方正仿宋_GBK" w:eastAsia="方正仿宋_GBK" w:cs="方正仿宋_GBK"/>
          <w:b/>
          <w:bCs/>
          <w:sz w:val="32"/>
          <w:szCs w:val="32"/>
        </w:rPr>
        <w:t>）</w:t>
      </w:r>
      <w:r>
        <w:rPr>
          <w:rFonts w:ascii="方正仿宋_GBK" w:hAnsi="方正仿宋_GBK" w:eastAsia="方正仿宋_GBK" w:cs="方正仿宋_GBK"/>
          <w:b/>
          <w:bCs/>
          <w:sz w:val="32"/>
          <w:szCs w:val="32"/>
        </w:rPr>
        <w:tab/>
      </w:r>
      <w:r>
        <w:rPr>
          <w:rFonts w:hint="eastAsia" w:ascii="方正仿宋_GBK" w:hAnsi="方正仿宋_GBK" w:eastAsia="方正仿宋_GBK" w:cs="方正仿宋_GBK"/>
          <w:b/>
          <w:bCs/>
          <w:sz w:val="32"/>
          <w:szCs w:val="32"/>
        </w:rPr>
        <w:t>正文</w:t>
      </w:r>
    </w:p>
    <w:p w14:paraId="1F50F950">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正文包括绪论（引言、概述）、</w:t>
      </w:r>
      <w:r>
        <w:rPr>
          <w:rFonts w:hint="eastAsia" w:ascii="方正仿宋_GBK" w:hAnsi="方正仿宋_GBK" w:eastAsia="方正仿宋_GBK" w:cs="方正仿宋_GBK"/>
          <w:sz w:val="32"/>
          <w:szCs w:val="32"/>
          <w:lang w:val="en-US" w:eastAsia="zh-CN"/>
        </w:rPr>
        <w:t>本论和</w:t>
      </w:r>
      <w:r>
        <w:rPr>
          <w:rFonts w:hint="eastAsia" w:ascii="方正仿宋_GBK" w:hAnsi="方正仿宋_GBK" w:eastAsia="方正仿宋_GBK" w:cs="方正仿宋_GBK"/>
          <w:sz w:val="32"/>
          <w:szCs w:val="32"/>
        </w:rPr>
        <w:t>结论</w:t>
      </w:r>
      <w:r>
        <w:rPr>
          <w:rFonts w:hint="eastAsia" w:ascii="方正仿宋_GBK" w:hAnsi="方正仿宋_GBK" w:eastAsia="方正仿宋_GBK" w:cs="方正仿宋_GBK"/>
          <w:sz w:val="32"/>
          <w:szCs w:val="32"/>
          <w:lang w:val="en-US" w:eastAsia="zh-CN"/>
        </w:rPr>
        <w:t>三部分</w:t>
      </w:r>
      <w:r>
        <w:rPr>
          <w:rFonts w:hint="eastAsia" w:ascii="方正仿宋_GBK" w:hAnsi="方正仿宋_GBK" w:eastAsia="方正仿宋_GBK" w:cs="方正仿宋_GBK"/>
          <w:sz w:val="32"/>
          <w:szCs w:val="32"/>
        </w:rPr>
        <w:t>。绪论（引言、概述）应包括论文的研究</w:t>
      </w:r>
      <w:r>
        <w:rPr>
          <w:rFonts w:hint="eastAsia" w:ascii="方正仿宋_GBK" w:hAnsi="方正仿宋_GBK" w:eastAsia="方正仿宋_GBK" w:cs="方正仿宋_GBK"/>
          <w:sz w:val="32"/>
          <w:szCs w:val="32"/>
          <w:lang w:val="en-US" w:eastAsia="zh-CN"/>
        </w:rPr>
        <w:t>背景、研究</w:t>
      </w:r>
      <w:r>
        <w:rPr>
          <w:rFonts w:hint="eastAsia" w:ascii="方正仿宋_GBK" w:hAnsi="方正仿宋_GBK" w:eastAsia="方正仿宋_GBK" w:cs="方正仿宋_GBK"/>
          <w:sz w:val="32"/>
          <w:szCs w:val="32"/>
        </w:rPr>
        <w:t>目的、</w:t>
      </w:r>
      <w:r>
        <w:rPr>
          <w:rFonts w:hint="eastAsia" w:ascii="方正仿宋_GBK" w:hAnsi="方正仿宋_GBK" w:eastAsia="方正仿宋_GBK" w:cs="方正仿宋_GBK"/>
          <w:sz w:val="32"/>
          <w:szCs w:val="32"/>
          <w:lang w:val="en-US" w:eastAsia="zh-CN"/>
        </w:rPr>
        <w:t>国内外研究现状、研究设想、研究方法、预期结果及意义</w:t>
      </w:r>
      <w:r>
        <w:rPr>
          <w:rFonts w:hint="eastAsia" w:ascii="方正仿宋_GBK" w:hAnsi="方正仿宋_GBK" w:eastAsia="方正仿宋_GBK" w:cs="方正仿宋_GBK"/>
          <w:sz w:val="32"/>
          <w:szCs w:val="32"/>
        </w:rPr>
        <w:t>等</w:t>
      </w:r>
      <w:r>
        <w:rPr>
          <w:rFonts w:hint="eastAsia" w:ascii="方正仿宋_GBK" w:hAnsi="方正仿宋_GBK" w:eastAsia="方正仿宋_GBK" w:cs="方正仿宋_GBK"/>
          <w:sz w:val="32"/>
          <w:szCs w:val="32"/>
          <w:lang w:val="en-US" w:eastAsia="zh-CN"/>
        </w:rPr>
        <w:t>内容。本论要体现论文的核心内容，运用大量的理论依据和事实论据证明观点。</w:t>
      </w:r>
      <w:r>
        <w:rPr>
          <w:rFonts w:hint="eastAsia" w:ascii="方正仿宋_GBK" w:hAnsi="方正仿宋_GBK" w:eastAsia="方正仿宋_GBK" w:cs="方正仿宋_GBK"/>
          <w:sz w:val="32"/>
          <w:szCs w:val="32"/>
        </w:rPr>
        <w:t>结论应阐述自己的创造性成果及其在本研究领域中的</w:t>
      </w:r>
      <w:r>
        <w:rPr>
          <w:rFonts w:hint="eastAsia" w:ascii="方正仿宋_GBK" w:hAnsi="方正仿宋_GBK" w:eastAsia="方正仿宋_GBK" w:cs="方正仿宋_GBK"/>
          <w:sz w:val="32"/>
          <w:szCs w:val="32"/>
          <w:lang w:val="en-US" w:eastAsia="zh-CN"/>
        </w:rPr>
        <w:t>价值和意义</w:t>
      </w:r>
      <w:r>
        <w:rPr>
          <w:rFonts w:hint="eastAsia" w:ascii="方正仿宋_GBK" w:hAnsi="方正仿宋_GBK" w:eastAsia="方正仿宋_GBK" w:cs="方正仿宋_GBK"/>
          <w:sz w:val="32"/>
          <w:szCs w:val="32"/>
        </w:rPr>
        <w:t>，交代研究工作的局限，提出未来</w:t>
      </w:r>
      <w:r>
        <w:rPr>
          <w:rFonts w:hint="eastAsia" w:ascii="方正仿宋_GBK" w:hAnsi="方正仿宋_GBK" w:eastAsia="方正仿宋_GBK" w:cs="方正仿宋_GBK"/>
          <w:sz w:val="32"/>
          <w:szCs w:val="32"/>
          <w:lang w:val="en-US" w:eastAsia="zh-CN"/>
        </w:rPr>
        <w:t>研究</w:t>
      </w:r>
      <w:r>
        <w:rPr>
          <w:rFonts w:hint="eastAsia" w:ascii="方正仿宋_GBK" w:hAnsi="方正仿宋_GBK" w:eastAsia="方正仿宋_GBK" w:cs="方正仿宋_GBK"/>
          <w:sz w:val="32"/>
          <w:szCs w:val="32"/>
        </w:rPr>
        <w:t>的建议。</w:t>
      </w:r>
    </w:p>
    <w:p w14:paraId="22875CE5">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正文由于涉及的学科、选题、研究方法、结果表达方式等有很大的差异，不作统一的规定，但论文应把握论点正确、论证充分、论据可靠，恰当运用系统分析和比较研究的方法进行模型或方案设计，注重实证研究和案例分析。</w:t>
      </w:r>
    </w:p>
    <w:p w14:paraId="1B181FE3">
      <w:pPr>
        <w:widowControl/>
        <w:ind w:firstLine="640" w:firstLineChars="200"/>
        <w:jc w:val="left"/>
        <w:rPr>
          <w:rFonts w:ascii="方正仿宋_GBK" w:hAnsi="方正仿宋_GBK" w:eastAsia="方正仿宋_GBK" w:cs="方正仿宋_GBK"/>
          <w:sz w:val="32"/>
          <w:szCs w:val="32"/>
        </w:rPr>
      </w:pPr>
      <w:r>
        <w:rPr>
          <w:rFonts w:hint="eastAsia" w:ascii="方正仿宋_GBK" w:hAnsi="方正仿宋_GBK" w:eastAsia="方正仿宋_GBK" w:cs="方正仿宋_GBK"/>
          <w:color w:val="000000"/>
          <w:kern w:val="0"/>
          <w:sz w:val="32"/>
          <w:szCs w:val="32"/>
          <w:lang w:bidi="ar"/>
        </w:rPr>
        <w:t>正文一般不少于8000字。设计说明不少于4000字。外语类专业本科毕业生毕业论文（设计）必须用外国语撰写，英文不少于5000单词，日语不少于8</w:t>
      </w:r>
      <w:r>
        <w:rPr>
          <w:rFonts w:ascii="方正仿宋_GBK" w:hAnsi="方正仿宋_GBK" w:eastAsia="方正仿宋_GBK" w:cs="方正仿宋_GBK"/>
          <w:color w:val="000000"/>
          <w:kern w:val="0"/>
          <w:sz w:val="32"/>
          <w:szCs w:val="32"/>
          <w:lang w:bidi="ar"/>
        </w:rPr>
        <w:t>000</w:t>
      </w:r>
      <w:r>
        <w:rPr>
          <w:rFonts w:hint="eastAsia" w:ascii="方正仿宋_GBK" w:hAnsi="方正仿宋_GBK" w:eastAsia="方正仿宋_GBK" w:cs="方正仿宋_GBK"/>
          <w:color w:val="000000"/>
          <w:kern w:val="0"/>
          <w:sz w:val="32"/>
          <w:szCs w:val="32"/>
          <w:lang w:bidi="ar"/>
        </w:rPr>
        <w:t>字。（以上字数要求均不含图表、程序和计算数字</w:t>
      </w:r>
      <w:r>
        <w:rPr>
          <w:rFonts w:hint="eastAsia" w:ascii="方正仿宋_GBK" w:hAnsi="方正仿宋_GBK" w:eastAsia="方正仿宋_GBK" w:cs="方正仿宋_GBK"/>
          <w:color w:val="000000"/>
          <w:kern w:val="0"/>
          <w:sz w:val="32"/>
          <w:szCs w:val="32"/>
          <w:lang w:eastAsia="zh-CN" w:bidi="ar"/>
        </w:rPr>
        <w:t>。</w:t>
      </w:r>
      <w:r>
        <w:rPr>
          <w:rFonts w:hint="eastAsia" w:ascii="方正仿宋_GBK" w:hAnsi="方正仿宋_GBK" w:eastAsia="方正仿宋_GBK" w:cs="方正仿宋_GBK"/>
          <w:color w:val="000000"/>
          <w:kern w:val="0"/>
          <w:sz w:val="32"/>
          <w:szCs w:val="32"/>
          <w:lang w:val="en-US" w:eastAsia="zh-CN" w:bidi="ar"/>
        </w:rPr>
        <w:t>字数为最低要求，各专业可结合实际做字数增量要求。</w:t>
      </w:r>
      <w:r>
        <w:rPr>
          <w:rFonts w:hint="eastAsia" w:ascii="方正仿宋_GBK" w:hAnsi="方正仿宋_GBK" w:eastAsia="方正仿宋_GBK" w:cs="方正仿宋_GBK"/>
          <w:color w:val="000000"/>
          <w:kern w:val="0"/>
          <w:sz w:val="32"/>
          <w:szCs w:val="32"/>
          <w:lang w:bidi="ar"/>
        </w:rPr>
        <w:t>）</w:t>
      </w:r>
    </w:p>
    <w:p w14:paraId="496F3547">
      <w:pPr>
        <w:ind w:firstLine="643" w:firstLineChars="200"/>
        <w:rPr>
          <w:rFonts w:hint="default" w:ascii="方正仿宋_GBK" w:hAnsi="方正仿宋_GBK" w:eastAsia="方正仿宋_GBK" w:cs="方正仿宋_GBK"/>
          <w:b/>
          <w:bCs/>
          <w:color w:val="auto"/>
          <w:sz w:val="32"/>
          <w:szCs w:val="32"/>
          <w:lang w:val="en-US" w:eastAsia="zh-CN"/>
        </w:rPr>
      </w:pPr>
      <w:r>
        <w:rPr>
          <w:rFonts w:hint="eastAsia" w:ascii="方正仿宋_GBK" w:hAnsi="方正仿宋_GBK" w:eastAsia="方正仿宋_GBK" w:cs="方正仿宋_GBK"/>
          <w:b/>
          <w:bCs/>
          <w:color w:val="auto"/>
          <w:sz w:val="32"/>
          <w:szCs w:val="32"/>
          <w:lang w:val="en-US" w:eastAsia="zh-CN"/>
        </w:rPr>
        <w:t>1.章节层次</w:t>
      </w:r>
    </w:p>
    <w:p w14:paraId="53345B98">
      <w:pPr>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正文章节层次最多不超过四层，两种形式均可，做到学院统一。</w:t>
      </w:r>
      <w:r>
        <w:rPr>
          <w:rFonts w:hint="eastAsia" w:ascii="方正仿宋_GBK" w:hAnsi="方正仿宋_GBK" w:eastAsia="方正仿宋_GBK" w:cs="方正仿宋_GBK"/>
          <w:color w:val="auto"/>
          <w:sz w:val="32"/>
          <w:szCs w:val="32"/>
        </w:rPr>
        <w:t>各部分的标题应简明扼要，标题末不使用标点符号。</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51E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4CF1844">
            <w:pPr>
              <w:jc w:val="center"/>
              <w:rPr>
                <w:rFonts w:hint="eastAsia" w:ascii="方正仿宋_GBK" w:hAnsi="方正仿宋_GBK" w:eastAsia="方正仿宋_GBK" w:cs="方正仿宋_GBK"/>
                <w:color w:val="auto"/>
                <w:sz w:val="32"/>
                <w:szCs w:val="32"/>
                <w:vertAlign w:val="baseline"/>
                <w:lang w:val="en-US" w:eastAsia="zh-CN"/>
              </w:rPr>
            </w:pPr>
            <w:r>
              <w:rPr>
                <w:rFonts w:hint="eastAsia" w:ascii="方正仿宋_GBK" w:hAnsi="方正仿宋_GBK" w:eastAsia="方正仿宋_GBK" w:cs="方正仿宋_GBK"/>
                <w:color w:val="auto"/>
                <w:sz w:val="32"/>
                <w:szCs w:val="32"/>
                <w:vertAlign w:val="baseline"/>
                <w:lang w:val="en-US" w:eastAsia="zh-CN"/>
              </w:rPr>
              <w:t>一级标题</w:t>
            </w:r>
          </w:p>
        </w:tc>
        <w:tc>
          <w:tcPr>
            <w:tcW w:w="2841" w:type="dxa"/>
          </w:tcPr>
          <w:p w14:paraId="44D5F5DA">
            <w:pPr>
              <w:jc w:val="center"/>
              <w:rPr>
                <w:rFonts w:hint="eastAsia" w:ascii="方正仿宋_GBK" w:hAnsi="方正仿宋_GBK" w:eastAsia="方正仿宋_GBK" w:cs="方正仿宋_GBK"/>
                <w:color w:val="auto"/>
                <w:sz w:val="32"/>
                <w:szCs w:val="32"/>
                <w:vertAlign w:val="baseline"/>
                <w:lang w:val="en-US" w:eastAsia="zh-CN"/>
              </w:rPr>
            </w:pPr>
            <w:r>
              <w:rPr>
                <w:rFonts w:hint="eastAsia" w:ascii="方正仿宋_GBK" w:hAnsi="方正仿宋_GBK" w:eastAsia="方正仿宋_GBK" w:cs="方正仿宋_GBK"/>
                <w:color w:val="auto"/>
                <w:sz w:val="32"/>
                <w:szCs w:val="32"/>
                <w:vertAlign w:val="baseline"/>
                <w:lang w:val="en-US" w:eastAsia="zh-CN"/>
              </w:rPr>
              <w:t>1</w:t>
            </w:r>
          </w:p>
        </w:tc>
        <w:tc>
          <w:tcPr>
            <w:tcW w:w="2841" w:type="dxa"/>
          </w:tcPr>
          <w:p w14:paraId="17FACAE2">
            <w:pPr>
              <w:jc w:val="center"/>
              <w:rPr>
                <w:rFonts w:hint="eastAsia" w:ascii="方正仿宋_GBK" w:hAnsi="方正仿宋_GBK" w:eastAsia="方正仿宋_GBK" w:cs="方正仿宋_GBK"/>
                <w:color w:val="auto"/>
                <w:sz w:val="32"/>
                <w:szCs w:val="32"/>
                <w:vertAlign w:val="baseline"/>
                <w:lang w:val="en-US" w:eastAsia="zh-CN"/>
              </w:rPr>
            </w:pPr>
            <w:r>
              <w:rPr>
                <w:rFonts w:hint="eastAsia" w:ascii="方正仿宋_GBK" w:hAnsi="方正仿宋_GBK" w:eastAsia="方正仿宋_GBK" w:cs="方正仿宋_GBK"/>
                <w:color w:val="auto"/>
                <w:sz w:val="32"/>
                <w:szCs w:val="32"/>
                <w:vertAlign w:val="baseline"/>
                <w:lang w:val="en-US" w:eastAsia="zh-CN"/>
              </w:rPr>
              <w:t>一、</w:t>
            </w:r>
          </w:p>
        </w:tc>
      </w:tr>
      <w:tr w14:paraId="7251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EE789AC">
            <w:pPr>
              <w:jc w:val="center"/>
              <w:rPr>
                <w:rFonts w:hint="eastAsia" w:ascii="方正仿宋_GBK" w:hAnsi="方正仿宋_GBK" w:eastAsia="方正仿宋_GBK" w:cs="方正仿宋_GBK"/>
                <w:color w:val="auto"/>
                <w:sz w:val="32"/>
                <w:szCs w:val="32"/>
                <w:vertAlign w:val="baseline"/>
                <w:lang w:val="en-US" w:eastAsia="zh-CN"/>
              </w:rPr>
            </w:pPr>
            <w:r>
              <w:rPr>
                <w:rFonts w:hint="eastAsia" w:ascii="方正仿宋_GBK" w:hAnsi="方正仿宋_GBK" w:eastAsia="方正仿宋_GBK" w:cs="方正仿宋_GBK"/>
                <w:color w:val="auto"/>
                <w:sz w:val="32"/>
                <w:szCs w:val="32"/>
                <w:vertAlign w:val="baseline"/>
                <w:lang w:val="en-US" w:eastAsia="zh-CN"/>
              </w:rPr>
              <w:t>二级标题</w:t>
            </w:r>
          </w:p>
        </w:tc>
        <w:tc>
          <w:tcPr>
            <w:tcW w:w="2841" w:type="dxa"/>
          </w:tcPr>
          <w:p w14:paraId="5130C4D9">
            <w:pPr>
              <w:jc w:val="center"/>
              <w:rPr>
                <w:rFonts w:hint="default" w:ascii="方正仿宋_GBK" w:hAnsi="方正仿宋_GBK" w:eastAsia="方正仿宋_GBK" w:cs="方正仿宋_GBK"/>
                <w:color w:val="auto"/>
                <w:sz w:val="32"/>
                <w:szCs w:val="32"/>
                <w:vertAlign w:val="baseline"/>
                <w:lang w:val="en-US" w:eastAsia="zh-CN"/>
              </w:rPr>
            </w:pPr>
            <w:r>
              <w:rPr>
                <w:rFonts w:hint="eastAsia" w:ascii="方正仿宋_GBK" w:hAnsi="方正仿宋_GBK" w:eastAsia="方正仿宋_GBK" w:cs="方正仿宋_GBK"/>
                <w:color w:val="auto"/>
                <w:sz w:val="32"/>
                <w:szCs w:val="32"/>
                <w:vertAlign w:val="baseline"/>
                <w:lang w:val="en-US" w:eastAsia="zh-CN"/>
              </w:rPr>
              <w:t>1.1</w:t>
            </w:r>
          </w:p>
        </w:tc>
        <w:tc>
          <w:tcPr>
            <w:tcW w:w="2841" w:type="dxa"/>
          </w:tcPr>
          <w:p w14:paraId="11844A91">
            <w:pPr>
              <w:jc w:val="center"/>
              <w:rPr>
                <w:rFonts w:hint="eastAsia" w:ascii="方正仿宋_GBK" w:hAnsi="方正仿宋_GBK" w:eastAsia="方正仿宋_GBK" w:cs="方正仿宋_GBK"/>
                <w:color w:val="auto"/>
                <w:sz w:val="32"/>
                <w:szCs w:val="32"/>
                <w:vertAlign w:val="baseline"/>
                <w:lang w:eastAsia="zh-CN"/>
              </w:rPr>
            </w:pPr>
            <w:r>
              <w:rPr>
                <w:rFonts w:hint="eastAsia" w:ascii="方正仿宋_GBK" w:hAnsi="方正仿宋_GBK" w:eastAsia="方正仿宋_GBK" w:cs="方正仿宋_GBK"/>
                <w:color w:val="auto"/>
                <w:sz w:val="32"/>
                <w:szCs w:val="32"/>
                <w:vertAlign w:val="baseline"/>
                <w:lang w:eastAsia="zh-CN"/>
              </w:rPr>
              <w:t>（</w:t>
            </w:r>
            <w:r>
              <w:rPr>
                <w:rFonts w:hint="eastAsia" w:ascii="方正仿宋_GBK" w:hAnsi="方正仿宋_GBK" w:eastAsia="方正仿宋_GBK" w:cs="方正仿宋_GBK"/>
                <w:color w:val="auto"/>
                <w:sz w:val="32"/>
                <w:szCs w:val="32"/>
                <w:vertAlign w:val="baseline"/>
                <w:lang w:val="en-US" w:eastAsia="zh-CN"/>
              </w:rPr>
              <w:t>一</w:t>
            </w:r>
            <w:r>
              <w:rPr>
                <w:rFonts w:hint="eastAsia" w:ascii="方正仿宋_GBK" w:hAnsi="方正仿宋_GBK" w:eastAsia="方正仿宋_GBK" w:cs="方正仿宋_GBK"/>
                <w:color w:val="auto"/>
                <w:sz w:val="32"/>
                <w:szCs w:val="32"/>
                <w:vertAlign w:val="baseline"/>
                <w:lang w:eastAsia="zh-CN"/>
              </w:rPr>
              <w:t>）</w:t>
            </w:r>
          </w:p>
        </w:tc>
      </w:tr>
      <w:tr w14:paraId="5506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654381">
            <w:pPr>
              <w:jc w:val="center"/>
              <w:rPr>
                <w:rFonts w:hint="default" w:ascii="方正仿宋_GBK" w:hAnsi="方正仿宋_GBK" w:eastAsia="方正仿宋_GBK" w:cs="方正仿宋_GBK"/>
                <w:color w:val="auto"/>
                <w:sz w:val="32"/>
                <w:szCs w:val="32"/>
                <w:vertAlign w:val="baseline"/>
                <w:lang w:val="en-US" w:eastAsia="zh-CN"/>
              </w:rPr>
            </w:pPr>
            <w:r>
              <w:rPr>
                <w:rFonts w:hint="eastAsia" w:ascii="方正仿宋_GBK" w:hAnsi="方正仿宋_GBK" w:eastAsia="方正仿宋_GBK" w:cs="方正仿宋_GBK"/>
                <w:color w:val="auto"/>
                <w:sz w:val="32"/>
                <w:szCs w:val="32"/>
                <w:vertAlign w:val="baseline"/>
                <w:lang w:val="en-US" w:eastAsia="zh-CN"/>
              </w:rPr>
              <w:t>三级标题</w:t>
            </w:r>
          </w:p>
        </w:tc>
        <w:tc>
          <w:tcPr>
            <w:tcW w:w="2841" w:type="dxa"/>
          </w:tcPr>
          <w:p w14:paraId="6A3DB7C7">
            <w:pPr>
              <w:jc w:val="center"/>
              <w:rPr>
                <w:rFonts w:hint="default" w:ascii="方正仿宋_GBK" w:hAnsi="方正仿宋_GBK" w:eastAsia="方正仿宋_GBK" w:cs="方正仿宋_GBK"/>
                <w:color w:val="auto"/>
                <w:sz w:val="32"/>
                <w:szCs w:val="32"/>
                <w:vertAlign w:val="baseline"/>
                <w:lang w:val="en-US" w:eastAsia="zh-CN"/>
              </w:rPr>
            </w:pPr>
            <w:r>
              <w:rPr>
                <w:rFonts w:hint="eastAsia" w:ascii="方正仿宋_GBK" w:hAnsi="方正仿宋_GBK" w:eastAsia="方正仿宋_GBK" w:cs="方正仿宋_GBK"/>
                <w:color w:val="auto"/>
                <w:sz w:val="32"/>
                <w:szCs w:val="32"/>
                <w:vertAlign w:val="baseline"/>
                <w:lang w:val="en-US" w:eastAsia="zh-CN"/>
              </w:rPr>
              <w:t>1.1.1</w:t>
            </w:r>
          </w:p>
        </w:tc>
        <w:tc>
          <w:tcPr>
            <w:tcW w:w="2841" w:type="dxa"/>
          </w:tcPr>
          <w:p w14:paraId="77CC1315">
            <w:pPr>
              <w:jc w:val="center"/>
              <w:rPr>
                <w:rFonts w:hint="default" w:ascii="方正仿宋_GBK" w:hAnsi="方正仿宋_GBK" w:eastAsia="方正仿宋_GBK" w:cs="方正仿宋_GBK"/>
                <w:color w:val="auto"/>
                <w:sz w:val="32"/>
                <w:szCs w:val="32"/>
                <w:vertAlign w:val="baseline"/>
                <w:lang w:val="en-US" w:eastAsia="zh-CN"/>
              </w:rPr>
            </w:pPr>
            <w:r>
              <w:rPr>
                <w:rFonts w:hint="eastAsia" w:ascii="方正仿宋_GBK" w:hAnsi="方正仿宋_GBK" w:eastAsia="方正仿宋_GBK" w:cs="方正仿宋_GBK"/>
                <w:color w:val="auto"/>
                <w:sz w:val="32"/>
                <w:szCs w:val="32"/>
                <w:vertAlign w:val="baseline"/>
                <w:lang w:val="en-US" w:eastAsia="zh-CN"/>
              </w:rPr>
              <w:t>1.</w:t>
            </w:r>
          </w:p>
        </w:tc>
      </w:tr>
      <w:tr w14:paraId="4D6EB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1AD71F3">
            <w:pPr>
              <w:jc w:val="center"/>
              <w:rPr>
                <w:rFonts w:hint="default" w:ascii="方正仿宋_GBK" w:hAnsi="方正仿宋_GBK" w:eastAsia="方正仿宋_GBK" w:cs="方正仿宋_GBK"/>
                <w:color w:val="auto"/>
                <w:sz w:val="32"/>
                <w:szCs w:val="32"/>
                <w:vertAlign w:val="baseline"/>
                <w:lang w:val="en-US" w:eastAsia="zh-CN"/>
              </w:rPr>
            </w:pPr>
            <w:r>
              <w:rPr>
                <w:rFonts w:hint="eastAsia" w:ascii="方正仿宋_GBK" w:hAnsi="方正仿宋_GBK" w:eastAsia="方正仿宋_GBK" w:cs="方正仿宋_GBK"/>
                <w:color w:val="auto"/>
                <w:sz w:val="32"/>
                <w:szCs w:val="32"/>
                <w:vertAlign w:val="baseline"/>
                <w:lang w:val="en-US" w:eastAsia="zh-CN"/>
              </w:rPr>
              <w:t>四级标题</w:t>
            </w:r>
          </w:p>
        </w:tc>
        <w:tc>
          <w:tcPr>
            <w:tcW w:w="2841" w:type="dxa"/>
          </w:tcPr>
          <w:p w14:paraId="594AD5CB">
            <w:pPr>
              <w:jc w:val="center"/>
              <w:rPr>
                <w:rFonts w:hint="default" w:ascii="方正仿宋_GBK" w:hAnsi="方正仿宋_GBK" w:eastAsia="方正仿宋_GBK" w:cs="方正仿宋_GBK"/>
                <w:color w:val="auto"/>
                <w:sz w:val="32"/>
                <w:szCs w:val="32"/>
                <w:vertAlign w:val="baseline"/>
                <w:lang w:val="en-US" w:eastAsia="zh-CN"/>
              </w:rPr>
            </w:pPr>
            <w:r>
              <w:rPr>
                <w:rFonts w:hint="eastAsia" w:ascii="方正仿宋_GBK" w:hAnsi="方正仿宋_GBK" w:eastAsia="方正仿宋_GBK" w:cs="方正仿宋_GBK"/>
                <w:color w:val="auto"/>
                <w:sz w:val="32"/>
                <w:szCs w:val="32"/>
                <w:vertAlign w:val="baseline"/>
                <w:lang w:val="en-US" w:eastAsia="zh-CN"/>
              </w:rPr>
              <w:t>1.1.1.1</w:t>
            </w:r>
          </w:p>
        </w:tc>
        <w:tc>
          <w:tcPr>
            <w:tcW w:w="2841" w:type="dxa"/>
          </w:tcPr>
          <w:p w14:paraId="38827B84">
            <w:pPr>
              <w:jc w:val="center"/>
              <w:rPr>
                <w:rFonts w:hint="eastAsia" w:ascii="方正仿宋_GBK" w:hAnsi="方正仿宋_GBK" w:eastAsia="方正仿宋_GBK" w:cs="方正仿宋_GBK"/>
                <w:color w:val="auto"/>
                <w:sz w:val="32"/>
                <w:szCs w:val="32"/>
                <w:vertAlign w:val="baseline"/>
                <w:lang w:eastAsia="zh-CN"/>
              </w:rPr>
            </w:pPr>
            <w:r>
              <w:rPr>
                <w:rFonts w:hint="eastAsia" w:ascii="方正仿宋_GBK" w:hAnsi="方正仿宋_GBK" w:eastAsia="方正仿宋_GBK" w:cs="方正仿宋_GBK"/>
                <w:color w:val="auto"/>
                <w:sz w:val="32"/>
                <w:szCs w:val="32"/>
                <w:vertAlign w:val="baseline"/>
                <w:lang w:eastAsia="zh-CN"/>
              </w:rPr>
              <w:t>（</w:t>
            </w:r>
            <w:r>
              <w:rPr>
                <w:rFonts w:hint="eastAsia" w:ascii="方正仿宋_GBK" w:hAnsi="方正仿宋_GBK" w:eastAsia="方正仿宋_GBK" w:cs="方正仿宋_GBK"/>
                <w:color w:val="auto"/>
                <w:sz w:val="32"/>
                <w:szCs w:val="32"/>
                <w:vertAlign w:val="baseline"/>
                <w:lang w:val="en-US" w:eastAsia="zh-CN"/>
              </w:rPr>
              <w:t>1</w:t>
            </w:r>
            <w:r>
              <w:rPr>
                <w:rFonts w:hint="eastAsia" w:ascii="方正仿宋_GBK" w:hAnsi="方正仿宋_GBK" w:eastAsia="方正仿宋_GBK" w:cs="方正仿宋_GBK"/>
                <w:color w:val="auto"/>
                <w:sz w:val="32"/>
                <w:szCs w:val="32"/>
                <w:vertAlign w:val="baseline"/>
                <w:lang w:eastAsia="zh-CN"/>
              </w:rPr>
              <w:t>）</w:t>
            </w:r>
          </w:p>
        </w:tc>
      </w:tr>
    </w:tbl>
    <w:p w14:paraId="3A5D7EFE">
      <w:pPr>
        <w:ind w:left="643"/>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val="en-US" w:eastAsia="zh-CN"/>
        </w:rPr>
        <w:t>2</w:t>
      </w:r>
      <w:r>
        <w:rPr>
          <w:rFonts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rPr>
        <w:t>名词术语</w:t>
      </w:r>
    </w:p>
    <w:p w14:paraId="5248BD01">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（1）科学技术名词术语采用全国自然科学名词审定委员会公布的规范词或国家标准、部标准中规定的名称，尚未统一规定或有争议的名词术语，可采用惯用的名称。</w:t>
      </w:r>
    </w:p>
    <w:p w14:paraId="73B29E76">
      <w:pPr>
        <w:ind w:firstLine="640" w:firstLineChars="200"/>
        <w:jc w:val="left"/>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（2）特定含义的名词术语或新名词、以及使用外文缩写代替某一名词术语时，首次出现时应在括号内注明其含义，如:</w:t>
      </w:r>
      <w:r>
        <w:rPr>
          <w:rFonts w:eastAsia="方正仿宋_GBK"/>
          <w:sz w:val="32"/>
          <w:szCs w:val="32"/>
        </w:rPr>
        <w:t>OECD（Organization</w:t>
      </w:r>
      <w:r>
        <w:rPr>
          <w:rFonts w:hint="eastAsia" w:eastAsia="方正仿宋_GBK"/>
          <w:sz w:val="32"/>
          <w:szCs w:val="32"/>
        </w:rPr>
        <w:t xml:space="preserve"> </w:t>
      </w:r>
      <w:r>
        <w:rPr>
          <w:rFonts w:eastAsia="方正仿宋_GBK"/>
          <w:sz w:val="32"/>
          <w:szCs w:val="32"/>
        </w:rPr>
        <w:t>for</w:t>
      </w:r>
      <w:r>
        <w:rPr>
          <w:rFonts w:hint="eastAsia" w:eastAsia="方正仿宋_GBK"/>
          <w:sz w:val="32"/>
          <w:szCs w:val="32"/>
        </w:rPr>
        <w:t xml:space="preserve"> </w:t>
      </w:r>
      <w:r>
        <w:rPr>
          <w:rFonts w:eastAsia="方正仿宋_GBK"/>
          <w:sz w:val="32"/>
          <w:szCs w:val="32"/>
        </w:rPr>
        <w:t>Economic</w:t>
      </w:r>
      <w:r>
        <w:rPr>
          <w:rFonts w:hint="eastAsia" w:eastAsia="方正仿宋_GBK"/>
          <w:sz w:val="32"/>
          <w:szCs w:val="32"/>
        </w:rPr>
        <w:t xml:space="preserve"> </w:t>
      </w:r>
      <w:r>
        <w:rPr>
          <w:rFonts w:eastAsia="方正仿宋_GBK"/>
          <w:sz w:val="32"/>
          <w:szCs w:val="32"/>
        </w:rPr>
        <w:t>Co-operation</w:t>
      </w:r>
      <w:r>
        <w:rPr>
          <w:rFonts w:hint="eastAsia" w:eastAsia="方正仿宋_GBK"/>
          <w:sz w:val="32"/>
          <w:szCs w:val="32"/>
        </w:rPr>
        <w:t xml:space="preserve"> </w:t>
      </w:r>
      <w:r>
        <w:rPr>
          <w:rFonts w:eastAsia="方正仿宋_GBK"/>
          <w:sz w:val="32"/>
          <w:szCs w:val="32"/>
        </w:rPr>
        <w:t>and</w:t>
      </w:r>
      <w:r>
        <w:rPr>
          <w:rFonts w:hint="eastAsia" w:eastAsia="方正仿宋_GBK"/>
          <w:sz w:val="32"/>
          <w:szCs w:val="32"/>
        </w:rPr>
        <w:t xml:space="preserve"> </w:t>
      </w:r>
      <w:r>
        <w:rPr>
          <w:rFonts w:eastAsia="方正仿宋_GBK"/>
          <w:sz w:val="32"/>
          <w:szCs w:val="32"/>
        </w:rPr>
        <w:t>Development）</w:t>
      </w:r>
      <w:r>
        <w:rPr>
          <w:rFonts w:hint="eastAsia" w:ascii="方正仿宋_GBK" w:hAnsi="方正仿宋_GBK" w:eastAsia="方正仿宋_GBK" w:cs="方正仿宋_GBK"/>
          <w:sz w:val="32"/>
          <w:szCs w:val="32"/>
        </w:rPr>
        <w:t>代替经济合作发展组织。</w:t>
      </w:r>
    </w:p>
    <w:p w14:paraId="7B51344E">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（3）外国人名一般采用英文原名，可不译成中文，英文人名按名前姓后的原则书写。一般很熟知的外国人名(如牛顿、爱因斯坦、达尔文、马克思等)可按通常标准译法写译名。</w:t>
      </w:r>
    </w:p>
    <w:p w14:paraId="5923ADE2">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val="en-US" w:eastAsia="zh-CN"/>
        </w:rPr>
        <w:t>3</w:t>
      </w:r>
      <w:r>
        <w:rPr>
          <w:rFonts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rPr>
        <w:t>物理量名称、符号与计量单位</w:t>
      </w:r>
    </w:p>
    <w:p w14:paraId="54FA37A7">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（1）论文中某一物理量的名称和符号应统一，一律采用国务院发布的《中华人民共和国法定计量单位》或者国际公认的计量单位。单位名称和符号的书写方式，应采用国际通用符号。</w:t>
      </w:r>
    </w:p>
    <w:p w14:paraId="3E2EB071">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（2）在不涉及具体数据表达时允许使用中文计量单位如“千克”。</w:t>
      </w:r>
    </w:p>
    <w:p w14:paraId="2E422C1F">
      <w:pPr>
        <w:ind w:firstLine="640" w:firstLineChars="200"/>
        <w:rPr>
          <w:rFonts w:eastAsia="方正仿宋_GBK" w:cs="方正仿宋_GBK"/>
          <w:sz w:val="32"/>
          <w:szCs w:val="32"/>
        </w:rPr>
      </w:pPr>
      <w:r>
        <w:rPr>
          <w:rFonts w:hint="eastAsia" w:ascii="方正仿宋_GBK" w:hAnsi="方正仿宋_GBK" w:eastAsia="方正仿宋_GBK" w:cs="方正仿宋_GBK"/>
          <w:sz w:val="32"/>
          <w:szCs w:val="32"/>
        </w:rPr>
        <w:t>（3）</w:t>
      </w:r>
      <w:r>
        <w:rPr>
          <w:rFonts w:hint="eastAsia" w:eastAsia="方正仿宋_GBK" w:cs="方正仿宋_GBK"/>
          <w:sz w:val="32"/>
          <w:szCs w:val="32"/>
        </w:rPr>
        <w:t>表达时间使用“2014年6月”，不能使用“14年6月”或“2014.6”。不能使用80年代，而应为上世纪80年代或20世纪80年代。表达时刻应采用中文计量单位，如“下午3点10分”，不能写成“3h10min”，在表格中可以用“3:10PM”表示。</w:t>
      </w:r>
    </w:p>
    <w:p w14:paraId="1504BF1D">
      <w:pPr>
        <w:widowControl/>
        <w:ind w:firstLine="640" w:firstLineChars="200"/>
        <w:jc w:val="left"/>
        <w:rPr>
          <w:rFonts w:ascii="方正仿宋_GBK" w:hAnsi="方正仿宋_GBK" w:eastAsia="方正仿宋_GBK" w:cs="方正仿宋_GBK"/>
          <w:sz w:val="32"/>
          <w:szCs w:val="32"/>
        </w:rPr>
      </w:pPr>
      <w:r>
        <w:rPr>
          <w:rFonts w:hint="eastAsia" w:ascii="方正仿宋_GBK" w:hAnsi="方正仿宋_GBK" w:eastAsia="方正仿宋_GBK" w:cs="方正仿宋_GBK"/>
          <w:color w:val="000000"/>
          <w:kern w:val="0"/>
          <w:sz w:val="32"/>
          <w:szCs w:val="32"/>
          <w:lang w:bidi="ar"/>
        </w:rPr>
        <w:t>（4）物理量符号、物理量常量、变量符号用斜体，计量单位符号均用正体。</w:t>
      </w:r>
    </w:p>
    <w:p w14:paraId="70C2AA26">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val="en-US" w:eastAsia="zh-CN"/>
        </w:rPr>
        <w:t>4</w:t>
      </w:r>
      <w:r>
        <w:rPr>
          <w:rFonts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rPr>
        <w:t>数字</w:t>
      </w:r>
    </w:p>
    <w:p w14:paraId="3448E72D">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（1）无特别约定情况下，一般均采用半角阿拉伯数字表示。</w:t>
      </w:r>
    </w:p>
    <w:p w14:paraId="454EEFBD">
      <w:pPr>
        <w:ind w:firstLine="640" w:firstLineChars="200"/>
        <w:rPr>
          <w:rFonts w:eastAsia="方正仿宋_GBK" w:cs="方正仿宋_GBK"/>
          <w:sz w:val="32"/>
          <w:szCs w:val="32"/>
        </w:rPr>
      </w:pPr>
      <w:r>
        <w:rPr>
          <w:rFonts w:hint="eastAsia" w:ascii="方正仿宋_GBK" w:hAnsi="方正仿宋_GBK" w:eastAsia="方正仿宋_GBK" w:cs="方正仿宋_GBK"/>
          <w:sz w:val="32"/>
          <w:szCs w:val="32"/>
        </w:rPr>
        <w:t>（2）小</w:t>
      </w:r>
      <w:r>
        <w:rPr>
          <w:rFonts w:hint="eastAsia" w:eastAsia="方正仿宋_GBK" w:cs="方正仿宋_GBK"/>
          <w:sz w:val="32"/>
          <w:szCs w:val="32"/>
        </w:rPr>
        <w:t>数的表示方法：一般情形下，小于1的数，需在小数点之前加0。但当某些特殊数字不可能大于1时（如相关系数、比率、概率值），小数点之前的0可去掉，如r =.26，p&lt;.05。</w:t>
      </w:r>
    </w:p>
    <w:p w14:paraId="6AA6FE94">
      <w:pPr>
        <w:ind w:firstLine="640" w:firstLineChars="200"/>
        <w:rPr>
          <w:rFonts w:eastAsia="方正仿宋_GBK" w:cs="方正仿宋_GBK"/>
          <w:sz w:val="32"/>
          <w:szCs w:val="32"/>
        </w:rPr>
      </w:pPr>
      <w:r>
        <w:rPr>
          <w:rFonts w:hint="eastAsia" w:eastAsia="方正仿宋_GBK" w:cs="方正仿宋_GBK"/>
          <w:sz w:val="32"/>
          <w:szCs w:val="32"/>
        </w:rPr>
        <w:t>（3）统计符号的格式：一般除μ、α、β、λ、ε以及V等符号外，其余统计符号一律以斜体字呈现，如</w:t>
      </w:r>
      <w:r>
        <w:rPr>
          <w:rFonts w:hint="eastAsia" w:eastAsia="方正仿宋_GBK" w:cs="方正仿宋_GBK"/>
          <w:i/>
          <w:iCs/>
          <w:sz w:val="32"/>
          <w:szCs w:val="32"/>
        </w:rPr>
        <w:t>ANCOVA，ANOVA，MANOVA，N，nl，M，SD，F，p，r</w:t>
      </w:r>
      <w:r>
        <w:rPr>
          <w:rFonts w:hint="eastAsia" w:eastAsia="方正仿宋_GBK" w:cs="方正仿宋_GBK"/>
          <w:sz w:val="32"/>
          <w:szCs w:val="32"/>
        </w:rPr>
        <w:t>等。</w:t>
      </w:r>
    </w:p>
    <w:p w14:paraId="3DA89174">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val="en-US" w:eastAsia="zh-CN"/>
        </w:rPr>
        <w:t>5</w:t>
      </w:r>
      <w:r>
        <w:rPr>
          <w:rFonts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rPr>
        <w:t>公式</w:t>
      </w:r>
    </w:p>
    <w:p w14:paraId="26B5B54F">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（1）公式应另起一行缩略书写，居于中央（注意行首无缩进），与周围文字留足够的空间区分开。</w:t>
      </w:r>
    </w:p>
    <w:p w14:paraId="6D40A3CB">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（2）公式的编号用英文圆括号括起，放在公式右边行末，在公式和编号之间不加虚线。子公式可不编序号，需要引用时可加编</w:t>
      </w:r>
      <w:r>
        <w:rPr>
          <w:rFonts w:hint="eastAsia" w:eastAsia="方正仿宋_GBK" w:cs="方正仿宋_GBK"/>
          <w:sz w:val="32"/>
          <w:szCs w:val="32"/>
        </w:rPr>
        <w:t>a、b、c</w:t>
      </w:r>
      <w:r>
        <w:rPr>
          <w:rFonts w:eastAsia="方正仿宋_GBK"/>
          <w:sz w:val="32"/>
          <w:szCs w:val="32"/>
        </w:rPr>
        <w:t>……</w:t>
      </w:r>
      <w:r>
        <w:rPr>
          <w:rFonts w:hint="eastAsia" w:ascii="方正仿宋_GBK" w:hAnsi="方正仿宋_GBK" w:eastAsia="方正仿宋_GBK" w:cs="方正仿宋_GBK"/>
          <w:sz w:val="32"/>
          <w:szCs w:val="32"/>
        </w:rPr>
        <w:t>，重复引用的公式不得另编新序号。公式较多时，可分章编号，但应与表格、图的编序方式统一。</w:t>
      </w:r>
    </w:p>
    <w:p w14:paraId="7F250A3B">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（3）较长的公式最好在等号处转行，或在运算符号（如“﹢”、“﹣”号）处转行，等号或运算符号应在转行后的行首。公式中分数线的横线，其长度应等于或略大于分子和分母中较长的一方。</w:t>
      </w:r>
    </w:p>
    <w:p w14:paraId="0010A255">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val="en-US" w:eastAsia="zh-CN"/>
        </w:rPr>
        <w:t>6</w:t>
      </w:r>
      <w:r>
        <w:rPr>
          <w:rFonts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rPr>
        <w:t>表格</w:t>
      </w:r>
    </w:p>
    <w:p w14:paraId="51EFAFD5">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（1）表格要有：表号，表名，单位。表号和表名居表上方正中（注意行首无缩进）；表格只有一个单位时，单位在表右上方。表较多时，可分章编号，但须与插图、公式的编序方式统一。</w:t>
      </w:r>
    </w:p>
    <w:p w14:paraId="59D458B4">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（2）表格应优先采用三线表，三线表头尾两条线宽1磅，中间线宽0.75磅。也可根据需要使用其他格式。</w:t>
      </w:r>
    </w:p>
    <w:p w14:paraId="0EC56B30">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（3）表格如参考其他资料，应标明“作者、来源名称、时间”，置表格左下方。</w:t>
      </w:r>
    </w:p>
    <w:p w14:paraId="27ECA71C">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（4）表格允许下页接写，接写时应重复表号，表号后跟表名（可省略）和“（续）”，置于表上方。续表应重复表头。</w:t>
      </w:r>
    </w:p>
    <w:p w14:paraId="1730408E">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（5）表格应放在离正文首次出现处最近的地方，不应超前和过分拖后。表与上下正文之间各空一行。</w:t>
      </w:r>
    </w:p>
    <w:p w14:paraId="7EFDE55B">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val="en-US" w:eastAsia="zh-CN"/>
        </w:rPr>
        <w:t>7</w:t>
      </w:r>
      <w:r>
        <w:rPr>
          <w:rFonts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rPr>
        <w:t>图</w:t>
      </w:r>
    </w:p>
    <w:p w14:paraId="76CFE154">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（1）图包括曲线图、构造图、示意图、框图、流程图、记录图、地图、照片等。图应与文字内容相符，技术内容正确。所有制图应符合国家标准和专业标准，对无规定符号的图形应采用该行业的常用画法。</w:t>
      </w:r>
    </w:p>
    <w:p w14:paraId="47B6159D">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（2）图要有：图号，图名，单位。图号和图名要居图下方的正中（注意行首无缩进）。图较多时，可分章编号，但须与表格、公式的编序方式统一。</w:t>
      </w:r>
    </w:p>
    <w:p w14:paraId="1CE0C96E">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（3）图如参考其他资料，要示明“作者、来源名称、时间”，置图左下方。</w:t>
      </w:r>
    </w:p>
    <w:p w14:paraId="5D93CE12">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（4）由若干分图组成的插图，分图用</w:t>
      </w:r>
      <w:r>
        <w:rPr>
          <w:rFonts w:eastAsia="方正仿宋_GBK"/>
          <w:sz w:val="32"/>
          <w:szCs w:val="32"/>
        </w:rPr>
        <w:t>a、b、c…</w:t>
      </w:r>
      <w:r>
        <w:rPr>
          <w:rFonts w:hint="eastAsia" w:eastAsia="方正仿宋_GBK"/>
          <w:sz w:val="32"/>
          <w:szCs w:val="32"/>
        </w:rPr>
        <w:t xml:space="preserve"> </w:t>
      </w:r>
      <w:r>
        <w:rPr>
          <w:rFonts w:eastAsia="方正仿宋_GBK"/>
          <w:sz w:val="32"/>
          <w:szCs w:val="32"/>
        </w:rPr>
        <w:t>…</w:t>
      </w:r>
      <w:r>
        <w:rPr>
          <w:rFonts w:hint="eastAsia" w:ascii="方正仿宋_GBK" w:hAnsi="方正仿宋_GBK" w:eastAsia="方正仿宋_GBK" w:cs="方正仿宋_GBK"/>
          <w:sz w:val="32"/>
          <w:szCs w:val="32"/>
        </w:rPr>
        <w:t>标序。</w:t>
      </w:r>
    </w:p>
    <w:p w14:paraId="649BA1FB">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分图的图名以及图中各种代号的意义，以图注形式写在图题下方，先写分图名，另起行写代号的意义。</w:t>
      </w:r>
    </w:p>
    <w:p w14:paraId="00E1ACF4">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（5）图与图标题、图序号为一个整体，不得拆开排版为两页。当页空白不够排版该图整体时，可将其后文字部分提前，将图移至次页最前面。</w:t>
      </w:r>
    </w:p>
    <w:p w14:paraId="5D33DE28">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lang w:val="en-US" w:eastAsia="zh-CN"/>
        </w:rPr>
        <w:t>五</w:t>
      </w: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rPr>
        <w:t>注释</w:t>
      </w:r>
    </w:p>
    <w:p w14:paraId="78F6D9F9">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当文中的字、词或短语需要进一步加以说明，而又没有具体的文献来源时，用注释。注释不宜过多。</w:t>
      </w:r>
    </w:p>
    <w:p w14:paraId="196CF94A">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篇名、作者注</w:t>
      </w:r>
      <w:r>
        <w:rPr>
          <w:rFonts w:hint="eastAsia" w:ascii="方正仿宋_GBK" w:hAnsi="方正仿宋_GBK" w:eastAsia="方正仿宋_GBK" w:cs="方正仿宋_GBK"/>
          <w:sz w:val="32"/>
          <w:szCs w:val="32"/>
          <w:lang w:val="en-US" w:eastAsia="zh-CN"/>
        </w:rPr>
        <w:t>以及</w:t>
      </w:r>
      <w:r>
        <w:rPr>
          <w:rFonts w:hint="eastAsia" w:ascii="方正仿宋_GBK" w:hAnsi="方正仿宋_GBK" w:eastAsia="方正仿宋_GBK" w:cs="方正仿宋_GBK"/>
          <w:sz w:val="32"/>
          <w:szCs w:val="32"/>
        </w:rPr>
        <w:t>对文内有关特定内容的注释置于当页地脚。注释序号以“①、②”等数字形式标示在被注释词条的右上角，</w:t>
      </w:r>
      <w:r>
        <w:rPr>
          <w:rFonts w:hint="eastAsia" w:ascii="方正仿宋_GBK" w:hAnsi="方正仿宋_GBK" w:eastAsia="方正仿宋_GBK" w:cs="方正仿宋_GBK"/>
          <w:sz w:val="32"/>
          <w:szCs w:val="32"/>
          <w:lang w:val="en-US" w:eastAsia="zh-CN"/>
        </w:rPr>
        <w:t>每页</w:t>
      </w:r>
      <w:r>
        <w:rPr>
          <w:rFonts w:hint="eastAsia" w:ascii="方正仿宋_GBK" w:hAnsi="方正仿宋_GBK" w:eastAsia="方正仿宋_GBK" w:cs="方正仿宋_GBK"/>
          <w:sz w:val="32"/>
          <w:szCs w:val="32"/>
        </w:rPr>
        <w:t>注释序号</w:t>
      </w:r>
      <w:r>
        <w:rPr>
          <w:rFonts w:hint="eastAsia" w:ascii="方正仿宋_GBK" w:hAnsi="方正仿宋_GBK" w:eastAsia="方正仿宋_GBK" w:cs="方正仿宋_GBK"/>
          <w:sz w:val="32"/>
          <w:szCs w:val="32"/>
          <w:lang w:val="en-US" w:eastAsia="zh-CN"/>
        </w:rPr>
        <w:t>单独</w:t>
      </w:r>
      <w:r>
        <w:rPr>
          <w:rFonts w:hint="eastAsia" w:ascii="方正仿宋_GBK" w:hAnsi="方正仿宋_GBK" w:eastAsia="方正仿宋_GBK" w:cs="方正仿宋_GBK"/>
          <w:sz w:val="32"/>
          <w:szCs w:val="32"/>
        </w:rPr>
        <w:t>编号。</w:t>
      </w:r>
    </w:p>
    <w:p w14:paraId="66E4C4A0">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lang w:val="en-US" w:eastAsia="zh-CN"/>
        </w:rPr>
        <w:t>六</w:t>
      </w:r>
      <w:r>
        <w:rPr>
          <w:rFonts w:hint="eastAsia" w:ascii="方正仿宋_GBK" w:hAnsi="方正仿宋_GBK" w:eastAsia="方正仿宋_GBK" w:cs="方正仿宋_GBK"/>
          <w:b/>
          <w:bCs/>
          <w:sz w:val="32"/>
          <w:szCs w:val="32"/>
        </w:rPr>
        <w:t>）参考文献</w:t>
      </w:r>
    </w:p>
    <w:p w14:paraId="5C6C77FA">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参考文献必须是论文写作过程中引用到的文献，凡引用他人观点、方案、资料、数据等，无论曾否发表，无论是纸质或电子版，均应注释出处，以示对别人知识产权的承认。</w:t>
      </w:r>
    </w:p>
    <w:p w14:paraId="00A4CEB3">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列入的中英文参考文献原则上在1</w:t>
      </w:r>
      <w:r>
        <w:rPr>
          <w:rFonts w:hint="eastAsia" w:ascii="方正仿宋_GBK" w:hAnsi="方正仿宋_GBK" w:eastAsia="方正仿宋_GBK" w:cs="方正仿宋_GBK"/>
          <w:sz w:val="32"/>
          <w:szCs w:val="32"/>
          <w:lang w:val="en-US" w:eastAsia="zh-CN"/>
        </w:rPr>
        <w:t>5</w:t>
      </w:r>
      <w:r>
        <w:rPr>
          <w:rFonts w:hint="eastAsia" w:ascii="方正仿宋_GBK" w:hAnsi="方正仿宋_GBK" w:eastAsia="方正仿宋_GBK" w:cs="方正仿宋_GBK"/>
          <w:sz w:val="32"/>
          <w:szCs w:val="32"/>
        </w:rPr>
        <w:t>篇以上，特别应包括近三年的期刊论文。</w:t>
      </w:r>
      <w:bookmarkStart w:id="2" w:name="_GoBack"/>
      <w:bookmarkEnd w:id="2"/>
    </w:p>
    <w:p w14:paraId="2F3C8C4B">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论文中引用文献的标注方法采用著者出版年制，或顺序编码制（见文后示例）。</w:t>
      </w:r>
    </w:p>
    <w:p w14:paraId="0A5009B9">
      <w:pPr>
        <w:ind w:firstLine="640" w:firstLineChars="200"/>
        <w:rPr>
          <w:rFonts w:ascii="方正仿宋_GBK" w:hAnsi="方正仿宋_GBK" w:cs="方正仿宋_GBK" w:eastAsiaTheme="minorEastAsia"/>
          <w:sz w:val="32"/>
          <w:szCs w:val="32"/>
        </w:rPr>
      </w:pPr>
      <w:r>
        <w:rPr>
          <w:rFonts w:hint="eastAsia" w:ascii="方正仿宋_GBK" w:hAnsi="方正仿宋_GBK" w:eastAsia="方正仿宋_GBK" w:cs="方正仿宋_GBK"/>
          <w:sz w:val="32"/>
          <w:szCs w:val="32"/>
        </w:rPr>
        <w:t>参考文献表的著录应符合</w:t>
      </w:r>
      <w:r>
        <w:rPr>
          <w:rFonts w:eastAsia="方正仿宋_GBK"/>
          <w:sz w:val="32"/>
          <w:szCs w:val="32"/>
        </w:rPr>
        <w:t>GB/T</w:t>
      </w:r>
      <w:r>
        <w:rPr>
          <w:rFonts w:hint="eastAsia" w:eastAsia="方正仿宋_GBK"/>
          <w:sz w:val="32"/>
          <w:szCs w:val="32"/>
        </w:rPr>
        <w:t xml:space="preserve"> </w:t>
      </w:r>
      <w:r>
        <w:rPr>
          <w:rFonts w:eastAsia="方正仿宋_GBK"/>
          <w:sz w:val="32"/>
          <w:szCs w:val="32"/>
        </w:rPr>
        <w:t>7714</w:t>
      </w:r>
      <w:r>
        <w:rPr>
          <w:rFonts w:hint="eastAsia" w:eastAsia="方正仿宋_GBK"/>
          <w:sz w:val="32"/>
          <w:szCs w:val="32"/>
        </w:rPr>
        <w:t xml:space="preserve"> </w:t>
      </w:r>
      <w:r>
        <w:rPr>
          <w:rFonts w:eastAsia="方正仿宋_GBK"/>
          <w:sz w:val="32"/>
          <w:szCs w:val="32"/>
        </w:rPr>
        <w:t>－</w:t>
      </w:r>
      <w:r>
        <w:rPr>
          <w:rFonts w:hint="eastAsia" w:eastAsia="方正仿宋_GBK"/>
          <w:sz w:val="32"/>
          <w:szCs w:val="32"/>
        </w:rPr>
        <w:t xml:space="preserve"> </w:t>
      </w:r>
      <w:r>
        <w:rPr>
          <w:rFonts w:eastAsia="方正仿宋_GBK"/>
          <w:sz w:val="32"/>
          <w:szCs w:val="32"/>
        </w:rPr>
        <w:t>2005</w:t>
      </w:r>
      <w:r>
        <w:rPr>
          <w:rFonts w:hint="eastAsia" w:ascii="方正仿宋_GBK" w:hAnsi="方正仿宋_GBK" w:eastAsia="方正仿宋_GBK" w:cs="方正仿宋_GBK"/>
          <w:sz w:val="32"/>
          <w:szCs w:val="32"/>
        </w:rPr>
        <w:t>《文后参考文献著录规则》。参考文献表另起页，按照文献在正文中出现的顺序编号排序。序号左顶格，并用数字加方括号表示，如“[1]”；若内容超过一行，第二行起悬挂缩进与首行首字符对齐；序号</w:t>
      </w:r>
      <w:r>
        <w:rPr>
          <w:rFonts w:hint="eastAsia" w:eastAsia="方正仿宋_GBK" w:cs="方正仿宋_GBK"/>
          <w:sz w:val="32"/>
          <w:szCs w:val="32"/>
        </w:rPr>
        <w:t>后用Tab制表符分隔。作者（责任者）3人以下全部列出，3人以上可只列出前3人，后加“,</w:t>
      </w:r>
      <w:r>
        <w:rPr>
          <w:rFonts w:eastAsia="方正仿宋_GBK" w:cs="方正仿宋_GBK"/>
          <w:sz w:val="32"/>
          <w:szCs w:val="32"/>
        </w:rPr>
        <w:t xml:space="preserve"> </w:t>
      </w:r>
      <w:r>
        <w:rPr>
          <w:rFonts w:hint="eastAsia" w:eastAsia="方正仿宋_GBK" w:cs="方正仿宋_GBK"/>
          <w:sz w:val="32"/>
          <w:szCs w:val="32"/>
        </w:rPr>
        <w:t>等.”，英文用“, et</w:t>
      </w:r>
      <w:r>
        <w:rPr>
          <w:rFonts w:eastAsia="方正仿宋_GBK" w:cs="方正仿宋_GBK"/>
          <w:sz w:val="32"/>
          <w:szCs w:val="32"/>
        </w:rPr>
        <w:t xml:space="preserve"> </w:t>
      </w:r>
      <w:r>
        <w:rPr>
          <w:rFonts w:hint="eastAsia" w:eastAsia="方正仿宋_GBK" w:cs="方正仿宋_GBK"/>
          <w:sz w:val="32"/>
          <w:szCs w:val="32"/>
        </w:rPr>
        <w:t>al.”，日语仅写出第一作者（责任者），后加“</w:t>
      </w:r>
      <w:r>
        <w:rPr>
          <w:rFonts w:hint="eastAsia" w:eastAsia="Yu Mincho" w:cs="方正仿宋_GBK"/>
          <w:sz w:val="32"/>
          <w:szCs w:val="32"/>
          <w:lang w:eastAsia="ja-JP"/>
        </w:rPr>
        <w:t>ほか</w:t>
      </w:r>
      <w:r>
        <w:rPr>
          <w:rFonts w:hint="eastAsia" w:eastAsia="方正仿宋_GBK" w:cs="方正仿宋_GBK"/>
          <w:sz w:val="32"/>
          <w:szCs w:val="32"/>
        </w:rPr>
        <w:t>”。英文人名采用姓前名后，姓全拼首字母大写，名取各词的首字母大写，姓名各字以空格分隔。文献中出现的符号统一用英文半角符号，逗号句号后加一空格；页码、出版单位、保存单位、专利国别等项目前冒号后加一空格；文献类型的方括号(如“[J]”)前加一空格。外文文章题名仅句首字母大写，</w:t>
      </w:r>
      <w:r>
        <w:rPr>
          <w:rFonts w:hint="eastAsia" w:ascii="方正仿宋_GBK" w:hAnsi="方正仿宋_GBK" w:eastAsia="方正仿宋_GBK" w:cs="方正仿宋_GBK"/>
          <w:sz w:val="32"/>
          <w:szCs w:val="32"/>
        </w:rPr>
        <w:t>书名、地名、机构名各词首字母大写，其中的专有名词或缩写保留其习惯写法。起讫序号、页码间用半短线“-”连接。每条文献以点号结尾。具体各类参考文献的编排格式如下</w:t>
      </w:r>
      <w:r>
        <w:rPr>
          <w:rFonts w:hint="eastAsia" w:ascii="方正仿宋_GBK" w:hAnsi="方正仿宋_GBK" w:cs="方正仿宋_GBK" w:eastAsiaTheme="minorEastAsia"/>
          <w:sz w:val="32"/>
          <w:szCs w:val="32"/>
        </w:rPr>
        <w:t>。</w:t>
      </w:r>
    </w:p>
    <w:p w14:paraId="0C59DA13">
      <w:pPr>
        <w:ind w:firstLine="643" w:firstLineChars="200"/>
        <w:rPr>
          <w:rFonts w:eastAsia="方正仿宋_GBK" w:cs="方正仿宋_GBK"/>
          <w:b/>
          <w:bCs/>
          <w:sz w:val="32"/>
          <w:szCs w:val="32"/>
        </w:rPr>
      </w:pPr>
      <w:bookmarkStart w:id="0" w:name="_Hlk151563957"/>
      <w:r>
        <w:rPr>
          <w:rFonts w:hint="eastAsia" w:eastAsia="方正仿宋_GBK" w:cs="方正仿宋_GBK"/>
          <w:b/>
          <w:bCs/>
          <w:sz w:val="32"/>
          <w:szCs w:val="32"/>
        </w:rPr>
        <w:t>1</w:t>
      </w:r>
      <w:r>
        <w:rPr>
          <w:rFonts w:eastAsia="方正仿宋_GBK" w:cs="方正仿宋_GBK"/>
          <w:b/>
          <w:bCs/>
          <w:sz w:val="32"/>
          <w:szCs w:val="32"/>
        </w:rPr>
        <w:t>.</w:t>
      </w:r>
      <w:r>
        <w:rPr>
          <w:rFonts w:hint="eastAsia" w:eastAsia="方正仿宋_GBK" w:cs="方正仿宋_GBK"/>
          <w:b/>
          <w:bCs/>
          <w:sz w:val="32"/>
          <w:szCs w:val="32"/>
        </w:rPr>
        <w:t>文献是期刊文章时，书写格式为：</w:t>
      </w:r>
    </w:p>
    <w:p w14:paraId="334DE8F7">
      <w:pPr>
        <w:ind w:firstLine="640" w:firstLineChars="200"/>
        <w:jc w:val="left"/>
        <w:rPr>
          <w:rFonts w:eastAsia="方正仿宋_GBK" w:cs="方正仿宋_GBK"/>
          <w:sz w:val="32"/>
          <w:szCs w:val="32"/>
        </w:rPr>
      </w:pPr>
      <w:r>
        <w:rPr>
          <w:rFonts w:hint="eastAsia" w:eastAsia="方正仿宋_GBK" w:cs="方正仿宋_GBK"/>
          <w:sz w:val="32"/>
          <w:szCs w:val="32"/>
        </w:rPr>
        <w:t>[序号]作者. 文章题目 [J]. 期刊名, 出版年份, 卷号(期数):</w:t>
      </w:r>
      <w:r>
        <w:rPr>
          <w:rFonts w:eastAsia="方正仿宋_GBK" w:cs="方正仿宋_GBK"/>
          <w:sz w:val="32"/>
          <w:szCs w:val="32"/>
        </w:rPr>
        <w:t xml:space="preserve"> </w:t>
      </w:r>
      <w:r>
        <w:rPr>
          <w:rFonts w:hint="eastAsia" w:eastAsia="方正仿宋_GBK" w:cs="方正仿宋_GBK"/>
          <w:sz w:val="32"/>
          <w:szCs w:val="32"/>
        </w:rPr>
        <w:t>起止页码.</w:t>
      </w:r>
    </w:p>
    <w:p w14:paraId="0DBDAA9D">
      <w:pPr>
        <w:ind w:firstLine="643" w:firstLineChars="200"/>
        <w:rPr>
          <w:rFonts w:eastAsia="方正仿宋_GBK" w:cs="方正仿宋_GBK"/>
          <w:b/>
          <w:bCs/>
          <w:sz w:val="32"/>
          <w:szCs w:val="32"/>
        </w:rPr>
      </w:pPr>
      <w:r>
        <w:rPr>
          <w:rFonts w:hint="eastAsia" w:eastAsia="方正仿宋_GBK" w:cs="方正仿宋_GBK"/>
          <w:b/>
          <w:bCs/>
          <w:sz w:val="32"/>
          <w:szCs w:val="32"/>
        </w:rPr>
        <w:t>2</w:t>
      </w:r>
      <w:r>
        <w:rPr>
          <w:rFonts w:eastAsia="方正仿宋_GBK" w:cs="方正仿宋_GBK"/>
          <w:b/>
          <w:bCs/>
          <w:sz w:val="32"/>
          <w:szCs w:val="32"/>
        </w:rPr>
        <w:t>.</w:t>
      </w:r>
      <w:r>
        <w:rPr>
          <w:rFonts w:hint="eastAsia" w:eastAsia="方正仿宋_GBK" w:cs="方正仿宋_GBK"/>
          <w:b/>
          <w:bCs/>
          <w:sz w:val="32"/>
          <w:szCs w:val="32"/>
        </w:rPr>
        <w:t>文献是专著时，书写格式为：</w:t>
      </w:r>
    </w:p>
    <w:p w14:paraId="7B2D8DE1">
      <w:pPr>
        <w:ind w:firstLine="640" w:firstLineChars="200"/>
        <w:jc w:val="left"/>
        <w:rPr>
          <w:rFonts w:eastAsia="方正仿宋_GBK" w:cs="方正仿宋_GBK"/>
          <w:sz w:val="32"/>
          <w:szCs w:val="32"/>
        </w:rPr>
      </w:pPr>
      <w:r>
        <w:rPr>
          <w:rFonts w:hint="eastAsia" w:eastAsia="方正仿宋_GBK" w:cs="方正仿宋_GBK"/>
          <w:sz w:val="32"/>
          <w:szCs w:val="32"/>
        </w:rPr>
        <w:t>[序号]作者. 书名(版次) [M]. 出版地:</w:t>
      </w:r>
      <w:r>
        <w:rPr>
          <w:rFonts w:eastAsia="方正仿宋_GBK" w:cs="方正仿宋_GBK"/>
          <w:sz w:val="32"/>
          <w:szCs w:val="32"/>
        </w:rPr>
        <w:t xml:space="preserve"> </w:t>
      </w:r>
      <w:r>
        <w:rPr>
          <w:rFonts w:hint="eastAsia" w:eastAsia="方正仿宋_GBK" w:cs="方正仿宋_GBK"/>
          <w:sz w:val="32"/>
          <w:szCs w:val="32"/>
        </w:rPr>
        <w:t>出版单位, 出版年份:</w:t>
      </w:r>
      <w:r>
        <w:rPr>
          <w:rFonts w:eastAsia="方正仿宋_GBK" w:cs="方正仿宋_GBK"/>
          <w:sz w:val="32"/>
          <w:szCs w:val="32"/>
        </w:rPr>
        <w:t xml:space="preserve"> </w:t>
      </w:r>
      <w:r>
        <w:rPr>
          <w:rFonts w:hint="eastAsia" w:eastAsia="方正仿宋_GBK" w:cs="方正仿宋_GBK"/>
          <w:sz w:val="32"/>
          <w:szCs w:val="32"/>
        </w:rPr>
        <w:t>起止页码.</w:t>
      </w:r>
    </w:p>
    <w:p w14:paraId="2F45F92F">
      <w:pPr>
        <w:ind w:firstLine="643" w:firstLineChars="200"/>
        <w:jc w:val="left"/>
        <w:rPr>
          <w:rFonts w:eastAsia="方正仿宋_GBK" w:cs="方正仿宋_GBK"/>
          <w:b/>
          <w:bCs/>
          <w:sz w:val="32"/>
          <w:szCs w:val="32"/>
        </w:rPr>
      </w:pPr>
      <w:r>
        <w:rPr>
          <w:rFonts w:hint="eastAsia" w:eastAsia="方正仿宋_GBK" w:cs="方正仿宋_GBK"/>
          <w:b/>
          <w:bCs/>
          <w:sz w:val="32"/>
          <w:szCs w:val="32"/>
        </w:rPr>
        <w:t>3</w:t>
      </w:r>
      <w:r>
        <w:rPr>
          <w:rFonts w:eastAsia="方正仿宋_GBK" w:cs="方正仿宋_GBK"/>
          <w:b/>
          <w:bCs/>
          <w:sz w:val="32"/>
          <w:szCs w:val="32"/>
        </w:rPr>
        <w:t>.</w:t>
      </w:r>
      <w:r>
        <w:rPr>
          <w:rFonts w:hint="eastAsia" w:eastAsia="方正仿宋_GBK" w:cs="方正仿宋_GBK"/>
          <w:b/>
          <w:bCs/>
          <w:sz w:val="32"/>
          <w:szCs w:val="32"/>
        </w:rPr>
        <w:t>文献是会议论文集时，书写格式为：</w:t>
      </w:r>
    </w:p>
    <w:p w14:paraId="7075133A">
      <w:pPr>
        <w:ind w:firstLine="640" w:firstLineChars="200"/>
        <w:jc w:val="left"/>
        <w:rPr>
          <w:rFonts w:eastAsia="方正仿宋_GBK" w:cs="方正仿宋_GBK"/>
          <w:sz w:val="32"/>
          <w:szCs w:val="32"/>
        </w:rPr>
      </w:pPr>
      <w:r>
        <w:rPr>
          <w:rFonts w:hint="eastAsia" w:eastAsia="方正仿宋_GBK" w:cs="方正仿宋_GBK"/>
          <w:sz w:val="32"/>
          <w:szCs w:val="32"/>
        </w:rPr>
        <w:t>[序号]作者. 文章题目 [C]. 主编. 论文集名, 出版地:</w:t>
      </w:r>
      <w:r>
        <w:rPr>
          <w:rFonts w:eastAsia="方正仿宋_GBK" w:cs="方正仿宋_GBK"/>
          <w:sz w:val="32"/>
          <w:szCs w:val="32"/>
        </w:rPr>
        <w:t xml:space="preserve"> </w:t>
      </w:r>
      <w:r>
        <w:rPr>
          <w:rFonts w:hint="eastAsia" w:eastAsia="方正仿宋_GBK" w:cs="方正仿宋_GBK"/>
          <w:sz w:val="32"/>
          <w:szCs w:val="32"/>
        </w:rPr>
        <w:t>出版单位,</w:t>
      </w:r>
      <w:r>
        <w:rPr>
          <w:rFonts w:eastAsia="方正仿宋_GBK" w:cs="方正仿宋_GBK"/>
          <w:sz w:val="32"/>
          <w:szCs w:val="32"/>
        </w:rPr>
        <w:t xml:space="preserve"> </w:t>
      </w:r>
      <w:r>
        <w:rPr>
          <w:rFonts w:hint="eastAsia" w:eastAsia="方正仿宋_GBK" w:cs="方正仿宋_GBK"/>
          <w:sz w:val="32"/>
          <w:szCs w:val="32"/>
        </w:rPr>
        <w:t>出版年份:</w:t>
      </w:r>
      <w:r>
        <w:rPr>
          <w:rFonts w:eastAsia="方正仿宋_GBK" w:cs="方正仿宋_GBK"/>
          <w:sz w:val="32"/>
          <w:szCs w:val="32"/>
        </w:rPr>
        <w:t xml:space="preserve"> </w:t>
      </w:r>
      <w:r>
        <w:rPr>
          <w:rFonts w:hint="eastAsia" w:eastAsia="方正仿宋_GBK" w:cs="方正仿宋_GBK"/>
          <w:sz w:val="32"/>
          <w:szCs w:val="32"/>
        </w:rPr>
        <w:t>起止页码.</w:t>
      </w:r>
    </w:p>
    <w:p w14:paraId="1B9D6219">
      <w:pPr>
        <w:ind w:firstLine="643" w:firstLineChars="200"/>
        <w:jc w:val="left"/>
        <w:rPr>
          <w:rFonts w:eastAsia="方正仿宋_GBK" w:cs="方正仿宋_GBK"/>
          <w:b/>
          <w:bCs/>
          <w:sz w:val="32"/>
          <w:szCs w:val="32"/>
        </w:rPr>
      </w:pPr>
      <w:r>
        <w:rPr>
          <w:rFonts w:hint="eastAsia" w:eastAsia="方正仿宋_GBK" w:cs="方正仿宋_GBK"/>
          <w:b/>
          <w:bCs/>
          <w:sz w:val="32"/>
          <w:szCs w:val="32"/>
        </w:rPr>
        <w:t>4</w:t>
      </w:r>
      <w:r>
        <w:rPr>
          <w:rFonts w:eastAsia="方正仿宋_GBK" w:cs="方正仿宋_GBK"/>
          <w:b/>
          <w:bCs/>
          <w:sz w:val="32"/>
          <w:szCs w:val="32"/>
        </w:rPr>
        <w:t>.</w:t>
      </w:r>
      <w:r>
        <w:rPr>
          <w:rFonts w:hint="eastAsia" w:eastAsia="方正仿宋_GBK" w:cs="方正仿宋_GBK"/>
          <w:b/>
          <w:bCs/>
          <w:sz w:val="32"/>
          <w:szCs w:val="32"/>
        </w:rPr>
        <w:t>文献是学位论文时，书写格式为：</w:t>
      </w:r>
    </w:p>
    <w:p w14:paraId="5911ACDB">
      <w:pPr>
        <w:ind w:firstLine="640" w:firstLineChars="200"/>
        <w:jc w:val="left"/>
        <w:rPr>
          <w:rFonts w:eastAsia="方正仿宋_GBK" w:cs="方正仿宋_GBK"/>
          <w:sz w:val="32"/>
          <w:szCs w:val="32"/>
        </w:rPr>
      </w:pPr>
      <w:r>
        <w:rPr>
          <w:rFonts w:hint="eastAsia" w:eastAsia="方正仿宋_GBK" w:cs="方正仿宋_GBK"/>
          <w:sz w:val="32"/>
          <w:szCs w:val="32"/>
        </w:rPr>
        <w:t>[序号]作者.</w:t>
      </w:r>
      <w:r>
        <w:rPr>
          <w:rFonts w:eastAsia="方正仿宋_GBK" w:cs="方正仿宋_GBK"/>
          <w:sz w:val="32"/>
          <w:szCs w:val="32"/>
        </w:rPr>
        <w:t xml:space="preserve"> </w:t>
      </w:r>
      <w:r>
        <w:rPr>
          <w:rFonts w:hint="eastAsia" w:eastAsia="方正仿宋_GBK" w:cs="方正仿宋_GBK"/>
          <w:sz w:val="32"/>
          <w:szCs w:val="32"/>
        </w:rPr>
        <w:t>论文题目 [D].</w:t>
      </w:r>
      <w:r>
        <w:rPr>
          <w:rFonts w:eastAsia="方正仿宋_GBK" w:cs="方正仿宋_GBK"/>
          <w:sz w:val="32"/>
          <w:szCs w:val="32"/>
        </w:rPr>
        <w:t xml:space="preserve"> </w:t>
      </w:r>
      <w:r>
        <w:rPr>
          <w:rFonts w:hint="eastAsia" w:eastAsia="方正仿宋_GBK" w:cs="方正仿宋_GBK"/>
          <w:sz w:val="32"/>
          <w:szCs w:val="32"/>
        </w:rPr>
        <w:t>保存地:</w:t>
      </w:r>
      <w:r>
        <w:rPr>
          <w:rFonts w:eastAsia="方正仿宋_GBK" w:cs="方正仿宋_GBK"/>
          <w:sz w:val="32"/>
          <w:szCs w:val="32"/>
        </w:rPr>
        <w:t xml:space="preserve"> </w:t>
      </w:r>
      <w:r>
        <w:rPr>
          <w:rFonts w:hint="eastAsia" w:eastAsia="方正仿宋_GBK" w:cs="方正仿宋_GBK"/>
          <w:sz w:val="32"/>
          <w:szCs w:val="32"/>
        </w:rPr>
        <w:t>保存单位, 年份.</w:t>
      </w:r>
    </w:p>
    <w:p w14:paraId="7E3A1AFB">
      <w:pPr>
        <w:ind w:firstLine="643" w:firstLineChars="200"/>
        <w:jc w:val="left"/>
        <w:rPr>
          <w:rFonts w:eastAsia="方正仿宋_GBK" w:cs="方正仿宋_GBK"/>
          <w:b/>
          <w:bCs/>
          <w:sz w:val="32"/>
          <w:szCs w:val="32"/>
        </w:rPr>
      </w:pPr>
      <w:r>
        <w:rPr>
          <w:rFonts w:hint="eastAsia" w:eastAsia="方正仿宋_GBK" w:cs="方正仿宋_GBK"/>
          <w:b/>
          <w:bCs/>
          <w:sz w:val="32"/>
          <w:szCs w:val="32"/>
        </w:rPr>
        <w:t>5</w:t>
      </w:r>
      <w:r>
        <w:rPr>
          <w:rFonts w:eastAsia="方正仿宋_GBK" w:cs="方正仿宋_GBK"/>
          <w:b/>
          <w:bCs/>
          <w:sz w:val="32"/>
          <w:szCs w:val="32"/>
        </w:rPr>
        <w:t>.</w:t>
      </w:r>
      <w:r>
        <w:rPr>
          <w:rFonts w:hint="eastAsia" w:eastAsia="方正仿宋_GBK" w:cs="方正仿宋_GBK"/>
          <w:b/>
          <w:bCs/>
          <w:sz w:val="32"/>
          <w:szCs w:val="32"/>
        </w:rPr>
        <w:t>文献是来自研究报告时，书写格式为：</w:t>
      </w:r>
    </w:p>
    <w:p w14:paraId="0A837DEA">
      <w:pPr>
        <w:ind w:firstLine="640" w:firstLineChars="200"/>
        <w:jc w:val="left"/>
        <w:rPr>
          <w:rFonts w:eastAsia="方正仿宋_GBK" w:cs="方正仿宋_GBK"/>
          <w:sz w:val="32"/>
          <w:szCs w:val="32"/>
        </w:rPr>
      </w:pPr>
      <w:r>
        <w:rPr>
          <w:rFonts w:hint="eastAsia" w:eastAsia="方正仿宋_GBK" w:cs="方正仿宋_GBK"/>
          <w:sz w:val="32"/>
          <w:szCs w:val="32"/>
        </w:rPr>
        <w:t>[序号]报告者. 报告题目 [R]. 报告地:</w:t>
      </w:r>
      <w:r>
        <w:rPr>
          <w:rFonts w:eastAsia="方正仿宋_GBK" w:cs="方正仿宋_GBK"/>
          <w:sz w:val="32"/>
          <w:szCs w:val="32"/>
        </w:rPr>
        <w:t xml:space="preserve"> </w:t>
      </w:r>
      <w:r>
        <w:rPr>
          <w:rFonts w:hint="eastAsia" w:eastAsia="方正仿宋_GBK" w:cs="方正仿宋_GBK"/>
          <w:sz w:val="32"/>
          <w:szCs w:val="32"/>
        </w:rPr>
        <w:t>报告会主办单位, 报告年份.</w:t>
      </w:r>
    </w:p>
    <w:p w14:paraId="2BE833F8">
      <w:pPr>
        <w:ind w:firstLine="643" w:firstLineChars="200"/>
        <w:jc w:val="left"/>
        <w:rPr>
          <w:rFonts w:eastAsia="方正仿宋_GBK" w:cs="方正仿宋_GBK"/>
          <w:b/>
          <w:bCs/>
          <w:sz w:val="32"/>
          <w:szCs w:val="32"/>
        </w:rPr>
      </w:pPr>
      <w:r>
        <w:rPr>
          <w:rFonts w:hint="eastAsia" w:eastAsia="方正仿宋_GBK" w:cs="方正仿宋_GBK"/>
          <w:b/>
          <w:bCs/>
          <w:sz w:val="32"/>
          <w:szCs w:val="32"/>
        </w:rPr>
        <w:t>6</w:t>
      </w:r>
      <w:r>
        <w:rPr>
          <w:rFonts w:eastAsia="方正仿宋_GBK" w:cs="方正仿宋_GBK"/>
          <w:b/>
          <w:bCs/>
          <w:sz w:val="32"/>
          <w:szCs w:val="32"/>
        </w:rPr>
        <w:t>.</w:t>
      </w:r>
      <w:r>
        <w:rPr>
          <w:rFonts w:hint="eastAsia" w:eastAsia="方正仿宋_GBK" w:cs="方正仿宋_GBK"/>
          <w:b/>
          <w:bCs/>
          <w:sz w:val="32"/>
          <w:szCs w:val="32"/>
        </w:rPr>
        <w:t>文献是来自专利时，书写格式为：</w:t>
      </w:r>
    </w:p>
    <w:p w14:paraId="4CD86AE5">
      <w:pPr>
        <w:ind w:firstLine="640" w:firstLineChars="200"/>
        <w:jc w:val="left"/>
        <w:rPr>
          <w:rFonts w:eastAsia="方正仿宋_GBK" w:cs="方正仿宋_GBK"/>
          <w:sz w:val="32"/>
          <w:szCs w:val="32"/>
        </w:rPr>
      </w:pPr>
      <w:r>
        <w:rPr>
          <w:rFonts w:hint="eastAsia" w:eastAsia="方正仿宋_GBK" w:cs="方正仿宋_GBK"/>
          <w:sz w:val="32"/>
          <w:szCs w:val="32"/>
        </w:rPr>
        <w:t>[序号]专利所有者.</w:t>
      </w:r>
      <w:r>
        <w:rPr>
          <w:rFonts w:eastAsia="方正仿宋_GBK" w:cs="方正仿宋_GBK"/>
          <w:sz w:val="32"/>
          <w:szCs w:val="32"/>
        </w:rPr>
        <w:t xml:space="preserve"> </w:t>
      </w:r>
      <w:r>
        <w:rPr>
          <w:rFonts w:hint="eastAsia" w:eastAsia="方正仿宋_GBK" w:cs="方正仿宋_GBK"/>
          <w:sz w:val="32"/>
          <w:szCs w:val="32"/>
        </w:rPr>
        <w:t>专利名称:</w:t>
      </w:r>
      <w:r>
        <w:rPr>
          <w:rFonts w:eastAsia="方正仿宋_GBK" w:cs="方正仿宋_GBK"/>
          <w:sz w:val="32"/>
          <w:szCs w:val="32"/>
        </w:rPr>
        <w:t xml:space="preserve"> </w:t>
      </w:r>
      <w:r>
        <w:rPr>
          <w:rFonts w:hint="eastAsia" w:eastAsia="方正仿宋_GBK" w:cs="方正仿宋_GBK"/>
          <w:sz w:val="32"/>
          <w:szCs w:val="32"/>
        </w:rPr>
        <w:t>专利国别, 专利 [P]. 发布日期.</w:t>
      </w:r>
    </w:p>
    <w:p w14:paraId="0933BA9E">
      <w:pPr>
        <w:ind w:firstLine="643" w:firstLineChars="200"/>
        <w:jc w:val="left"/>
        <w:rPr>
          <w:rFonts w:eastAsia="方正仿宋_GBK" w:cs="方正仿宋_GBK"/>
          <w:b/>
          <w:bCs/>
          <w:sz w:val="32"/>
          <w:szCs w:val="32"/>
        </w:rPr>
      </w:pPr>
      <w:r>
        <w:rPr>
          <w:rFonts w:hint="eastAsia" w:eastAsia="方正仿宋_GBK" w:cs="方正仿宋_GBK"/>
          <w:b/>
          <w:bCs/>
          <w:sz w:val="32"/>
          <w:szCs w:val="32"/>
        </w:rPr>
        <w:t>7</w:t>
      </w:r>
      <w:r>
        <w:rPr>
          <w:rFonts w:eastAsia="方正仿宋_GBK" w:cs="方正仿宋_GBK"/>
          <w:b/>
          <w:bCs/>
          <w:sz w:val="32"/>
          <w:szCs w:val="32"/>
        </w:rPr>
        <w:t>.</w:t>
      </w:r>
      <w:r>
        <w:rPr>
          <w:rFonts w:hint="eastAsia" w:eastAsia="方正仿宋_GBK" w:cs="方正仿宋_GBK"/>
          <w:b/>
          <w:bCs/>
          <w:sz w:val="32"/>
          <w:szCs w:val="32"/>
        </w:rPr>
        <w:t>文献是来自国际、国家标准时，书写格式为：</w:t>
      </w:r>
    </w:p>
    <w:p w14:paraId="2CD40392">
      <w:pPr>
        <w:ind w:left="210" w:leftChars="100" w:firstLine="320" w:firstLineChars="100"/>
        <w:jc w:val="left"/>
        <w:rPr>
          <w:rFonts w:eastAsia="方正仿宋_GBK" w:cs="方正仿宋_GBK"/>
          <w:sz w:val="32"/>
          <w:szCs w:val="32"/>
        </w:rPr>
      </w:pPr>
      <w:r>
        <w:rPr>
          <w:rFonts w:hint="eastAsia" w:eastAsia="方正仿宋_GBK" w:cs="方正仿宋_GBK"/>
          <w:sz w:val="32"/>
          <w:szCs w:val="32"/>
        </w:rPr>
        <w:t>[序号]标准设计单位. 标准代号. 标准名称 [S]. 出版地:出版单位, 出版年份.</w:t>
      </w:r>
    </w:p>
    <w:p w14:paraId="1E25196C">
      <w:pPr>
        <w:ind w:firstLine="643" w:firstLineChars="200"/>
        <w:jc w:val="left"/>
        <w:rPr>
          <w:rFonts w:eastAsia="方正仿宋_GBK" w:cs="方正仿宋_GBK"/>
          <w:b/>
          <w:bCs/>
          <w:sz w:val="32"/>
          <w:szCs w:val="32"/>
        </w:rPr>
      </w:pPr>
      <w:r>
        <w:rPr>
          <w:rFonts w:hint="eastAsia" w:eastAsia="方正仿宋_GBK" w:cs="方正仿宋_GBK"/>
          <w:b/>
          <w:bCs/>
          <w:sz w:val="32"/>
          <w:szCs w:val="32"/>
        </w:rPr>
        <w:t>8</w:t>
      </w:r>
      <w:r>
        <w:rPr>
          <w:rFonts w:eastAsia="方正仿宋_GBK" w:cs="方正仿宋_GBK"/>
          <w:b/>
          <w:bCs/>
          <w:sz w:val="32"/>
          <w:szCs w:val="32"/>
        </w:rPr>
        <w:t>.</w:t>
      </w:r>
      <w:r>
        <w:rPr>
          <w:rFonts w:hint="eastAsia" w:eastAsia="方正仿宋_GBK" w:cs="方正仿宋_GBK"/>
          <w:b/>
          <w:bCs/>
          <w:sz w:val="32"/>
          <w:szCs w:val="32"/>
        </w:rPr>
        <w:t>文献来自报纸文章时，书写格式为：</w:t>
      </w:r>
    </w:p>
    <w:p w14:paraId="7673A1C8">
      <w:pPr>
        <w:ind w:firstLine="640" w:firstLineChars="200"/>
        <w:jc w:val="left"/>
        <w:rPr>
          <w:rFonts w:eastAsia="方正仿宋_GBK" w:cs="方正仿宋_GBK"/>
          <w:sz w:val="32"/>
          <w:szCs w:val="32"/>
        </w:rPr>
      </w:pPr>
      <w:r>
        <w:rPr>
          <w:rFonts w:hint="eastAsia" w:eastAsia="方正仿宋_GBK" w:cs="方正仿宋_GBK"/>
          <w:sz w:val="32"/>
          <w:szCs w:val="32"/>
        </w:rPr>
        <w:t>[序号]作者. 文章题目 [N]. 报纸名, 出版日期（版次）.</w:t>
      </w:r>
    </w:p>
    <w:p w14:paraId="42B24C08">
      <w:pPr>
        <w:ind w:firstLine="643" w:firstLineChars="200"/>
        <w:jc w:val="left"/>
        <w:rPr>
          <w:rFonts w:eastAsia="方正仿宋_GBK" w:cs="方正仿宋_GBK"/>
          <w:b/>
          <w:bCs/>
          <w:sz w:val="32"/>
          <w:szCs w:val="32"/>
        </w:rPr>
      </w:pPr>
      <w:r>
        <w:rPr>
          <w:rFonts w:hint="eastAsia" w:eastAsia="方正仿宋_GBK" w:cs="方正仿宋_GBK"/>
          <w:b/>
          <w:bCs/>
          <w:sz w:val="32"/>
          <w:szCs w:val="32"/>
        </w:rPr>
        <w:t>9</w:t>
      </w:r>
      <w:r>
        <w:rPr>
          <w:rFonts w:eastAsia="方正仿宋_GBK" w:cs="方正仿宋_GBK"/>
          <w:b/>
          <w:bCs/>
          <w:sz w:val="32"/>
          <w:szCs w:val="32"/>
        </w:rPr>
        <w:t>.</w:t>
      </w:r>
      <w:r>
        <w:rPr>
          <w:rFonts w:hint="eastAsia" w:eastAsia="方正仿宋_GBK" w:cs="方正仿宋_GBK"/>
          <w:b/>
          <w:bCs/>
          <w:sz w:val="32"/>
          <w:szCs w:val="32"/>
        </w:rPr>
        <w:t>文献来自电子文献时，书写格式为：</w:t>
      </w:r>
    </w:p>
    <w:p w14:paraId="3BDEAD3E">
      <w:pPr>
        <w:ind w:firstLine="640" w:firstLineChars="200"/>
        <w:jc w:val="left"/>
        <w:rPr>
          <w:rFonts w:eastAsia="方正仿宋_GBK" w:cs="方正仿宋_GBK"/>
          <w:sz w:val="32"/>
          <w:szCs w:val="32"/>
        </w:rPr>
      </w:pPr>
      <w:r>
        <w:rPr>
          <w:rFonts w:hint="eastAsia" w:eastAsia="方正仿宋_GBK" w:cs="方正仿宋_GBK"/>
          <w:sz w:val="32"/>
          <w:szCs w:val="32"/>
        </w:rPr>
        <w:t>[序号]作者. 文献题目 [电子文献及载体类型标识].</w:t>
      </w:r>
      <w:r>
        <w:rPr>
          <w:rFonts w:eastAsia="方正仿宋_GBK" w:cs="方正仿宋_GBK"/>
          <w:sz w:val="32"/>
          <w:szCs w:val="32"/>
        </w:rPr>
        <w:t xml:space="preserve"> </w:t>
      </w:r>
      <w:r>
        <w:rPr>
          <w:rFonts w:hint="eastAsia" w:eastAsia="方正仿宋_GBK" w:cs="方正仿宋_GBK"/>
          <w:sz w:val="32"/>
          <w:szCs w:val="32"/>
        </w:rPr>
        <w:t>电子文献的可获取地址,</w:t>
      </w:r>
      <w:r>
        <w:rPr>
          <w:rFonts w:eastAsia="方正仿宋_GBK" w:cs="方正仿宋_GBK"/>
          <w:sz w:val="32"/>
          <w:szCs w:val="32"/>
        </w:rPr>
        <w:t xml:space="preserve"> </w:t>
      </w:r>
      <w:r>
        <w:rPr>
          <w:rFonts w:hint="eastAsia" w:eastAsia="方正仿宋_GBK" w:cs="方正仿宋_GBK"/>
          <w:sz w:val="32"/>
          <w:szCs w:val="32"/>
        </w:rPr>
        <w:t>发表或更新日期/引用日期（可以只选择一项）.</w:t>
      </w:r>
    </w:p>
    <w:p w14:paraId="737DCDBA">
      <w:pPr>
        <w:ind w:firstLine="643" w:firstLineChars="200"/>
        <w:jc w:val="left"/>
        <w:rPr>
          <w:rFonts w:eastAsia="方正仿宋_GBK" w:cs="方正仿宋_GBK"/>
          <w:b/>
          <w:bCs/>
          <w:sz w:val="32"/>
          <w:szCs w:val="32"/>
        </w:rPr>
      </w:pPr>
      <w:r>
        <w:rPr>
          <w:rFonts w:hint="eastAsia" w:eastAsia="方正仿宋_GBK" w:cs="方正仿宋_GBK"/>
          <w:b/>
          <w:bCs/>
          <w:sz w:val="32"/>
          <w:szCs w:val="32"/>
        </w:rPr>
        <w:t>1</w:t>
      </w:r>
      <w:r>
        <w:rPr>
          <w:rFonts w:eastAsia="方正仿宋_GBK" w:cs="方正仿宋_GBK"/>
          <w:b/>
          <w:bCs/>
          <w:sz w:val="32"/>
          <w:szCs w:val="32"/>
        </w:rPr>
        <w:t>0.</w:t>
      </w:r>
      <w:r>
        <w:rPr>
          <w:rFonts w:hint="eastAsia" w:eastAsia="方正仿宋_GBK" w:cs="方正仿宋_GBK"/>
          <w:b/>
          <w:bCs/>
          <w:sz w:val="32"/>
          <w:szCs w:val="32"/>
        </w:rPr>
        <w:t>文献来自各种未定义类型的文献时，书写格式为：</w:t>
      </w:r>
    </w:p>
    <w:p w14:paraId="39416D3A">
      <w:pPr>
        <w:ind w:firstLine="640" w:firstLineChars="200"/>
        <w:jc w:val="left"/>
        <w:rPr>
          <w:rFonts w:eastAsia="方正仿宋_GBK" w:cs="方正仿宋_GBK"/>
          <w:sz w:val="32"/>
          <w:szCs w:val="32"/>
        </w:rPr>
      </w:pPr>
      <w:r>
        <w:rPr>
          <w:rFonts w:hint="eastAsia" w:eastAsia="方正仿宋_GBK" w:cs="方正仿宋_GBK"/>
          <w:sz w:val="32"/>
          <w:szCs w:val="32"/>
        </w:rPr>
        <w:t>[序号]主要责任者.</w:t>
      </w:r>
      <w:r>
        <w:rPr>
          <w:rFonts w:eastAsia="方正仿宋_GBK" w:cs="方正仿宋_GBK"/>
          <w:sz w:val="32"/>
          <w:szCs w:val="32"/>
        </w:rPr>
        <w:t xml:space="preserve"> </w:t>
      </w:r>
      <w:r>
        <w:rPr>
          <w:rFonts w:hint="eastAsia" w:eastAsia="方正仿宋_GBK" w:cs="方正仿宋_GBK"/>
          <w:sz w:val="32"/>
          <w:szCs w:val="32"/>
        </w:rPr>
        <w:t>文献题名 [Z].</w:t>
      </w:r>
      <w:r>
        <w:rPr>
          <w:rFonts w:eastAsia="方正仿宋_GBK" w:cs="方正仿宋_GBK"/>
          <w:sz w:val="32"/>
          <w:szCs w:val="32"/>
        </w:rPr>
        <w:t xml:space="preserve"> </w:t>
      </w:r>
      <w:r>
        <w:rPr>
          <w:rFonts w:hint="eastAsia" w:eastAsia="方正仿宋_GBK" w:cs="方正仿宋_GBK"/>
          <w:sz w:val="32"/>
          <w:szCs w:val="32"/>
        </w:rPr>
        <w:t>出版地:</w:t>
      </w:r>
      <w:r>
        <w:rPr>
          <w:rFonts w:eastAsia="方正仿宋_GBK" w:cs="方正仿宋_GBK"/>
          <w:sz w:val="32"/>
          <w:szCs w:val="32"/>
        </w:rPr>
        <w:t xml:space="preserve"> </w:t>
      </w:r>
      <w:r>
        <w:rPr>
          <w:rFonts w:hint="eastAsia" w:eastAsia="方正仿宋_GBK" w:cs="方正仿宋_GBK"/>
          <w:sz w:val="32"/>
          <w:szCs w:val="32"/>
        </w:rPr>
        <w:t>出版单位, 出版年份.</w:t>
      </w:r>
    </w:p>
    <w:bookmarkEnd w:id="0"/>
    <w:p w14:paraId="47FF2E76">
      <w:pPr>
        <w:ind w:firstLine="643" w:firstLineChars="200"/>
        <w:rPr>
          <w:rFonts w:eastAsia="方正仿宋_GBK" w:cs="方正仿宋_GBK"/>
          <w:b/>
          <w:bCs/>
          <w:sz w:val="32"/>
          <w:szCs w:val="32"/>
        </w:rPr>
      </w:pPr>
      <w:r>
        <w:rPr>
          <w:rFonts w:hint="eastAsia" w:eastAsia="方正仿宋_GBK" w:cs="方正仿宋_GBK"/>
          <w:b/>
          <w:bCs/>
          <w:sz w:val="32"/>
          <w:szCs w:val="32"/>
        </w:rPr>
        <w:t>1</w:t>
      </w:r>
      <w:r>
        <w:rPr>
          <w:rFonts w:eastAsia="方正仿宋_GBK" w:cs="方正仿宋_GBK"/>
          <w:b/>
          <w:bCs/>
          <w:sz w:val="32"/>
          <w:szCs w:val="32"/>
        </w:rPr>
        <w:t>1.</w:t>
      </w:r>
      <w:r>
        <w:rPr>
          <w:rFonts w:hint="eastAsia" w:eastAsia="方正仿宋_GBK" w:cs="方正仿宋_GBK"/>
          <w:b/>
          <w:bCs/>
          <w:sz w:val="32"/>
          <w:szCs w:val="32"/>
        </w:rPr>
        <w:t>参考文献类型</w:t>
      </w:r>
    </w:p>
    <w:p w14:paraId="5F8EF4C2">
      <w:pPr>
        <w:ind w:firstLine="640" w:firstLineChars="200"/>
        <w:rPr>
          <w:rFonts w:eastAsia="方正仿宋_GBK" w:cs="方正仿宋_GBK"/>
          <w:sz w:val="32"/>
          <w:szCs w:val="32"/>
        </w:rPr>
      </w:pPr>
      <w:r>
        <w:rPr>
          <w:rFonts w:hint="eastAsia" w:eastAsia="方正仿宋_GBK" w:cs="方正仿宋_GBK"/>
          <w:sz w:val="32"/>
          <w:szCs w:val="32"/>
        </w:rPr>
        <w:t>根据GB3469-83《文献类型与文献载体代码》规定，以单字母方式标识，具体内容如下表所示。</w:t>
      </w:r>
    </w:p>
    <w:tbl>
      <w:tblPr>
        <w:tblStyle w:val="8"/>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851"/>
        <w:gridCol w:w="708"/>
        <w:gridCol w:w="709"/>
        <w:gridCol w:w="709"/>
        <w:gridCol w:w="709"/>
        <w:gridCol w:w="708"/>
        <w:gridCol w:w="709"/>
        <w:gridCol w:w="1559"/>
        <w:gridCol w:w="1276"/>
      </w:tblGrid>
      <w:tr w14:paraId="0137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23BA22A2">
            <w:pPr>
              <w:jc w:val="center"/>
              <w:rPr>
                <w:rFonts w:eastAsia="方正仿宋_GBK" w:cs="方正仿宋_GBK"/>
                <w:b/>
                <w:bCs/>
                <w:sz w:val="32"/>
                <w:szCs w:val="32"/>
              </w:rPr>
            </w:pPr>
            <w:r>
              <w:rPr>
                <w:rFonts w:hint="eastAsia" w:eastAsia="方正仿宋_GBK" w:cs="方正仿宋_GBK"/>
                <w:b/>
                <w:bCs/>
                <w:sz w:val="32"/>
                <w:szCs w:val="32"/>
              </w:rPr>
              <w:t>M</w:t>
            </w:r>
          </w:p>
        </w:tc>
        <w:tc>
          <w:tcPr>
            <w:tcW w:w="851" w:type="dxa"/>
          </w:tcPr>
          <w:p w14:paraId="4843CBCC">
            <w:pPr>
              <w:jc w:val="center"/>
              <w:rPr>
                <w:rFonts w:eastAsia="方正仿宋_GBK" w:cs="方正仿宋_GBK"/>
                <w:b/>
                <w:bCs/>
                <w:sz w:val="32"/>
                <w:szCs w:val="32"/>
              </w:rPr>
            </w:pPr>
            <w:r>
              <w:rPr>
                <w:rFonts w:hint="eastAsia" w:eastAsia="方正仿宋_GBK" w:cs="方正仿宋_GBK"/>
                <w:b/>
                <w:bCs/>
                <w:sz w:val="32"/>
                <w:szCs w:val="32"/>
              </w:rPr>
              <w:t>C</w:t>
            </w:r>
          </w:p>
        </w:tc>
        <w:tc>
          <w:tcPr>
            <w:tcW w:w="708" w:type="dxa"/>
          </w:tcPr>
          <w:p w14:paraId="616DB11C">
            <w:pPr>
              <w:jc w:val="center"/>
              <w:rPr>
                <w:rFonts w:eastAsia="方正仿宋_GBK" w:cs="方正仿宋_GBK"/>
                <w:b/>
                <w:bCs/>
                <w:sz w:val="32"/>
                <w:szCs w:val="32"/>
              </w:rPr>
            </w:pPr>
            <w:r>
              <w:rPr>
                <w:rFonts w:hint="eastAsia" w:eastAsia="方正仿宋_GBK" w:cs="方正仿宋_GBK"/>
                <w:b/>
                <w:bCs/>
                <w:sz w:val="32"/>
                <w:szCs w:val="32"/>
              </w:rPr>
              <w:t>N</w:t>
            </w:r>
          </w:p>
        </w:tc>
        <w:tc>
          <w:tcPr>
            <w:tcW w:w="709" w:type="dxa"/>
          </w:tcPr>
          <w:p w14:paraId="7E3E52CF">
            <w:pPr>
              <w:jc w:val="center"/>
              <w:rPr>
                <w:rFonts w:eastAsia="方正仿宋_GBK" w:cs="方正仿宋_GBK"/>
                <w:b/>
                <w:bCs/>
                <w:sz w:val="32"/>
                <w:szCs w:val="32"/>
              </w:rPr>
            </w:pPr>
            <w:r>
              <w:rPr>
                <w:rFonts w:hint="eastAsia" w:eastAsia="方正仿宋_GBK" w:cs="方正仿宋_GBK"/>
                <w:b/>
                <w:bCs/>
                <w:sz w:val="32"/>
                <w:szCs w:val="32"/>
              </w:rPr>
              <w:t>J</w:t>
            </w:r>
          </w:p>
        </w:tc>
        <w:tc>
          <w:tcPr>
            <w:tcW w:w="709" w:type="dxa"/>
          </w:tcPr>
          <w:p w14:paraId="4CF1D889">
            <w:pPr>
              <w:jc w:val="center"/>
              <w:rPr>
                <w:rFonts w:eastAsia="方正仿宋_GBK" w:cs="方正仿宋_GBK"/>
                <w:b/>
                <w:bCs/>
                <w:sz w:val="32"/>
                <w:szCs w:val="32"/>
              </w:rPr>
            </w:pPr>
            <w:r>
              <w:rPr>
                <w:rFonts w:hint="eastAsia" w:eastAsia="方正仿宋_GBK" w:cs="方正仿宋_GBK"/>
                <w:b/>
                <w:bCs/>
                <w:sz w:val="32"/>
                <w:szCs w:val="32"/>
              </w:rPr>
              <w:t>D</w:t>
            </w:r>
          </w:p>
        </w:tc>
        <w:tc>
          <w:tcPr>
            <w:tcW w:w="709" w:type="dxa"/>
          </w:tcPr>
          <w:p w14:paraId="2842B785">
            <w:pPr>
              <w:jc w:val="center"/>
              <w:rPr>
                <w:rFonts w:eastAsia="方正仿宋_GBK" w:cs="方正仿宋_GBK"/>
                <w:b/>
                <w:bCs/>
                <w:sz w:val="32"/>
                <w:szCs w:val="32"/>
              </w:rPr>
            </w:pPr>
            <w:r>
              <w:rPr>
                <w:rFonts w:hint="eastAsia" w:eastAsia="方正仿宋_GBK" w:cs="方正仿宋_GBK"/>
                <w:b/>
                <w:bCs/>
                <w:sz w:val="32"/>
                <w:szCs w:val="32"/>
              </w:rPr>
              <w:t>R</w:t>
            </w:r>
          </w:p>
        </w:tc>
        <w:tc>
          <w:tcPr>
            <w:tcW w:w="708" w:type="dxa"/>
          </w:tcPr>
          <w:p w14:paraId="1F44DA12">
            <w:pPr>
              <w:jc w:val="center"/>
              <w:rPr>
                <w:rFonts w:eastAsia="方正仿宋_GBK" w:cs="方正仿宋_GBK"/>
                <w:b/>
                <w:bCs/>
                <w:sz w:val="32"/>
                <w:szCs w:val="32"/>
              </w:rPr>
            </w:pPr>
            <w:r>
              <w:rPr>
                <w:rFonts w:hint="eastAsia" w:eastAsia="方正仿宋_GBK" w:cs="方正仿宋_GBK"/>
                <w:b/>
                <w:bCs/>
                <w:sz w:val="32"/>
                <w:szCs w:val="32"/>
              </w:rPr>
              <w:t>S</w:t>
            </w:r>
          </w:p>
        </w:tc>
        <w:tc>
          <w:tcPr>
            <w:tcW w:w="709" w:type="dxa"/>
          </w:tcPr>
          <w:p w14:paraId="33DDDF76">
            <w:pPr>
              <w:jc w:val="center"/>
              <w:rPr>
                <w:rFonts w:eastAsia="方正仿宋_GBK" w:cs="方正仿宋_GBK"/>
                <w:b/>
                <w:bCs/>
                <w:sz w:val="32"/>
                <w:szCs w:val="32"/>
              </w:rPr>
            </w:pPr>
            <w:r>
              <w:rPr>
                <w:rFonts w:hint="eastAsia" w:eastAsia="方正仿宋_GBK" w:cs="方正仿宋_GBK"/>
                <w:b/>
                <w:bCs/>
                <w:sz w:val="32"/>
                <w:szCs w:val="32"/>
              </w:rPr>
              <w:t>P</w:t>
            </w:r>
          </w:p>
        </w:tc>
        <w:tc>
          <w:tcPr>
            <w:tcW w:w="1559" w:type="dxa"/>
          </w:tcPr>
          <w:p w14:paraId="2E367E9A">
            <w:pPr>
              <w:jc w:val="center"/>
              <w:rPr>
                <w:rFonts w:eastAsia="方正仿宋_GBK" w:cs="方正仿宋_GBK"/>
                <w:b/>
                <w:bCs/>
                <w:sz w:val="32"/>
                <w:szCs w:val="32"/>
              </w:rPr>
            </w:pPr>
            <w:r>
              <w:rPr>
                <w:rFonts w:hint="eastAsia" w:eastAsia="方正仿宋_GBK" w:cs="方正仿宋_GBK"/>
                <w:b/>
                <w:bCs/>
                <w:sz w:val="32"/>
                <w:szCs w:val="32"/>
              </w:rPr>
              <w:t>A</w:t>
            </w:r>
          </w:p>
        </w:tc>
        <w:tc>
          <w:tcPr>
            <w:tcW w:w="1276" w:type="dxa"/>
          </w:tcPr>
          <w:p w14:paraId="21CA5DE8">
            <w:pPr>
              <w:jc w:val="center"/>
              <w:rPr>
                <w:rFonts w:eastAsia="方正仿宋_GBK" w:cs="方正仿宋_GBK"/>
                <w:b/>
                <w:bCs/>
                <w:sz w:val="32"/>
                <w:szCs w:val="32"/>
              </w:rPr>
            </w:pPr>
            <w:r>
              <w:rPr>
                <w:rFonts w:hint="eastAsia" w:eastAsia="方正仿宋_GBK" w:cs="方正仿宋_GBK"/>
                <w:b/>
                <w:bCs/>
                <w:sz w:val="32"/>
                <w:szCs w:val="32"/>
              </w:rPr>
              <w:t>Z</w:t>
            </w:r>
          </w:p>
        </w:tc>
      </w:tr>
      <w:tr w14:paraId="02FD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0C3D3A15">
            <w:pPr>
              <w:jc w:val="center"/>
              <w:rPr>
                <w:rFonts w:eastAsia="方正仿宋_GBK" w:cs="方正仿宋_GBK"/>
                <w:b/>
                <w:bCs/>
                <w:szCs w:val="21"/>
              </w:rPr>
            </w:pPr>
            <w:r>
              <w:rPr>
                <w:rFonts w:hint="eastAsia" w:eastAsia="方正仿宋_GBK" w:cs="方正仿宋_GBK"/>
                <w:b/>
                <w:bCs/>
                <w:szCs w:val="21"/>
              </w:rPr>
              <w:t>专著</w:t>
            </w:r>
          </w:p>
        </w:tc>
        <w:tc>
          <w:tcPr>
            <w:tcW w:w="851" w:type="dxa"/>
            <w:vAlign w:val="center"/>
          </w:tcPr>
          <w:p w14:paraId="0C277192">
            <w:pPr>
              <w:jc w:val="center"/>
              <w:rPr>
                <w:rFonts w:eastAsia="方正仿宋_GBK" w:cs="方正仿宋_GBK"/>
                <w:b/>
                <w:bCs/>
                <w:szCs w:val="21"/>
              </w:rPr>
            </w:pPr>
            <w:r>
              <w:rPr>
                <w:rFonts w:hint="eastAsia" w:eastAsia="方正仿宋_GBK" w:cs="方正仿宋_GBK"/>
                <w:b/>
                <w:bCs/>
                <w:szCs w:val="21"/>
              </w:rPr>
              <w:t>会议论文集</w:t>
            </w:r>
          </w:p>
        </w:tc>
        <w:tc>
          <w:tcPr>
            <w:tcW w:w="708" w:type="dxa"/>
            <w:vAlign w:val="center"/>
          </w:tcPr>
          <w:p w14:paraId="26CA9A5A">
            <w:pPr>
              <w:jc w:val="center"/>
              <w:rPr>
                <w:rFonts w:eastAsia="方正仿宋_GBK" w:cs="方正仿宋_GBK"/>
                <w:b/>
                <w:bCs/>
                <w:szCs w:val="21"/>
              </w:rPr>
            </w:pPr>
            <w:r>
              <w:rPr>
                <w:rFonts w:hint="eastAsia" w:eastAsia="方正仿宋_GBK" w:cs="方正仿宋_GBK"/>
                <w:b/>
                <w:bCs/>
                <w:szCs w:val="21"/>
              </w:rPr>
              <w:t>报纸文章</w:t>
            </w:r>
          </w:p>
        </w:tc>
        <w:tc>
          <w:tcPr>
            <w:tcW w:w="709" w:type="dxa"/>
            <w:vAlign w:val="center"/>
          </w:tcPr>
          <w:p w14:paraId="2C5C8F8A">
            <w:pPr>
              <w:jc w:val="center"/>
              <w:rPr>
                <w:rFonts w:eastAsia="方正仿宋_GBK" w:cs="方正仿宋_GBK"/>
                <w:b/>
                <w:bCs/>
                <w:szCs w:val="21"/>
              </w:rPr>
            </w:pPr>
            <w:r>
              <w:rPr>
                <w:rFonts w:hint="eastAsia" w:eastAsia="方正仿宋_GBK" w:cs="方正仿宋_GBK"/>
                <w:b/>
                <w:bCs/>
                <w:szCs w:val="21"/>
              </w:rPr>
              <w:t>期刊文章</w:t>
            </w:r>
          </w:p>
        </w:tc>
        <w:tc>
          <w:tcPr>
            <w:tcW w:w="709" w:type="dxa"/>
            <w:vAlign w:val="center"/>
          </w:tcPr>
          <w:p w14:paraId="084721EC">
            <w:pPr>
              <w:jc w:val="center"/>
              <w:rPr>
                <w:rFonts w:eastAsia="方正仿宋_GBK" w:cs="方正仿宋_GBK"/>
                <w:b/>
                <w:bCs/>
                <w:szCs w:val="21"/>
              </w:rPr>
            </w:pPr>
            <w:r>
              <w:rPr>
                <w:rFonts w:hint="eastAsia" w:eastAsia="方正仿宋_GBK" w:cs="方正仿宋_GBK"/>
                <w:b/>
                <w:bCs/>
                <w:szCs w:val="21"/>
              </w:rPr>
              <w:t>学位论文</w:t>
            </w:r>
          </w:p>
        </w:tc>
        <w:tc>
          <w:tcPr>
            <w:tcW w:w="709" w:type="dxa"/>
            <w:vAlign w:val="center"/>
          </w:tcPr>
          <w:p w14:paraId="3221D8D0">
            <w:pPr>
              <w:jc w:val="center"/>
              <w:rPr>
                <w:rFonts w:eastAsia="方正仿宋_GBK" w:cs="方正仿宋_GBK"/>
                <w:b/>
                <w:bCs/>
                <w:szCs w:val="21"/>
              </w:rPr>
            </w:pPr>
            <w:r>
              <w:rPr>
                <w:rFonts w:hint="eastAsia" w:eastAsia="方正仿宋_GBK" w:cs="方正仿宋_GBK"/>
                <w:b/>
                <w:bCs/>
                <w:szCs w:val="21"/>
              </w:rPr>
              <w:t>研究报告</w:t>
            </w:r>
          </w:p>
        </w:tc>
        <w:tc>
          <w:tcPr>
            <w:tcW w:w="708" w:type="dxa"/>
            <w:vAlign w:val="center"/>
          </w:tcPr>
          <w:p w14:paraId="4A47E782">
            <w:pPr>
              <w:jc w:val="center"/>
              <w:rPr>
                <w:rFonts w:eastAsia="方正仿宋_GBK" w:cs="方正仿宋_GBK"/>
                <w:b/>
                <w:bCs/>
                <w:szCs w:val="21"/>
              </w:rPr>
            </w:pPr>
            <w:r>
              <w:rPr>
                <w:rFonts w:hint="eastAsia" w:eastAsia="方正仿宋_GBK" w:cs="方正仿宋_GBK"/>
                <w:b/>
                <w:bCs/>
                <w:szCs w:val="21"/>
              </w:rPr>
              <w:t>标准</w:t>
            </w:r>
          </w:p>
        </w:tc>
        <w:tc>
          <w:tcPr>
            <w:tcW w:w="709" w:type="dxa"/>
            <w:vAlign w:val="center"/>
          </w:tcPr>
          <w:p w14:paraId="6314121D">
            <w:pPr>
              <w:jc w:val="center"/>
              <w:rPr>
                <w:rFonts w:eastAsia="方正仿宋_GBK" w:cs="方正仿宋_GBK"/>
                <w:b/>
                <w:bCs/>
                <w:szCs w:val="21"/>
              </w:rPr>
            </w:pPr>
            <w:r>
              <w:rPr>
                <w:rFonts w:hint="eastAsia" w:eastAsia="方正仿宋_GBK" w:cs="方正仿宋_GBK"/>
                <w:b/>
                <w:bCs/>
                <w:szCs w:val="21"/>
              </w:rPr>
              <w:t>专利</w:t>
            </w:r>
          </w:p>
        </w:tc>
        <w:tc>
          <w:tcPr>
            <w:tcW w:w="1559" w:type="dxa"/>
            <w:vAlign w:val="center"/>
          </w:tcPr>
          <w:p w14:paraId="3F3D5F43">
            <w:pPr>
              <w:jc w:val="center"/>
              <w:rPr>
                <w:rFonts w:eastAsia="方正仿宋_GBK" w:cs="方正仿宋_GBK"/>
                <w:b/>
                <w:bCs/>
                <w:szCs w:val="21"/>
              </w:rPr>
            </w:pPr>
            <w:r>
              <w:rPr>
                <w:rFonts w:hint="eastAsia" w:eastAsia="方正仿宋_GBK" w:cs="方正仿宋_GBK"/>
                <w:b/>
                <w:bCs/>
                <w:szCs w:val="21"/>
              </w:rPr>
              <w:t>专著、论文集中的析出文献</w:t>
            </w:r>
          </w:p>
        </w:tc>
        <w:tc>
          <w:tcPr>
            <w:tcW w:w="1276" w:type="dxa"/>
            <w:vAlign w:val="center"/>
          </w:tcPr>
          <w:p w14:paraId="0E863A81">
            <w:pPr>
              <w:jc w:val="center"/>
              <w:rPr>
                <w:rFonts w:eastAsia="方正仿宋_GBK" w:cs="方正仿宋_GBK"/>
                <w:b/>
                <w:bCs/>
                <w:szCs w:val="21"/>
              </w:rPr>
            </w:pPr>
            <w:r>
              <w:rPr>
                <w:rFonts w:hint="eastAsia" w:eastAsia="方正仿宋_GBK" w:cs="方正仿宋_GBK"/>
                <w:b/>
                <w:bCs/>
                <w:szCs w:val="21"/>
              </w:rPr>
              <w:t>其他未说明的文献类型</w:t>
            </w:r>
          </w:p>
        </w:tc>
      </w:tr>
    </w:tbl>
    <w:p w14:paraId="688480D3">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1</w:t>
      </w:r>
      <w:r>
        <w:rPr>
          <w:rFonts w:ascii="方正仿宋_GBK" w:hAnsi="方正仿宋_GBK" w:eastAsia="方正仿宋_GBK" w:cs="方正仿宋_GBK"/>
          <w:b/>
          <w:bCs/>
          <w:sz w:val="32"/>
          <w:szCs w:val="32"/>
        </w:rPr>
        <w:t>2.</w:t>
      </w:r>
      <w:r>
        <w:rPr>
          <w:rFonts w:hint="eastAsia" w:ascii="方正仿宋_GBK" w:hAnsi="方正仿宋_GBK" w:eastAsia="方正仿宋_GBK" w:cs="方正仿宋_GBK"/>
          <w:b/>
          <w:bCs/>
          <w:sz w:val="32"/>
          <w:szCs w:val="32"/>
        </w:rPr>
        <w:t>电子参考文献标识：</w:t>
      </w:r>
    </w:p>
    <w:p w14:paraId="45A45C84">
      <w:pPr>
        <w:ind w:firstLine="640" w:firstLineChars="200"/>
        <w:rPr>
          <w:rFonts w:eastAsia="方正仿宋_GBK"/>
          <w:sz w:val="32"/>
          <w:szCs w:val="32"/>
        </w:rPr>
      </w:pPr>
      <w:r>
        <w:rPr>
          <w:rFonts w:eastAsia="方正仿宋_GBK"/>
          <w:sz w:val="32"/>
          <w:szCs w:val="32"/>
        </w:rPr>
        <w:t xml:space="preserve">[DB/OL]——联机网上数据库(database online) </w:t>
      </w:r>
    </w:p>
    <w:p w14:paraId="49DE431E">
      <w:pPr>
        <w:ind w:firstLine="640" w:firstLineChars="200"/>
        <w:jc w:val="left"/>
        <w:rPr>
          <w:rFonts w:eastAsia="方正仿宋_GBK"/>
          <w:sz w:val="32"/>
          <w:szCs w:val="32"/>
        </w:rPr>
      </w:pPr>
      <w:r>
        <w:rPr>
          <w:rFonts w:eastAsia="方正仿宋_GBK"/>
          <w:sz w:val="32"/>
          <w:szCs w:val="32"/>
        </w:rPr>
        <w:t>[DB/MT]——磁带数据库(database</w:t>
      </w:r>
      <w:r>
        <w:rPr>
          <w:rFonts w:hint="eastAsia" w:eastAsia="方正仿宋_GBK"/>
          <w:sz w:val="32"/>
          <w:szCs w:val="32"/>
        </w:rPr>
        <w:t xml:space="preserve"> </w:t>
      </w:r>
      <w:r>
        <w:rPr>
          <w:rFonts w:eastAsia="方正仿宋_GBK"/>
          <w:sz w:val="32"/>
          <w:szCs w:val="32"/>
        </w:rPr>
        <w:t xml:space="preserve">on </w:t>
      </w:r>
      <w:r>
        <w:rPr>
          <w:rFonts w:hint="eastAsia" w:eastAsia="方正仿宋_GBK"/>
          <w:sz w:val="32"/>
          <w:szCs w:val="32"/>
        </w:rPr>
        <w:tab/>
      </w:r>
      <w:r>
        <w:rPr>
          <w:rFonts w:eastAsia="方正仿宋_GBK"/>
          <w:sz w:val="32"/>
          <w:szCs w:val="32"/>
        </w:rPr>
        <w:t>magnetic</w:t>
      </w:r>
      <w:r>
        <w:rPr>
          <w:rFonts w:hint="eastAsia" w:eastAsia="方正仿宋_GBK"/>
          <w:sz w:val="32"/>
          <w:szCs w:val="32"/>
        </w:rPr>
        <w:t xml:space="preserve"> </w:t>
      </w:r>
      <w:r>
        <w:rPr>
          <w:rFonts w:eastAsia="方正仿宋_GBK"/>
          <w:sz w:val="32"/>
          <w:szCs w:val="32"/>
        </w:rPr>
        <w:t>tape)</w:t>
      </w:r>
    </w:p>
    <w:p w14:paraId="1CBF95A1">
      <w:pPr>
        <w:ind w:firstLine="640" w:firstLineChars="200"/>
        <w:jc w:val="left"/>
        <w:rPr>
          <w:rFonts w:eastAsia="方正仿宋_GBK"/>
          <w:sz w:val="32"/>
          <w:szCs w:val="32"/>
        </w:rPr>
      </w:pPr>
      <w:r>
        <w:rPr>
          <w:rFonts w:eastAsia="方正仿宋_GBK"/>
          <w:sz w:val="32"/>
          <w:szCs w:val="32"/>
        </w:rPr>
        <w:t xml:space="preserve">[M/CD] ——光盘图书(monograph on CD-ROM) </w:t>
      </w:r>
    </w:p>
    <w:p w14:paraId="32D6DA30">
      <w:pPr>
        <w:ind w:firstLine="640" w:firstLineChars="200"/>
        <w:jc w:val="left"/>
        <w:rPr>
          <w:rFonts w:eastAsia="方正仿宋_GBK"/>
          <w:sz w:val="32"/>
          <w:szCs w:val="32"/>
        </w:rPr>
      </w:pPr>
      <w:r>
        <w:rPr>
          <w:rFonts w:eastAsia="方正仿宋_GBK"/>
          <w:sz w:val="32"/>
          <w:szCs w:val="32"/>
        </w:rPr>
        <w:t>[CP/DK]——磁盘软件(computer program on</w:t>
      </w:r>
      <w:r>
        <w:rPr>
          <w:rFonts w:hint="eastAsia" w:eastAsia="方正仿宋_GBK"/>
          <w:sz w:val="32"/>
          <w:szCs w:val="32"/>
        </w:rPr>
        <w:t xml:space="preserve"> </w:t>
      </w:r>
      <w:r>
        <w:rPr>
          <w:rFonts w:eastAsia="方正仿宋_GBK"/>
          <w:sz w:val="32"/>
          <w:szCs w:val="32"/>
        </w:rPr>
        <w:t xml:space="preserve">disk) </w:t>
      </w:r>
    </w:p>
    <w:p w14:paraId="27E161E7">
      <w:pPr>
        <w:ind w:firstLine="640" w:firstLineChars="200"/>
        <w:jc w:val="left"/>
        <w:rPr>
          <w:rFonts w:eastAsia="方正仿宋_GBK"/>
          <w:sz w:val="32"/>
          <w:szCs w:val="32"/>
        </w:rPr>
      </w:pPr>
      <w:r>
        <w:rPr>
          <w:rFonts w:eastAsia="方正仿宋_GBK"/>
          <w:sz w:val="32"/>
          <w:szCs w:val="32"/>
        </w:rPr>
        <w:t>[J/OL] ——网上期刊(serial</w:t>
      </w:r>
      <w:r>
        <w:rPr>
          <w:rFonts w:hint="eastAsia" w:eastAsia="方正仿宋_GBK"/>
          <w:sz w:val="32"/>
          <w:szCs w:val="32"/>
        </w:rPr>
        <w:t xml:space="preserve"> </w:t>
      </w:r>
      <w:r>
        <w:rPr>
          <w:rFonts w:eastAsia="方正仿宋_GBK"/>
          <w:sz w:val="32"/>
          <w:szCs w:val="32"/>
        </w:rPr>
        <w:t xml:space="preserve">online) </w:t>
      </w:r>
    </w:p>
    <w:p w14:paraId="5CF965FE">
      <w:pPr>
        <w:ind w:firstLine="640" w:firstLineChars="200"/>
        <w:jc w:val="left"/>
        <w:rPr>
          <w:rFonts w:eastAsia="方正仿宋_GBK"/>
          <w:sz w:val="32"/>
          <w:szCs w:val="32"/>
        </w:rPr>
      </w:pPr>
      <w:r>
        <w:rPr>
          <w:rFonts w:eastAsia="方正仿宋_GBK"/>
          <w:sz w:val="32"/>
          <w:szCs w:val="32"/>
        </w:rPr>
        <w:t>[EB/OL]——网上电子公告(electronic bulletin</w:t>
      </w:r>
      <w:r>
        <w:rPr>
          <w:rFonts w:hint="eastAsia" w:eastAsia="方正仿宋_GBK"/>
          <w:sz w:val="32"/>
          <w:szCs w:val="32"/>
        </w:rPr>
        <w:t xml:space="preserve"> </w:t>
      </w:r>
      <w:r>
        <w:rPr>
          <w:rFonts w:eastAsia="方正仿宋_GBK"/>
          <w:sz w:val="32"/>
          <w:szCs w:val="32"/>
        </w:rPr>
        <w:t>board</w:t>
      </w:r>
      <w:r>
        <w:rPr>
          <w:rFonts w:hint="eastAsia" w:eastAsia="方正仿宋_GBK"/>
          <w:sz w:val="32"/>
          <w:szCs w:val="32"/>
        </w:rPr>
        <w:t xml:space="preserve"> </w:t>
      </w:r>
      <w:r>
        <w:rPr>
          <w:rFonts w:eastAsia="方正仿宋_GBK"/>
          <w:sz w:val="32"/>
          <w:szCs w:val="32"/>
        </w:rPr>
        <w:t>online)</w:t>
      </w:r>
    </w:p>
    <w:p w14:paraId="7E326565">
      <w:pPr>
        <w:numPr>
          <w:ilvl w:val="0"/>
          <w:numId w:val="0"/>
        </w:num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kern w:val="2"/>
          <w:sz w:val="32"/>
          <w:szCs w:val="32"/>
          <w:lang w:val="en-US" w:eastAsia="zh-CN" w:bidi="ar-SA"/>
        </w:rPr>
        <w:t>（七）</w:t>
      </w:r>
      <w:r>
        <w:rPr>
          <w:rFonts w:hint="eastAsia" w:ascii="方正仿宋_GBK" w:hAnsi="方正仿宋_GBK" w:eastAsia="方正仿宋_GBK" w:cs="方正仿宋_GBK"/>
          <w:b/>
          <w:bCs/>
          <w:sz w:val="32"/>
          <w:szCs w:val="32"/>
        </w:rPr>
        <w:t>致谢</w:t>
      </w:r>
    </w:p>
    <w:p w14:paraId="1167B91D">
      <w:pPr>
        <w:ind w:firstLine="640" w:firstLineChars="200"/>
        <w:rPr>
          <w:rFonts w:eastAsia="方正仿宋_GBK"/>
          <w:sz w:val="32"/>
          <w:szCs w:val="32"/>
        </w:rPr>
      </w:pPr>
      <w:r>
        <w:rPr>
          <w:rFonts w:hint="eastAsia" w:ascii="方正仿宋_GBK" w:hAnsi="方正仿宋_GBK" w:eastAsia="方正仿宋_GBK" w:cs="方正仿宋_GBK"/>
          <w:sz w:val="32"/>
          <w:szCs w:val="32"/>
        </w:rPr>
        <w:t>致谢语应以简短的文字对课题研究与论文撰写过程中曾直接给予帮助的人员(例如指导教师、答疑教师及其他人员)表示自己的谢意。</w:t>
      </w:r>
    </w:p>
    <w:p w14:paraId="4DF8C520">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lang w:val="en-US" w:eastAsia="zh-CN"/>
        </w:rPr>
        <w:t>八</w:t>
      </w: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rPr>
        <w:tab/>
      </w:r>
      <w:r>
        <w:rPr>
          <w:rFonts w:hint="eastAsia" w:ascii="方正仿宋_GBK" w:hAnsi="方正仿宋_GBK" w:eastAsia="方正仿宋_GBK" w:cs="方正仿宋_GBK"/>
          <w:b/>
          <w:bCs/>
          <w:sz w:val="32"/>
          <w:szCs w:val="32"/>
        </w:rPr>
        <w:t>附录</w:t>
      </w:r>
    </w:p>
    <w:p w14:paraId="3F76D807">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对于一些不宜放在正文中的重要支撑材料，包括某些重要的原始数据、详细数学推导、程序全文及其说明、复杂的图表、设计图纸等一系列需要补充提供的说明材料，可编入毕业论文（设计）的附录中。附录的篇幅不宜太多，一般不超过正文。</w:t>
      </w:r>
    </w:p>
    <w:p w14:paraId="57864A8F">
      <w:pPr>
        <w:ind w:firstLine="640" w:firstLineChars="200"/>
        <w:rPr>
          <w:rFonts w:eastAsia="方正仿宋_GBK" w:cs="方正仿宋_GBK"/>
          <w:sz w:val="32"/>
          <w:szCs w:val="32"/>
        </w:rPr>
      </w:pPr>
      <w:r>
        <w:rPr>
          <w:rFonts w:hint="eastAsia" w:ascii="方正仿宋_GBK" w:hAnsi="方正仿宋_GBK" w:eastAsia="方正仿宋_GBK" w:cs="方正仿宋_GBK"/>
          <w:sz w:val="32"/>
          <w:szCs w:val="32"/>
        </w:rPr>
        <w:t>论文附录依次用大写字</w:t>
      </w:r>
      <w:r>
        <w:rPr>
          <w:rFonts w:hint="eastAsia" w:eastAsia="方正仿宋_GBK" w:cs="方正仿宋_GBK"/>
          <w:sz w:val="32"/>
          <w:szCs w:val="32"/>
        </w:rPr>
        <w:t>母“附录A、附录B、附录C</w:t>
      </w:r>
      <w:r>
        <w:rPr>
          <w:rFonts w:eastAsia="方正仿宋_GBK"/>
          <w:sz w:val="32"/>
          <w:szCs w:val="32"/>
        </w:rPr>
        <w:t>…</w:t>
      </w:r>
      <w:r>
        <w:rPr>
          <w:rFonts w:hint="eastAsia" w:eastAsia="方正仿宋_GBK"/>
          <w:sz w:val="32"/>
          <w:szCs w:val="32"/>
        </w:rPr>
        <w:t xml:space="preserve"> </w:t>
      </w:r>
      <w:r>
        <w:rPr>
          <w:rFonts w:eastAsia="方正仿宋_GBK"/>
          <w:sz w:val="32"/>
          <w:szCs w:val="32"/>
        </w:rPr>
        <w:t>…</w:t>
      </w:r>
      <w:r>
        <w:rPr>
          <w:rFonts w:hint="eastAsia" w:eastAsia="方正仿宋_GBK" w:cs="方正仿宋_GBK"/>
          <w:sz w:val="32"/>
          <w:szCs w:val="32"/>
        </w:rPr>
        <w:t>”表示，附录内的分级序号可采用“附A1、附A1.1、附A1.1.1”等表示，图、表、公式均依此类推为“图A1、表A1、式A1”等。</w:t>
      </w:r>
    </w:p>
    <w:p w14:paraId="4FB15E84">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二、毕业论文（设计）排版与印刷要求</w:t>
      </w:r>
    </w:p>
    <w:p w14:paraId="05C88E3C">
      <w:pPr>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（一）排版与印刷</w:t>
      </w:r>
    </w:p>
    <w:p w14:paraId="0BB451F5">
      <w:pPr>
        <w:widowControl/>
        <w:ind w:firstLine="640" w:firstLineChars="200"/>
        <w:jc w:val="left"/>
        <w:rPr>
          <w:rFonts w:eastAsia="方正仿宋_GBK" w:cs="方正仿宋_GBK"/>
          <w:color w:val="000000"/>
          <w:kern w:val="0"/>
          <w:sz w:val="32"/>
          <w:szCs w:val="32"/>
          <w:lang w:bidi="ar"/>
        </w:rPr>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color w:val="000000"/>
          <w:kern w:val="0"/>
          <w:sz w:val="32"/>
          <w:szCs w:val="32"/>
          <w:lang w:bidi="ar"/>
        </w:rPr>
        <w:t>版面尺寸：</w:t>
      </w:r>
      <w:r>
        <w:rPr>
          <w:rFonts w:hint="eastAsia" w:eastAsia="方正仿宋_GBK" w:cs="方正仿宋_GBK"/>
          <w:color w:val="000000"/>
          <w:kern w:val="0"/>
          <w:sz w:val="32"/>
          <w:szCs w:val="32"/>
          <w:lang w:bidi="ar"/>
        </w:rPr>
        <w:t>A4(210×297毫米)。</w:t>
      </w:r>
    </w:p>
    <w:p w14:paraId="5AA83E82">
      <w:pPr>
        <w:widowControl/>
        <w:ind w:firstLine="640" w:firstLineChars="200"/>
        <w:jc w:val="left"/>
        <w:rPr>
          <w:rFonts w:eastAsia="方正仿宋_GBK" w:cs="方正仿宋_GBK"/>
          <w:b/>
          <w:bCs/>
          <w:sz w:val="32"/>
          <w:szCs w:val="32"/>
        </w:rPr>
      </w:pPr>
      <w:r>
        <w:rPr>
          <w:rFonts w:hint="eastAsia" w:ascii="方正仿宋_GBK" w:hAnsi="方正仿宋_GBK" w:eastAsia="方正仿宋_GBK" w:cs="方正仿宋_GBK"/>
          <w:sz w:val="32"/>
          <w:szCs w:val="32"/>
        </w:rPr>
        <w:t>2.</w:t>
      </w:r>
      <w:r>
        <w:rPr>
          <w:rFonts w:hint="eastAsia" w:eastAsia="方正仿宋_GBK" w:cs="方正仿宋_GBK"/>
          <w:color w:val="000000"/>
          <w:kern w:val="0"/>
          <w:sz w:val="32"/>
          <w:szCs w:val="32"/>
          <w:lang w:bidi="ar"/>
        </w:rPr>
        <w:t>装订：封面、封底使用白色皮纹纸，左面塑胶装订。</w:t>
      </w:r>
    </w:p>
    <w:p w14:paraId="5323C617">
      <w:pPr>
        <w:ind w:firstLine="640" w:firstLineChars="200"/>
        <w:rPr>
          <w:rFonts w:eastAsia="方正仿宋_GBK" w:cs="方正仿宋_GBK"/>
          <w:sz w:val="32"/>
          <w:szCs w:val="32"/>
        </w:rPr>
      </w:pPr>
      <w:r>
        <w:rPr>
          <w:rFonts w:hint="eastAsia" w:ascii="方正仿宋_GBK" w:hAnsi="方正仿宋_GBK" w:eastAsia="方正仿宋_GBK" w:cs="方正仿宋_GBK"/>
          <w:sz w:val="32"/>
          <w:szCs w:val="32"/>
        </w:rPr>
        <w:t>3</w:t>
      </w:r>
      <w:r>
        <w:rPr>
          <w:rFonts w:hint="eastAsia" w:eastAsia="方正仿宋_GBK" w:cs="方正仿宋_GBK"/>
          <w:sz w:val="32"/>
          <w:szCs w:val="32"/>
        </w:rPr>
        <w:t>.页边距：左边距为25mm，上下右边距为20mm。</w:t>
      </w:r>
    </w:p>
    <w:p w14:paraId="726A94AB">
      <w:pPr>
        <w:ind w:firstLine="640" w:firstLineChars="200"/>
        <w:rPr>
          <w:rFonts w:eastAsia="方正仿宋_GBK" w:cs="方正仿宋_GBK"/>
          <w:sz w:val="32"/>
          <w:szCs w:val="32"/>
        </w:rPr>
      </w:pPr>
      <w:r>
        <w:rPr>
          <w:rFonts w:hint="eastAsia" w:ascii="方正仿宋_GBK" w:hAnsi="方正仿宋_GBK" w:eastAsia="方正仿宋_GBK" w:cs="方正仿宋_GBK"/>
          <w:sz w:val="32"/>
          <w:szCs w:val="32"/>
        </w:rPr>
        <w:t>4.</w:t>
      </w:r>
      <w:r>
        <w:rPr>
          <w:rFonts w:hint="eastAsia" w:eastAsia="方正仿宋_GBK" w:cs="方正仿宋_GBK"/>
          <w:sz w:val="32"/>
          <w:szCs w:val="32"/>
        </w:rPr>
        <w:t>行距：行间距为固定值26磅。</w:t>
      </w:r>
    </w:p>
    <w:p w14:paraId="0D1F9C93">
      <w:pPr>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5.页码：中英文摘要和关键词、目录用大写罗马数字连续编码，居中排布</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正文及之后的内容，用阿拉伯数字连续编码，居中排布</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字体字号均为Times New Roman，小五号。封面不编页码。</w:t>
      </w:r>
    </w:p>
    <w:p w14:paraId="62BEBF33">
      <w:pPr>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6.页眉：正文及之后的页面，每页需添加页眉。页眉内容为“重庆对外经贸学院本科毕业论文”</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设计类专业</w:t>
      </w:r>
      <w:r>
        <w:rPr>
          <w:rFonts w:hint="eastAsia" w:ascii="方正仿宋_GBK" w:hAnsi="方正仿宋_GBK" w:eastAsia="方正仿宋_GBK" w:cs="方正仿宋_GBK"/>
          <w:sz w:val="32"/>
          <w:szCs w:val="32"/>
        </w:rPr>
        <w:t>页眉内容为“重庆对外经贸学院本科毕业</w:t>
      </w:r>
      <w:r>
        <w:rPr>
          <w:rFonts w:hint="eastAsia" w:ascii="方正仿宋_GBK" w:hAnsi="方正仿宋_GBK" w:eastAsia="方正仿宋_GBK" w:cs="方正仿宋_GBK"/>
          <w:sz w:val="32"/>
          <w:szCs w:val="32"/>
          <w:lang w:val="en-US" w:eastAsia="zh-CN"/>
        </w:rPr>
        <w:t>设计</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w:t>
      </w:r>
    </w:p>
    <w:p w14:paraId="00312EAB">
      <w:pPr>
        <w:ind w:firstLine="640" w:firstLineChars="200"/>
        <w:rPr>
          <w:rFonts w:ascii="方正仿宋_GBK" w:hAnsi="仿宋" w:eastAsia="方正仿宋_GBK"/>
          <w:b/>
          <w:bCs/>
          <w:sz w:val="32"/>
          <w:szCs w:val="32"/>
        </w:rPr>
      </w:pPr>
      <w:r>
        <w:rPr>
          <w:rFonts w:hint="eastAsia" w:ascii="方正仿宋_GBK" w:hAnsi="仿宋" w:eastAsia="方正仿宋_GBK"/>
          <w:sz w:val="32"/>
          <w:szCs w:val="32"/>
        </w:rPr>
        <w:t>（二）</w:t>
      </w:r>
      <w:r>
        <w:rPr>
          <w:rFonts w:hint="eastAsia" w:ascii="方正仿宋_GBK" w:hAnsi="仿宋" w:eastAsia="方正仿宋_GBK"/>
          <w:b/>
          <w:bCs/>
          <w:sz w:val="32"/>
          <w:szCs w:val="32"/>
        </w:rPr>
        <w:t>字体和字号</w:t>
      </w:r>
    </w:p>
    <w:p w14:paraId="7BA93230">
      <w:pPr>
        <w:ind w:firstLine="640" w:firstLineChars="200"/>
        <w:rPr>
          <w:rFonts w:ascii="方正仿宋_GBK" w:hAnsi="仿宋" w:eastAsia="方正仿宋_GBK"/>
          <w:sz w:val="32"/>
          <w:szCs w:val="32"/>
        </w:rPr>
      </w:pPr>
      <w:r>
        <w:rPr>
          <w:rFonts w:hint="eastAsia" w:ascii="方正仿宋_GBK" w:hAnsi="仿宋" w:eastAsia="方正仿宋_GBK"/>
          <w:sz w:val="32"/>
          <w:szCs w:val="32"/>
        </w:rPr>
        <w:t>用汉语撰写的部分，标题采用“黑体”，内容采用“宋体”；用英语撰写的部分采用“时代新罗马</w:t>
      </w:r>
      <w:r>
        <w:rPr>
          <w:rFonts w:eastAsia="方正仿宋_GBK"/>
          <w:sz w:val="32"/>
          <w:szCs w:val="32"/>
        </w:rPr>
        <w:t>（Times New Roman）</w:t>
      </w:r>
      <w:r>
        <w:rPr>
          <w:rFonts w:hint="eastAsia" w:ascii="方正仿宋_GBK" w:hAnsi="仿宋" w:eastAsia="方正仿宋_GBK"/>
          <w:sz w:val="32"/>
          <w:szCs w:val="32"/>
        </w:rPr>
        <w:t>”字体，用日语撰写的部分采用“明朝体</w:t>
      </w:r>
      <w:r>
        <w:rPr>
          <w:rFonts w:eastAsia="MS Mincho"/>
          <w:sz w:val="32"/>
          <w:szCs w:val="32"/>
        </w:rPr>
        <w:t>（MS Mincho）</w:t>
      </w:r>
      <w:r>
        <w:rPr>
          <w:rFonts w:hint="eastAsia" w:ascii="方正仿宋_GBK" w:hAnsi="仿宋" w:eastAsia="方正仿宋_GBK"/>
          <w:sz w:val="32"/>
          <w:szCs w:val="32"/>
        </w:rPr>
        <w:t>”。</w:t>
      </w:r>
    </w:p>
    <w:p w14:paraId="2D9937D9">
      <w:pPr>
        <w:ind w:firstLine="640" w:firstLineChars="200"/>
        <w:rPr>
          <w:rFonts w:ascii="方正仿宋_GBK" w:hAnsi="仿宋" w:eastAsia="方正仿宋_GBK"/>
          <w:sz w:val="32"/>
          <w:szCs w:val="32"/>
        </w:rPr>
      </w:pPr>
      <w:r>
        <w:rPr>
          <w:rFonts w:ascii="方正仿宋_GBK" w:hAnsi="仿宋" w:eastAsia="方正仿宋_GBK"/>
          <w:sz w:val="32"/>
          <w:szCs w:val="32"/>
        </w:rPr>
        <w:t>对于中英文混杂的内容，中文的字体若是用宋体，英文</w:t>
      </w:r>
      <w:r>
        <w:rPr>
          <w:rFonts w:eastAsia="方正仿宋_GBK"/>
          <w:sz w:val="32"/>
          <w:szCs w:val="32"/>
        </w:rPr>
        <w:t>则</w:t>
      </w:r>
      <w:r>
        <w:rPr>
          <w:rFonts w:ascii="方正仿宋_GBK" w:hAnsi="仿宋" w:eastAsia="方正仿宋_GBK"/>
          <w:sz w:val="32"/>
          <w:szCs w:val="32"/>
        </w:rPr>
        <w:t>采用</w:t>
      </w:r>
      <w:r>
        <w:rPr>
          <w:rFonts w:hint="eastAsia" w:ascii="方正仿宋_GBK" w:hAnsi="仿宋" w:eastAsia="方正仿宋_GBK"/>
          <w:sz w:val="32"/>
          <w:szCs w:val="32"/>
        </w:rPr>
        <w:t>“时代新罗马</w:t>
      </w:r>
      <w:r>
        <w:rPr>
          <w:rFonts w:eastAsia="方正仿宋_GBK"/>
          <w:sz w:val="32"/>
          <w:szCs w:val="32"/>
        </w:rPr>
        <w:t>（Times New Roman）</w:t>
      </w:r>
      <w:r>
        <w:rPr>
          <w:rFonts w:hint="eastAsia" w:ascii="方正仿宋_GBK" w:hAnsi="仿宋" w:eastAsia="方正仿宋_GBK"/>
          <w:sz w:val="32"/>
          <w:szCs w:val="32"/>
        </w:rPr>
        <w:t>”字体</w:t>
      </w:r>
      <w:r>
        <w:rPr>
          <w:rFonts w:hint="eastAsia" w:eastAsia="方正仿宋_GBK"/>
          <w:sz w:val="32"/>
          <w:szCs w:val="32"/>
        </w:rPr>
        <w:t>；</w:t>
      </w:r>
      <w:r>
        <w:rPr>
          <w:rFonts w:eastAsia="方正仿宋_GBK"/>
          <w:sz w:val="32"/>
          <w:szCs w:val="32"/>
        </w:rPr>
        <w:t>中文的字体若是黑体，英文则采用</w:t>
      </w:r>
      <w:r>
        <w:rPr>
          <w:rFonts w:ascii="Arial" w:hAnsi="Arial" w:eastAsia="方正仿宋_GBK" w:cs="Arial"/>
          <w:sz w:val="32"/>
          <w:szCs w:val="32"/>
        </w:rPr>
        <w:t>Arial</w:t>
      </w:r>
      <w:r>
        <w:rPr>
          <w:rFonts w:eastAsia="方正仿宋_GBK"/>
          <w:sz w:val="32"/>
          <w:szCs w:val="32"/>
        </w:rPr>
        <w:t>字体。</w:t>
      </w:r>
      <w:r>
        <w:rPr>
          <w:rFonts w:hint="eastAsia" w:eastAsia="方正仿宋_GBK"/>
          <w:sz w:val="32"/>
          <w:szCs w:val="32"/>
        </w:rPr>
        <w:t>日语文章中出现的英文部分</w:t>
      </w:r>
      <w:r>
        <w:rPr>
          <w:rFonts w:hint="eastAsia" w:ascii="方正仿宋_GBK" w:hAnsi="仿宋" w:eastAsia="方正仿宋_GBK"/>
          <w:sz w:val="32"/>
          <w:szCs w:val="32"/>
        </w:rPr>
        <w:t>采用“时代新罗马</w:t>
      </w:r>
      <w:r>
        <w:rPr>
          <w:rFonts w:eastAsia="方正仿宋_GBK"/>
          <w:sz w:val="32"/>
          <w:szCs w:val="32"/>
        </w:rPr>
        <w:t>（Times New Roman）</w:t>
      </w:r>
      <w:r>
        <w:rPr>
          <w:rFonts w:hint="eastAsia" w:ascii="方正仿宋_GBK" w:hAnsi="仿宋" w:eastAsia="方正仿宋_GBK"/>
          <w:sz w:val="32"/>
          <w:szCs w:val="32"/>
        </w:rPr>
        <w:t>”字体。具体字体字号及格式参照下表，日语字号及格式参照中文执行。</w:t>
      </w:r>
    </w:p>
    <w:tbl>
      <w:tblPr>
        <w:tblStyle w:val="17"/>
        <w:tblpPr w:leftFromText="180" w:rightFromText="180" w:vertAnchor="text" w:horzAnchor="page" w:tblpX="1724" w:tblpY="453"/>
        <w:tblOverlap w:val="never"/>
        <w:tblW w:w="8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195"/>
        <w:gridCol w:w="4195"/>
      </w:tblGrid>
      <w:tr w14:paraId="68B74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000000" w:themeColor="text1" w:sz="12" w:space="0"/>
              <w:left w:val="single" w:color="FEFEFE" w:sz="8" w:space="0"/>
              <w:bottom w:val="nil"/>
              <w:right w:val="single" w:color="FEFEFE" w:sz="8" w:space="0"/>
            </w:tcBorders>
            <w:shd w:val="clear" w:color="auto" w:fill="FEFEFE"/>
            <w:vAlign w:val="center"/>
          </w:tcPr>
          <w:p w14:paraId="449AC4CB">
            <w:pPr>
              <w:spacing w:line="221" w:lineRule="auto"/>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3"/>
                <w:sz w:val="32"/>
                <w:szCs w:val="32"/>
              </w:rPr>
              <w:t>封面中文标题</w:t>
            </w:r>
          </w:p>
        </w:tc>
        <w:tc>
          <w:tcPr>
            <w:tcW w:w="4195" w:type="dxa"/>
            <w:tcBorders>
              <w:top w:val="single" w:color="000000" w:themeColor="text1" w:sz="12" w:space="0"/>
              <w:left w:val="single" w:color="FEFEFE" w:sz="8" w:space="0"/>
              <w:bottom w:val="nil"/>
              <w:right w:val="single" w:color="FEFEFE" w:sz="8" w:space="0"/>
            </w:tcBorders>
            <w:shd w:val="clear" w:color="auto" w:fill="FEFEFE"/>
            <w:vAlign w:val="center"/>
          </w:tcPr>
          <w:p w14:paraId="1D3CE37F">
            <w:pPr>
              <w:spacing w:line="221" w:lineRule="auto"/>
              <w:jc w:val="center"/>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pacing w:val="-5"/>
                <w:sz w:val="32"/>
                <w:szCs w:val="32"/>
                <w:lang w:val="en-US" w:eastAsia="zh-CN"/>
              </w:rPr>
              <w:t>小初</w:t>
            </w:r>
            <w:r>
              <w:rPr>
                <w:rFonts w:hint="eastAsia" w:ascii="方正仿宋_GBK" w:hAnsi="方正仿宋_GBK" w:eastAsia="方正仿宋_GBK" w:cs="方正仿宋_GBK"/>
                <w:spacing w:val="-5"/>
                <w:sz w:val="32"/>
                <w:szCs w:val="32"/>
              </w:rPr>
              <w:t>黑体</w:t>
            </w:r>
            <w:r>
              <w:rPr>
                <w:rFonts w:hint="eastAsia" w:ascii="方正仿宋_GBK" w:hAnsi="方正仿宋_GBK" w:eastAsia="方正仿宋_GBK" w:cs="方正仿宋_GBK"/>
                <w:spacing w:val="-5"/>
                <w:sz w:val="32"/>
                <w:szCs w:val="32"/>
                <w:lang w:val="en-US" w:eastAsia="zh-CN"/>
              </w:rPr>
              <w:t>加粗</w:t>
            </w:r>
          </w:p>
        </w:tc>
      </w:tr>
      <w:tr w14:paraId="3800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nil"/>
              <w:left w:val="single" w:color="FEFEFE" w:sz="8" w:space="0"/>
              <w:bottom w:val="single" w:color="auto" w:sz="6" w:space="0"/>
              <w:right w:val="single" w:color="FEFEFE" w:sz="8" w:space="0"/>
            </w:tcBorders>
            <w:shd w:val="clear" w:color="auto" w:fill="EBEBEB"/>
            <w:vAlign w:val="center"/>
          </w:tcPr>
          <w:p w14:paraId="0FF1E26D">
            <w:pPr>
              <w:spacing w:line="221" w:lineRule="auto"/>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3"/>
                <w:sz w:val="32"/>
                <w:szCs w:val="32"/>
              </w:rPr>
              <w:t>封面英文标题</w:t>
            </w:r>
          </w:p>
        </w:tc>
        <w:tc>
          <w:tcPr>
            <w:tcW w:w="4195" w:type="dxa"/>
            <w:tcBorders>
              <w:top w:val="nil"/>
              <w:left w:val="single" w:color="FEFEFE" w:sz="8" w:space="0"/>
              <w:bottom w:val="single" w:color="auto" w:sz="6" w:space="0"/>
              <w:right w:val="single" w:color="FEFEFE" w:sz="8" w:space="0"/>
            </w:tcBorders>
            <w:shd w:val="clear" w:color="auto" w:fill="EBEBEB"/>
            <w:vAlign w:val="center"/>
          </w:tcPr>
          <w:p w14:paraId="1CAA7F55">
            <w:pPr>
              <w:spacing w:line="221" w:lineRule="auto"/>
              <w:jc w:val="center"/>
              <w:rPr>
                <w:rFonts w:ascii="方正仿宋_GBK" w:hAnsi="方正仿宋_GBK" w:eastAsia="方正仿宋_GBK" w:cs="方正仿宋_GBK"/>
                <w:sz w:val="32"/>
                <w:szCs w:val="32"/>
              </w:rPr>
            </w:pPr>
            <w:bookmarkStart w:id="1" w:name="_Hlk151458348"/>
            <w:r>
              <w:rPr>
                <w:rFonts w:hint="eastAsia" w:ascii="方正仿宋_GBK" w:hAnsi="方正仿宋_GBK" w:eastAsia="方正仿宋_GBK" w:cs="方正仿宋_GBK"/>
                <w:sz w:val="32"/>
                <w:szCs w:val="32"/>
                <w:lang w:val="en-US" w:eastAsia="zh-CN"/>
              </w:rPr>
              <w:t>小初</w:t>
            </w:r>
            <w:r>
              <w:rPr>
                <w:rFonts w:hint="eastAsia" w:ascii="方正仿宋_GBK" w:hAnsi="方正仿宋_GBK" w:eastAsia="方正仿宋_GBK" w:cs="方正仿宋_GBK"/>
                <w:sz w:val="32"/>
                <w:szCs w:val="32"/>
              </w:rPr>
              <w:t>Times New Roman</w:t>
            </w:r>
            <w:bookmarkEnd w:id="1"/>
            <w:r>
              <w:rPr>
                <w:rFonts w:hint="eastAsia" w:ascii="方正仿宋_GBK" w:hAnsi="方正仿宋_GBK" w:eastAsia="方正仿宋_GBK" w:cs="方正仿宋_GBK"/>
                <w:sz w:val="32"/>
                <w:szCs w:val="32"/>
              </w:rPr>
              <w:t>加粗</w:t>
            </w:r>
          </w:p>
        </w:tc>
      </w:tr>
      <w:tr w14:paraId="6B19E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auto" w:sz="6" w:space="0"/>
              <w:left w:val="single" w:color="FEFEFE" w:sz="8" w:space="0"/>
              <w:bottom w:val="single" w:color="FEFEFE" w:sz="8" w:space="0"/>
              <w:right w:val="single" w:color="FEFEFE" w:sz="8" w:space="0"/>
            </w:tcBorders>
            <w:shd w:val="clear" w:color="auto" w:fill="E0E0E0"/>
            <w:vAlign w:val="center"/>
          </w:tcPr>
          <w:p w14:paraId="7576D967">
            <w:pPr>
              <w:spacing w:line="221" w:lineRule="auto"/>
              <w:ind w:left="2"/>
              <w:jc w:val="center"/>
              <w:rPr>
                <w:rFonts w:hint="default" w:ascii="方正仿宋_GBK" w:hAnsi="方正仿宋_GBK" w:eastAsia="方正仿宋_GBK" w:cs="方正仿宋_GBK"/>
                <w:spacing w:val="-4"/>
                <w:sz w:val="32"/>
                <w:szCs w:val="32"/>
                <w:lang w:val="en-US" w:eastAsia="zh-CN"/>
              </w:rPr>
            </w:pPr>
            <w:r>
              <w:rPr>
                <w:rFonts w:hint="eastAsia" w:ascii="方正仿宋_GBK" w:hAnsi="方正仿宋_GBK" w:eastAsia="方正仿宋_GBK" w:cs="方正仿宋_GBK"/>
                <w:spacing w:val="-4"/>
                <w:sz w:val="32"/>
                <w:szCs w:val="32"/>
                <w:lang w:val="en-US" w:eastAsia="zh-CN"/>
              </w:rPr>
              <w:t>封面中文个人信息</w:t>
            </w:r>
          </w:p>
          <w:p w14:paraId="0A7AF461">
            <w:pPr>
              <w:spacing w:line="221" w:lineRule="auto"/>
              <w:ind w:left="2"/>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4"/>
                <w:sz w:val="32"/>
                <w:szCs w:val="32"/>
                <w:lang w:val="en-US" w:eastAsia="zh-CN"/>
              </w:rPr>
              <w:t>封面英文数字信息</w:t>
            </w:r>
          </w:p>
        </w:tc>
        <w:tc>
          <w:tcPr>
            <w:tcW w:w="4195" w:type="dxa"/>
            <w:tcBorders>
              <w:top w:val="single" w:color="auto" w:sz="6" w:space="0"/>
              <w:left w:val="single" w:color="FEFEFE" w:sz="8" w:space="0"/>
              <w:bottom w:val="single" w:color="FEFEFE" w:sz="8" w:space="0"/>
              <w:right w:val="single" w:color="FEFEFE" w:sz="8" w:space="0"/>
            </w:tcBorders>
            <w:shd w:val="clear" w:color="auto" w:fill="E0E0E0"/>
            <w:vAlign w:val="center"/>
          </w:tcPr>
          <w:p w14:paraId="01F07819">
            <w:pPr>
              <w:spacing w:line="221" w:lineRule="auto"/>
              <w:jc w:val="center"/>
              <w:rPr>
                <w:rFonts w:hint="default" w:ascii="方正仿宋_GBK" w:hAnsi="方正仿宋_GBK" w:eastAsia="方正仿宋_GBK" w:cs="方正仿宋_GBK"/>
                <w:spacing w:val="-2"/>
                <w:sz w:val="32"/>
                <w:szCs w:val="32"/>
                <w:lang w:val="en-US" w:eastAsia="zh-CN"/>
              </w:rPr>
            </w:pPr>
            <w:r>
              <w:rPr>
                <w:rFonts w:hint="eastAsia" w:ascii="方正仿宋_GBK" w:hAnsi="方正仿宋_GBK" w:eastAsia="方正仿宋_GBK" w:cs="方正仿宋_GBK"/>
                <w:spacing w:val="-2"/>
                <w:sz w:val="32"/>
                <w:szCs w:val="32"/>
                <w:lang w:val="en-US" w:eastAsia="zh-CN"/>
              </w:rPr>
              <w:t>三号宋体加粗</w:t>
            </w:r>
          </w:p>
          <w:p w14:paraId="02E58816">
            <w:pPr>
              <w:spacing w:line="221" w:lineRule="auto"/>
              <w:jc w:val="center"/>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pacing w:val="-2"/>
                <w:sz w:val="32"/>
                <w:szCs w:val="32"/>
                <w:lang w:val="en-US" w:eastAsia="zh-CN"/>
              </w:rPr>
              <w:t>三号</w:t>
            </w:r>
            <w:r>
              <w:rPr>
                <w:rFonts w:hint="eastAsia" w:ascii="方正仿宋_GBK" w:hAnsi="方正仿宋_GBK" w:eastAsia="方正仿宋_GBK" w:cs="方正仿宋_GBK"/>
                <w:sz w:val="32"/>
                <w:szCs w:val="32"/>
              </w:rPr>
              <w:t>Times New Roman加粗</w:t>
            </w:r>
          </w:p>
        </w:tc>
      </w:tr>
      <w:tr w14:paraId="0B7A0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auto" w:sz="6" w:space="0"/>
              <w:left w:val="single" w:color="FEFEFE" w:sz="8" w:space="0"/>
              <w:bottom w:val="single" w:color="FEFEFE" w:sz="8" w:space="0"/>
              <w:right w:val="single" w:color="FEFEFE" w:sz="8" w:space="0"/>
            </w:tcBorders>
            <w:shd w:val="clear" w:color="auto" w:fill="E0E0E0"/>
            <w:vAlign w:val="center"/>
          </w:tcPr>
          <w:p w14:paraId="52C963CC">
            <w:pPr>
              <w:spacing w:line="221" w:lineRule="auto"/>
              <w:ind w:left="27"/>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8"/>
                <w:sz w:val="32"/>
                <w:szCs w:val="32"/>
              </w:rPr>
              <w:t>中文摘要标题</w:t>
            </w:r>
          </w:p>
        </w:tc>
        <w:tc>
          <w:tcPr>
            <w:tcW w:w="4195" w:type="dxa"/>
            <w:tcBorders>
              <w:top w:val="single" w:color="auto" w:sz="6" w:space="0"/>
              <w:left w:val="single" w:color="FEFEFE" w:sz="8" w:space="0"/>
              <w:bottom w:val="single" w:color="FEFEFE" w:sz="8" w:space="0"/>
              <w:right w:val="single" w:color="FEFEFE" w:sz="8" w:space="0"/>
            </w:tcBorders>
            <w:shd w:val="clear" w:color="auto" w:fill="E0E0E0"/>
            <w:vAlign w:val="center"/>
          </w:tcPr>
          <w:p w14:paraId="76E9BBA9">
            <w:pPr>
              <w:spacing w:line="221" w:lineRule="auto"/>
              <w:jc w:val="center"/>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pacing w:val="-2"/>
                <w:sz w:val="32"/>
                <w:szCs w:val="32"/>
              </w:rPr>
              <w:t>小三号黑体</w:t>
            </w:r>
            <w:r>
              <w:rPr>
                <w:rFonts w:hint="eastAsia" w:ascii="方正仿宋_GBK" w:hAnsi="方正仿宋_GBK" w:eastAsia="方正仿宋_GBK" w:cs="方正仿宋_GBK"/>
                <w:spacing w:val="-2"/>
                <w:sz w:val="32"/>
                <w:szCs w:val="32"/>
                <w:lang w:val="en-US" w:eastAsia="zh-CN"/>
              </w:rPr>
              <w:t>居中空两格</w:t>
            </w:r>
          </w:p>
        </w:tc>
      </w:tr>
      <w:tr w14:paraId="1B3D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405831B6">
            <w:pPr>
              <w:spacing w:line="221" w:lineRule="auto"/>
              <w:ind w:left="27"/>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7"/>
                <w:sz w:val="32"/>
                <w:szCs w:val="32"/>
              </w:rPr>
              <w:t>中文关键词标题</w:t>
            </w:r>
          </w:p>
        </w:tc>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74FE2D99">
            <w:pPr>
              <w:spacing w:line="221" w:lineRule="auto"/>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2"/>
                <w:sz w:val="32"/>
                <w:szCs w:val="32"/>
              </w:rPr>
              <w:t>小四号黑体</w:t>
            </w:r>
          </w:p>
        </w:tc>
      </w:tr>
      <w:tr w14:paraId="12F7D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auto" w:sz="6" w:space="0"/>
              <w:right w:val="single" w:color="FEFEFE" w:sz="8" w:space="0"/>
            </w:tcBorders>
            <w:shd w:val="clear" w:color="auto" w:fill="E0E0E0"/>
            <w:vAlign w:val="center"/>
          </w:tcPr>
          <w:p w14:paraId="338596EC">
            <w:pPr>
              <w:spacing w:line="221" w:lineRule="auto"/>
              <w:ind w:left="27"/>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5"/>
                <w:sz w:val="32"/>
                <w:szCs w:val="32"/>
              </w:rPr>
              <w:t>中文摘要、关键词内容</w:t>
            </w:r>
          </w:p>
        </w:tc>
        <w:tc>
          <w:tcPr>
            <w:tcW w:w="4195" w:type="dxa"/>
            <w:tcBorders>
              <w:top w:val="single" w:color="FEFEFE" w:sz="8" w:space="0"/>
              <w:left w:val="single" w:color="FEFEFE" w:sz="8" w:space="0"/>
              <w:bottom w:val="single" w:color="auto" w:sz="6" w:space="0"/>
              <w:right w:val="single" w:color="FEFEFE" w:sz="8" w:space="0"/>
            </w:tcBorders>
            <w:shd w:val="clear" w:color="auto" w:fill="E0E0E0"/>
            <w:vAlign w:val="center"/>
          </w:tcPr>
          <w:p w14:paraId="261B759E">
            <w:pPr>
              <w:spacing w:line="221" w:lineRule="auto"/>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2"/>
                <w:sz w:val="32"/>
                <w:szCs w:val="32"/>
              </w:rPr>
              <w:t>小四号宋体</w:t>
            </w:r>
          </w:p>
        </w:tc>
      </w:tr>
      <w:tr w14:paraId="6672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auto" w:sz="6" w:space="0"/>
              <w:left w:val="single" w:color="FEFEFE" w:sz="8" w:space="0"/>
              <w:bottom w:val="nil"/>
              <w:right w:val="single" w:color="FEFEFE" w:sz="8" w:space="0"/>
            </w:tcBorders>
            <w:shd w:val="clear" w:color="auto" w:fill="EBEBEB"/>
            <w:vAlign w:val="center"/>
          </w:tcPr>
          <w:p w14:paraId="5775F5DD">
            <w:pPr>
              <w:spacing w:line="221" w:lineRule="auto"/>
              <w:ind w:left="1"/>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4"/>
                <w:sz w:val="32"/>
                <w:szCs w:val="32"/>
              </w:rPr>
              <w:t>英文摘要标题</w:t>
            </w:r>
          </w:p>
        </w:tc>
        <w:tc>
          <w:tcPr>
            <w:tcW w:w="4195" w:type="dxa"/>
            <w:tcBorders>
              <w:top w:val="single" w:color="auto" w:sz="6" w:space="0"/>
              <w:left w:val="single" w:color="FEFEFE" w:sz="8" w:space="0"/>
              <w:bottom w:val="nil"/>
              <w:right w:val="single" w:color="FEFEFE" w:sz="8" w:space="0"/>
            </w:tcBorders>
            <w:shd w:val="clear" w:color="auto" w:fill="EBEBEB"/>
            <w:vAlign w:val="center"/>
          </w:tcPr>
          <w:p w14:paraId="14BB1508">
            <w:pPr>
              <w:spacing w:line="221" w:lineRule="auto"/>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4"/>
                <w:sz w:val="32"/>
                <w:szCs w:val="32"/>
              </w:rPr>
              <w:t>小三号Times</w:t>
            </w:r>
            <w:r>
              <w:rPr>
                <w:rFonts w:hint="eastAsia" w:ascii="方正仿宋_GBK" w:hAnsi="方正仿宋_GBK" w:eastAsia="方正仿宋_GBK" w:cs="方正仿宋_GBK"/>
                <w:spacing w:val="13"/>
                <w:sz w:val="32"/>
                <w:szCs w:val="32"/>
              </w:rPr>
              <w:t xml:space="preserve"> </w:t>
            </w:r>
            <w:r>
              <w:rPr>
                <w:rFonts w:hint="eastAsia" w:ascii="方正仿宋_GBK" w:hAnsi="方正仿宋_GBK" w:eastAsia="方正仿宋_GBK" w:cs="方正仿宋_GBK"/>
                <w:spacing w:val="-4"/>
                <w:sz w:val="32"/>
                <w:szCs w:val="32"/>
              </w:rPr>
              <w:t xml:space="preserve">New </w:t>
            </w:r>
            <w:r>
              <w:rPr>
                <w:rFonts w:hint="eastAsia" w:ascii="方正仿宋_GBK" w:hAnsi="方正仿宋_GBK" w:eastAsia="方正仿宋_GBK" w:cs="方正仿宋_GBK"/>
                <w:spacing w:val="-3"/>
                <w:sz w:val="32"/>
                <w:szCs w:val="32"/>
              </w:rPr>
              <w:t>Roman加粗</w:t>
            </w:r>
          </w:p>
        </w:tc>
      </w:tr>
      <w:tr w14:paraId="52B5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nil"/>
              <w:left w:val="nil"/>
              <w:bottom w:val="nil"/>
              <w:right w:val="nil"/>
            </w:tcBorders>
            <w:shd w:val="clear" w:color="auto" w:fill="E0E0E0"/>
            <w:vAlign w:val="center"/>
          </w:tcPr>
          <w:p w14:paraId="18210C87">
            <w:pPr>
              <w:spacing w:line="221" w:lineRule="auto"/>
              <w:ind w:left="1"/>
              <w:jc w:val="center"/>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英文关键词标题</w:t>
            </w:r>
          </w:p>
        </w:tc>
        <w:tc>
          <w:tcPr>
            <w:tcW w:w="4195" w:type="dxa"/>
            <w:tcBorders>
              <w:top w:val="nil"/>
              <w:left w:val="nil"/>
              <w:bottom w:val="nil"/>
              <w:right w:val="nil"/>
            </w:tcBorders>
            <w:shd w:val="clear" w:color="auto" w:fill="E0E0E0"/>
            <w:vAlign w:val="center"/>
          </w:tcPr>
          <w:p w14:paraId="2A775A4C">
            <w:pPr>
              <w:spacing w:line="221" w:lineRule="auto"/>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4"/>
                <w:sz w:val="32"/>
                <w:szCs w:val="32"/>
              </w:rPr>
              <w:t>小四号Times</w:t>
            </w:r>
            <w:r>
              <w:rPr>
                <w:rFonts w:hint="eastAsia" w:ascii="方正仿宋_GBK" w:hAnsi="方正仿宋_GBK" w:eastAsia="方正仿宋_GBK" w:cs="方正仿宋_GBK"/>
                <w:spacing w:val="13"/>
                <w:sz w:val="32"/>
                <w:szCs w:val="32"/>
              </w:rPr>
              <w:t xml:space="preserve"> </w:t>
            </w:r>
            <w:r>
              <w:rPr>
                <w:rFonts w:hint="eastAsia" w:ascii="方正仿宋_GBK" w:hAnsi="方正仿宋_GBK" w:eastAsia="方正仿宋_GBK" w:cs="方正仿宋_GBK"/>
                <w:spacing w:val="-4"/>
                <w:sz w:val="32"/>
                <w:szCs w:val="32"/>
              </w:rPr>
              <w:t xml:space="preserve">New </w:t>
            </w:r>
            <w:r>
              <w:rPr>
                <w:rFonts w:hint="eastAsia" w:ascii="方正仿宋_GBK" w:hAnsi="方正仿宋_GBK" w:eastAsia="方正仿宋_GBK" w:cs="方正仿宋_GBK"/>
                <w:spacing w:val="-3"/>
                <w:sz w:val="32"/>
                <w:szCs w:val="32"/>
              </w:rPr>
              <w:t>Roman加粗</w:t>
            </w:r>
          </w:p>
        </w:tc>
      </w:tr>
      <w:tr w14:paraId="6F85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nil"/>
              <w:left w:val="single" w:color="FEFEFE" w:sz="8" w:space="0"/>
              <w:bottom w:val="single" w:color="auto" w:sz="6" w:space="0"/>
              <w:right w:val="single" w:color="FEFEFE" w:sz="8" w:space="0"/>
            </w:tcBorders>
            <w:shd w:val="clear" w:color="auto" w:fill="EBEBEB"/>
            <w:vAlign w:val="center"/>
          </w:tcPr>
          <w:p w14:paraId="3AC0A070">
            <w:pPr>
              <w:spacing w:line="221" w:lineRule="auto"/>
              <w:ind w:left="1"/>
              <w:jc w:val="center"/>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英文摘要、关键词内容</w:t>
            </w:r>
          </w:p>
        </w:tc>
        <w:tc>
          <w:tcPr>
            <w:tcW w:w="4195" w:type="dxa"/>
            <w:tcBorders>
              <w:top w:val="nil"/>
              <w:left w:val="single" w:color="FEFEFE" w:sz="8" w:space="0"/>
              <w:bottom w:val="single" w:color="auto" w:sz="6" w:space="0"/>
              <w:right w:val="single" w:color="FEFEFE" w:sz="8" w:space="0"/>
            </w:tcBorders>
            <w:shd w:val="clear" w:color="auto" w:fill="EBEBEB"/>
            <w:vAlign w:val="center"/>
          </w:tcPr>
          <w:p w14:paraId="4BB84449">
            <w:pPr>
              <w:spacing w:line="221" w:lineRule="auto"/>
              <w:jc w:val="center"/>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小四号 Times New Roman</w:t>
            </w:r>
          </w:p>
        </w:tc>
      </w:tr>
      <w:tr w14:paraId="6799A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auto" w:sz="6" w:space="0"/>
              <w:left w:val="single" w:color="FEFEFE" w:sz="8" w:space="0"/>
              <w:bottom w:val="single" w:color="FEFEFE" w:sz="8" w:space="0"/>
              <w:right w:val="single" w:color="FEFEFE" w:sz="8" w:space="0"/>
            </w:tcBorders>
            <w:shd w:val="clear" w:color="auto" w:fill="E0E0E0"/>
            <w:vAlign w:val="center"/>
          </w:tcPr>
          <w:p w14:paraId="27497307">
            <w:pPr>
              <w:spacing w:line="221" w:lineRule="auto"/>
              <w:ind w:left="27"/>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8"/>
                <w:sz w:val="32"/>
                <w:szCs w:val="32"/>
              </w:rPr>
              <w:t>中文目录标题</w:t>
            </w:r>
          </w:p>
        </w:tc>
        <w:tc>
          <w:tcPr>
            <w:tcW w:w="4195" w:type="dxa"/>
            <w:tcBorders>
              <w:top w:val="single" w:color="auto" w:sz="6" w:space="0"/>
              <w:left w:val="single" w:color="FEFEFE" w:sz="8" w:space="0"/>
              <w:bottom w:val="single" w:color="FEFEFE" w:sz="8" w:space="0"/>
              <w:right w:val="single" w:color="FEFEFE" w:sz="8" w:space="0"/>
            </w:tcBorders>
            <w:shd w:val="clear" w:color="auto" w:fill="E0E0E0"/>
            <w:vAlign w:val="center"/>
          </w:tcPr>
          <w:p w14:paraId="498718C6">
            <w:pPr>
              <w:spacing w:line="221" w:lineRule="auto"/>
              <w:jc w:val="center"/>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pacing w:val="-2"/>
                <w:sz w:val="32"/>
                <w:szCs w:val="32"/>
              </w:rPr>
              <w:t>三号黑体</w:t>
            </w:r>
            <w:r>
              <w:rPr>
                <w:rFonts w:hint="eastAsia" w:ascii="方正仿宋_GBK" w:hAnsi="方正仿宋_GBK" w:eastAsia="方正仿宋_GBK" w:cs="方正仿宋_GBK"/>
                <w:spacing w:val="-2"/>
                <w:sz w:val="32"/>
                <w:szCs w:val="32"/>
                <w:lang w:val="en-US" w:eastAsia="zh-CN"/>
              </w:rPr>
              <w:t>居中空两格</w:t>
            </w:r>
          </w:p>
        </w:tc>
      </w:tr>
      <w:tr w14:paraId="57E8F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3E837985">
            <w:pPr>
              <w:spacing w:line="221" w:lineRule="auto"/>
              <w:ind w:left="27"/>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5"/>
                <w:sz w:val="32"/>
                <w:szCs w:val="32"/>
              </w:rPr>
              <w:t>中文目录</w:t>
            </w:r>
            <w:r>
              <w:rPr>
                <w:rFonts w:hint="eastAsia" w:ascii="方正仿宋_GBK" w:hAnsi="方正仿宋_GBK" w:eastAsia="方正仿宋_GBK" w:cs="方正仿宋_GBK"/>
                <w:spacing w:val="-5"/>
                <w:sz w:val="32"/>
                <w:szCs w:val="32"/>
                <w:lang w:val="en-US" w:eastAsia="zh-CN"/>
              </w:rPr>
              <w:t>一级</w:t>
            </w:r>
            <w:r>
              <w:rPr>
                <w:rFonts w:hint="eastAsia" w:ascii="方正仿宋_GBK" w:hAnsi="方正仿宋_GBK" w:eastAsia="方正仿宋_GBK" w:cs="方正仿宋_GBK"/>
                <w:spacing w:val="-5"/>
                <w:sz w:val="32"/>
                <w:szCs w:val="32"/>
              </w:rPr>
              <w:t>标题</w:t>
            </w:r>
          </w:p>
        </w:tc>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644C990F">
            <w:pPr>
              <w:spacing w:line="221" w:lineRule="auto"/>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9"/>
                <w:sz w:val="32"/>
                <w:szCs w:val="32"/>
              </w:rPr>
              <w:t>四号黑体</w:t>
            </w:r>
          </w:p>
        </w:tc>
      </w:tr>
      <w:tr w14:paraId="5C12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3663ACF0">
            <w:pPr>
              <w:spacing w:line="221" w:lineRule="auto"/>
              <w:ind w:left="27"/>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5"/>
                <w:sz w:val="32"/>
                <w:szCs w:val="32"/>
              </w:rPr>
              <w:t>中文目录</w:t>
            </w:r>
            <w:r>
              <w:rPr>
                <w:rFonts w:hint="eastAsia" w:ascii="方正仿宋_GBK" w:hAnsi="方正仿宋_GBK" w:eastAsia="方正仿宋_GBK" w:cs="方正仿宋_GBK"/>
                <w:spacing w:val="-5"/>
                <w:sz w:val="32"/>
                <w:szCs w:val="32"/>
                <w:lang w:val="en-US" w:eastAsia="zh-CN"/>
              </w:rPr>
              <w:t>二级</w:t>
            </w:r>
            <w:r>
              <w:rPr>
                <w:rFonts w:hint="eastAsia" w:ascii="方正仿宋_GBK" w:hAnsi="方正仿宋_GBK" w:eastAsia="方正仿宋_GBK" w:cs="方正仿宋_GBK"/>
                <w:spacing w:val="-5"/>
                <w:sz w:val="32"/>
                <w:szCs w:val="32"/>
              </w:rPr>
              <w:t>标题</w:t>
            </w:r>
          </w:p>
        </w:tc>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5E5DDCCB">
            <w:pPr>
              <w:spacing w:line="221" w:lineRule="auto"/>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2"/>
                <w:sz w:val="32"/>
                <w:szCs w:val="32"/>
              </w:rPr>
              <w:t>小四号黑体</w:t>
            </w:r>
          </w:p>
        </w:tc>
      </w:tr>
      <w:tr w14:paraId="03D2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auto" w:sz="6" w:space="0"/>
              <w:right w:val="single" w:color="FEFEFE" w:sz="8" w:space="0"/>
            </w:tcBorders>
            <w:shd w:val="clear" w:color="auto" w:fill="EBEBEB"/>
            <w:vAlign w:val="center"/>
          </w:tcPr>
          <w:p w14:paraId="5ADEAC22">
            <w:pPr>
              <w:spacing w:line="221" w:lineRule="auto"/>
              <w:ind w:left="27"/>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5"/>
                <w:sz w:val="32"/>
                <w:szCs w:val="32"/>
              </w:rPr>
              <w:t>中文目录三级标题</w:t>
            </w:r>
          </w:p>
        </w:tc>
        <w:tc>
          <w:tcPr>
            <w:tcW w:w="4195" w:type="dxa"/>
            <w:tcBorders>
              <w:top w:val="single" w:color="FEFEFE" w:sz="8" w:space="0"/>
              <w:left w:val="single" w:color="FEFEFE" w:sz="8" w:space="0"/>
              <w:bottom w:val="single" w:color="auto" w:sz="6" w:space="0"/>
              <w:right w:val="single" w:color="FEFEFE" w:sz="8" w:space="0"/>
            </w:tcBorders>
            <w:shd w:val="clear" w:color="auto" w:fill="EBEBEB"/>
            <w:vAlign w:val="center"/>
          </w:tcPr>
          <w:p w14:paraId="0E84CA09">
            <w:pPr>
              <w:spacing w:line="221" w:lineRule="auto"/>
              <w:jc w:val="center"/>
              <w:rPr>
                <w:rFonts w:ascii="方正仿宋_GBK" w:hAnsi="方正仿宋_GBK" w:eastAsia="方正仿宋_GBK" w:cs="方正仿宋_GBK"/>
                <w:sz w:val="32"/>
                <w:szCs w:val="32"/>
              </w:rPr>
            </w:pPr>
            <w:r>
              <w:rPr>
                <w:rFonts w:hint="eastAsia" w:ascii="方正仿宋_GBK" w:hAnsi="方正仿宋_GBK" w:eastAsia="方正仿宋_GBK" w:cs="方正仿宋_GBK"/>
                <w:spacing w:val="-2"/>
                <w:sz w:val="32"/>
                <w:szCs w:val="32"/>
              </w:rPr>
              <w:t>小四号</w:t>
            </w:r>
            <w:r>
              <w:rPr>
                <w:rFonts w:hint="eastAsia" w:ascii="方正仿宋_GBK" w:hAnsi="方正仿宋_GBK" w:eastAsia="方正仿宋_GBK" w:cs="方正仿宋_GBK"/>
                <w:spacing w:val="-2"/>
                <w:sz w:val="32"/>
                <w:szCs w:val="32"/>
                <w:lang w:val="en-US" w:eastAsia="zh-CN"/>
              </w:rPr>
              <w:t>黑</w:t>
            </w:r>
            <w:r>
              <w:rPr>
                <w:rFonts w:hint="eastAsia" w:ascii="方正仿宋_GBK" w:hAnsi="方正仿宋_GBK" w:eastAsia="方正仿宋_GBK" w:cs="方正仿宋_GBK"/>
                <w:spacing w:val="-2"/>
                <w:sz w:val="32"/>
                <w:szCs w:val="32"/>
              </w:rPr>
              <w:t>体</w:t>
            </w:r>
          </w:p>
        </w:tc>
      </w:tr>
      <w:tr w14:paraId="1B59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auto" w:sz="6" w:space="0"/>
              <w:left w:val="single" w:color="FEFEFE" w:sz="8" w:space="0"/>
              <w:bottom w:val="single" w:color="FEFEFE" w:sz="8" w:space="0"/>
              <w:right w:val="single" w:color="FEFEFE" w:sz="8" w:space="0"/>
            </w:tcBorders>
            <w:shd w:val="clear" w:color="auto" w:fill="E0E0E0"/>
            <w:vAlign w:val="center"/>
          </w:tcPr>
          <w:p w14:paraId="39DAAAC9">
            <w:pPr>
              <w:spacing w:line="221" w:lineRule="auto"/>
              <w:ind w:left="1"/>
              <w:jc w:val="center"/>
              <w:rPr>
                <w:rFonts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pacing w:val="-4"/>
                <w:sz w:val="32"/>
                <w:szCs w:val="32"/>
              </w:rPr>
              <w:t>英文目录标题</w:t>
            </w:r>
          </w:p>
        </w:tc>
        <w:tc>
          <w:tcPr>
            <w:tcW w:w="4195" w:type="dxa"/>
            <w:tcBorders>
              <w:top w:val="single" w:color="auto" w:sz="6" w:space="0"/>
              <w:left w:val="single" w:color="FEFEFE" w:sz="8" w:space="0"/>
              <w:bottom w:val="single" w:color="FEFEFE" w:sz="8" w:space="0"/>
              <w:right w:val="single" w:color="FEFEFE" w:sz="8" w:space="0"/>
            </w:tcBorders>
            <w:shd w:val="clear" w:color="auto" w:fill="E0E0E0"/>
            <w:vAlign w:val="center"/>
          </w:tcPr>
          <w:p w14:paraId="3D6194F0">
            <w:pPr>
              <w:spacing w:line="221" w:lineRule="auto"/>
              <w:jc w:val="center"/>
              <w:rPr>
                <w:rFonts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pacing w:val="-4"/>
                <w:sz w:val="32"/>
                <w:szCs w:val="32"/>
              </w:rPr>
              <w:t>小三号Times</w:t>
            </w:r>
            <w:r>
              <w:rPr>
                <w:rFonts w:hint="eastAsia" w:ascii="方正仿宋_GBK" w:hAnsi="方正仿宋_GBK" w:eastAsia="方正仿宋_GBK" w:cs="方正仿宋_GBK"/>
                <w:color w:val="000000"/>
                <w:spacing w:val="13"/>
                <w:sz w:val="32"/>
                <w:szCs w:val="32"/>
              </w:rPr>
              <w:t xml:space="preserve"> </w:t>
            </w:r>
            <w:r>
              <w:rPr>
                <w:rFonts w:hint="eastAsia" w:ascii="方正仿宋_GBK" w:hAnsi="方正仿宋_GBK" w:eastAsia="方正仿宋_GBK" w:cs="方正仿宋_GBK"/>
                <w:color w:val="000000"/>
                <w:spacing w:val="-4"/>
                <w:sz w:val="32"/>
                <w:szCs w:val="32"/>
              </w:rPr>
              <w:t xml:space="preserve">New </w:t>
            </w:r>
            <w:r>
              <w:rPr>
                <w:rFonts w:hint="eastAsia" w:ascii="方正仿宋_GBK" w:hAnsi="方正仿宋_GBK" w:eastAsia="方正仿宋_GBK" w:cs="方正仿宋_GBK"/>
                <w:color w:val="000000"/>
                <w:spacing w:val="-3"/>
                <w:sz w:val="32"/>
                <w:szCs w:val="32"/>
              </w:rPr>
              <w:t>Roman加粗</w:t>
            </w:r>
          </w:p>
        </w:tc>
      </w:tr>
      <w:tr w14:paraId="0D39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6ECC5D6D">
            <w:pPr>
              <w:spacing w:line="221" w:lineRule="auto"/>
              <w:ind w:left="1"/>
              <w:jc w:val="center"/>
              <w:rPr>
                <w:rFonts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pacing w:val="-3"/>
                <w:sz w:val="32"/>
                <w:szCs w:val="32"/>
              </w:rPr>
              <w:t>英文目录中</w:t>
            </w:r>
            <w:r>
              <w:rPr>
                <w:rFonts w:hint="eastAsia" w:ascii="方正仿宋_GBK" w:hAnsi="方正仿宋_GBK" w:eastAsia="方正仿宋_GBK" w:cs="方正仿宋_GBK"/>
                <w:color w:val="000000"/>
                <w:spacing w:val="-3"/>
                <w:sz w:val="32"/>
                <w:szCs w:val="32"/>
                <w:lang w:val="en-US" w:eastAsia="zh-CN"/>
              </w:rPr>
              <w:t>一级</w:t>
            </w:r>
            <w:r>
              <w:rPr>
                <w:rFonts w:hint="eastAsia" w:ascii="方正仿宋_GBK" w:hAnsi="方正仿宋_GBK" w:eastAsia="方正仿宋_GBK" w:cs="方正仿宋_GBK"/>
                <w:color w:val="000000"/>
                <w:spacing w:val="-3"/>
                <w:sz w:val="32"/>
                <w:szCs w:val="32"/>
              </w:rPr>
              <w:t>标题</w:t>
            </w:r>
          </w:p>
        </w:tc>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0A33BF41">
            <w:pPr>
              <w:spacing w:line="221" w:lineRule="auto"/>
              <w:rPr>
                <w:rFonts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z w:val="32"/>
                <w:szCs w:val="32"/>
              </w:rPr>
              <w:t>四号 Times New Roman 加粗</w:t>
            </w:r>
          </w:p>
        </w:tc>
      </w:tr>
      <w:tr w14:paraId="45A2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5C27E36B">
            <w:pPr>
              <w:spacing w:line="221" w:lineRule="auto"/>
              <w:ind w:left="1"/>
              <w:jc w:val="center"/>
              <w:rPr>
                <w:rFonts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pacing w:val="-3"/>
                <w:sz w:val="32"/>
                <w:szCs w:val="32"/>
              </w:rPr>
              <w:t>英文目录中</w:t>
            </w:r>
            <w:r>
              <w:rPr>
                <w:rFonts w:hint="eastAsia" w:ascii="方正仿宋_GBK" w:hAnsi="方正仿宋_GBK" w:eastAsia="方正仿宋_GBK" w:cs="方正仿宋_GBK"/>
                <w:color w:val="000000"/>
                <w:spacing w:val="-3"/>
                <w:sz w:val="32"/>
                <w:szCs w:val="32"/>
                <w:lang w:val="en-US" w:eastAsia="zh-CN"/>
              </w:rPr>
              <w:t>二级</w:t>
            </w:r>
            <w:r>
              <w:rPr>
                <w:rFonts w:hint="eastAsia" w:ascii="方正仿宋_GBK" w:hAnsi="方正仿宋_GBK" w:eastAsia="方正仿宋_GBK" w:cs="方正仿宋_GBK"/>
                <w:color w:val="000000"/>
                <w:spacing w:val="-3"/>
                <w:sz w:val="32"/>
                <w:szCs w:val="32"/>
              </w:rPr>
              <w:t>标题</w:t>
            </w:r>
          </w:p>
        </w:tc>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3B3DDBED">
            <w:pPr>
              <w:spacing w:line="221" w:lineRule="auto"/>
              <w:jc w:val="center"/>
              <w:rPr>
                <w:rFonts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pacing w:val="-4"/>
                <w:sz w:val="32"/>
                <w:szCs w:val="32"/>
              </w:rPr>
              <w:t>小四号Times</w:t>
            </w:r>
            <w:r>
              <w:rPr>
                <w:rFonts w:hint="eastAsia" w:ascii="方正仿宋_GBK" w:hAnsi="方正仿宋_GBK" w:eastAsia="方正仿宋_GBK" w:cs="方正仿宋_GBK"/>
                <w:color w:val="000000"/>
                <w:spacing w:val="13"/>
                <w:sz w:val="32"/>
                <w:szCs w:val="32"/>
              </w:rPr>
              <w:t xml:space="preserve"> </w:t>
            </w:r>
            <w:r>
              <w:rPr>
                <w:rFonts w:hint="eastAsia" w:ascii="方正仿宋_GBK" w:hAnsi="方正仿宋_GBK" w:eastAsia="方正仿宋_GBK" w:cs="方正仿宋_GBK"/>
                <w:color w:val="000000"/>
                <w:spacing w:val="-4"/>
                <w:sz w:val="32"/>
                <w:szCs w:val="32"/>
              </w:rPr>
              <w:t xml:space="preserve">New </w:t>
            </w:r>
            <w:r>
              <w:rPr>
                <w:rFonts w:hint="eastAsia" w:ascii="方正仿宋_GBK" w:hAnsi="方正仿宋_GBK" w:eastAsia="方正仿宋_GBK" w:cs="方正仿宋_GBK"/>
                <w:color w:val="000000"/>
                <w:spacing w:val="-3"/>
                <w:sz w:val="32"/>
                <w:szCs w:val="32"/>
              </w:rPr>
              <w:t>Roman加粗</w:t>
            </w:r>
          </w:p>
        </w:tc>
      </w:tr>
      <w:tr w14:paraId="7BD8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auto" w:sz="6" w:space="0"/>
              <w:right w:val="single" w:color="FEFEFE" w:sz="8" w:space="0"/>
            </w:tcBorders>
            <w:shd w:val="clear" w:color="auto" w:fill="EBEBEB"/>
            <w:vAlign w:val="center"/>
          </w:tcPr>
          <w:p w14:paraId="13A34A6D">
            <w:pPr>
              <w:spacing w:line="221" w:lineRule="auto"/>
              <w:ind w:left="1"/>
              <w:jc w:val="center"/>
              <w:rPr>
                <w:rFonts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pacing w:val="-3"/>
                <w:sz w:val="32"/>
                <w:szCs w:val="32"/>
              </w:rPr>
              <w:t>英文目录中三级标题</w:t>
            </w:r>
          </w:p>
        </w:tc>
        <w:tc>
          <w:tcPr>
            <w:tcW w:w="4195" w:type="dxa"/>
            <w:tcBorders>
              <w:top w:val="single" w:color="FEFEFE" w:sz="8" w:space="0"/>
              <w:left w:val="single" w:color="FEFEFE" w:sz="8" w:space="0"/>
              <w:bottom w:val="single" w:color="auto" w:sz="6" w:space="0"/>
              <w:right w:val="single" w:color="FEFEFE" w:sz="8" w:space="0"/>
            </w:tcBorders>
            <w:shd w:val="clear" w:color="auto" w:fill="EBEBEB"/>
            <w:vAlign w:val="center"/>
          </w:tcPr>
          <w:p w14:paraId="521C38EE">
            <w:pPr>
              <w:spacing w:line="221" w:lineRule="auto"/>
              <w:jc w:val="center"/>
              <w:rPr>
                <w:rFonts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pacing w:val="-4"/>
                <w:sz w:val="32"/>
                <w:szCs w:val="32"/>
              </w:rPr>
              <w:t>小四号 Times New Roman</w:t>
            </w:r>
          </w:p>
        </w:tc>
      </w:tr>
      <w:tr w14:paraId="682B0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auto" w:sz="6" w:space="0"/>
              <w:left w:val="single" w:color="FEFEFE" w:sz="8" w:space="0"/>
              <w:bottom w:val="single" w:color="FEFEFE" w:sz="8" w:space="0"/>
              <w:right w:val="single" w:color="FEFEFE" w:sz="8" w:space="0"/>
            </w:tcBorders>
            <w:shd w:val="clear" w:color="auto" w:fill="EBEBEB"/>
            <w:vAlign w:val="center"/>
          </w:tcPr>
          <w:p w14:paraId="2788F08E">
            <w:pPr>
              <w:spacing w:line="221" w:lineRule="auto"/>
              <w:jc w:val="center"/>
              <w:rPr>
                <w:rFonts w:hint="eastAsia"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正文</w:t>
            </w:r>
          </w:p>
          <w:p w14:paraId="6E99090D">
            <w:pPr>
              <w:spacing w:line="221" w:lineRule="auto"/>
              <w:jc w:val="center"/>
              <w:rPr>
                <w:rFonts w:hint="default" w:ascii="方正仿宋_GBK" w:hAnsi="方正仿宋_GBK" w:eastAsia="方正仿宋_GBK" w:cs="方正仿宋_GBK"/>
                <w:color w:val="000000"/>
                <w:spacing w:val="-5"/>
                <w:sz w:val="32"/>
                <w:szCs w:val="32"/>
                <w:lang w:val="en-US" w:eastAsia="zh-CN"/>
              </w:rPr>
            </w:pPr>
            <w:r>
              <w:rPr>
                <w:rFonts w:hint="eastAsia" w:ascii="方正仿宋_GBK" w:hAnsi="方正仿宋_GBK" w:eastAsia="方正仿宋_GBK" w:cs="方正仿宋_GBK"/>
                <w:color w:val="000000"/>
                <w:spacing w:val="-5"/>
                <w:sz w:val="32"/>
                <w:szCs w:val="32"/>
                <w:lang w:val="en-US" w:eastAsia="zh-CN"/>
              </w:rPr>
              <w:t>正文一级标题</w:t>
            </w:r>
          </w:p>
          <w:p w14:paraId="4230DAAC">
            <w:pPr>
              <w:spacing w:line="221" w:lineRule="auto"/>
              <w:jc w:val="center"/>
              <w:rPr>
                <w:rFonts w:hint="default" w:ascii="方正仿宋_GBK" w:hAnsi="方正仿宋_GBK" w:eastAsia="方正仿宋_GBK" w:cs="方正仿宋_GBK"/>
                <w:color w:val="000000"/>
                <w:spacing w:val="-5"/>
                <w:sz w:val="32"/>
                <w:szCs w:val="32"/>
                <w:lang w:val="en-US" w:eastAsia="zh-CN"/>
              </w:rPr>
            </w:pPr>
            <w:r>
              <w:rPr>
                <w:rFonts w:hint="eastAsia" w:ascii="方正仿宋_GBK" w:hAnsi="方正仿宋_GBK" w:eastAsia="方正仿宋_GBK" w:cs="方正仿宋_GBK"/>
                <w:color w:val="000000"/>
                <w:spacing w:val="-5"/>
                <w:sz w:val="32"/>
                <w:szCs w:val="32"/>
                <w:lang w:val="en-US" w:eastAsia="zh-CN"/>
              </w:rPr>
              <w:t>正文二级标题</w:t>
            </w:r>
          </w:p>
          <w:p w14:paraId="04C87F51">
            <w:pPr>
              <w:spacing w:line="221" w:lineRule="auto"/>
              <w:jc w:val="center"/>
              <w:rPr>
                <w:rFonts w:hint="default" w:ascii="方正仿宋_GBK" w:hAnsi="方正仿宋_GBK" w:eastAsia="方正仿宋_GBK" w:cs="方正仿宋_GBK"/>
                <w:color w:val="000000"/>
                <w:spacing w:val="-5"/>
                <w:sz w:val="32"/>
                <w:szCs w:val="32"/>
                <w:lang w:val="en-US" w:eastAsia="zh-CN"/>
              </w:rPr>
            </w:pPr>
            <w:r>
              <w:rPr>
                <w:rFonts w:hint="eastAsia" w:ascii="方正仿宋_GBK" w:hAnsi="方正仿宋_GBK" w:eastAsia="方正仿宋_GBK" w:cs="方正仿宋_GBK"/>
                <w:color w:val="000000"/>
                <w:spacing w:val="-5"/>
                <w:sz w:val="32"/>
                <w:szCs w:val="32"/>
                <w:lang w:val="en-US" w:eastAsia="zh-CN"/>
              </w:rPr>
              <w:t>正文三级标题</w:t>
            </w:r>
          </w:p>
          <w:p w14:paraId="1D469F06">
            <w:pPr>
              <w:spacing w:line="221" w:lineRule="auto"/>
              <w:jc w:val="center"/>
              <w:rPr>
                <w:rFonts w:hint="default" w:ascii="方正仿宋_GBK" w:hAnsi="方正仿宋_GBK" w:eastAsia="方正仿宋_GBK" w:cs="方正仿宋_GBK"/>
                <w:color w:val="000000"/>
                <w:spacing w:val="-5"/>
                <w:sz w:val="32"/>
                <w:szCs w:val="32"/>
                <w:lang w:val="en-US" w:eastAsia="zh-CN"/>
              </w:rPr>
            </w:pPr>
            <w:r>
              <w:rPr>
                <w:rFonts w:hint="eastAsia" w:ascii="方正仿宋_GBK" w:hAnsi="方正仿宋_GBK" w:eastAsia="方正仿宋_GBK" w:cs="方正仿宋_GBK"/>
                <w:color w:val="000000"/>
                <w:spacing w:val="-5"/>
                <w:sz w:val="32"/>
                <w:szCs w:val="32"/>
                <w:lang w:val="en-US" w:eastAsia="zh-CN"/>
              </w:rPr>
              <w:t>正文四级标题</w:t>
            </w:r>
          </w:p>
        </w:tc>
        <w:tc>
          <w:tcPr>
            <w:tcW w:w="4195" w:type="dxa"/>
            <w:tcBorders>
              <w:top w:val="single" w:color="auto" w:sz="6" w:space="0"/>
              <w:left w:val="single" w:color="FEFEFE" w:sz="8" w:space="0"/>
              <w:bottom w:val="single" w:color="FEFEFE" w:sz="8" w:space="0"/>
              <w:right w:val="single" w:color="FEFEFE" w:sz="8" w:space="0"/>
            </w:tcBorders>
            <w:shd w:val="clear" w:color="auto" w:fill="EBEBEB"/>
            <w:vAlign w:val="center"/>
          </w:tcPr>
          <w:p w14:paraId="4372395F">
            <w:pPr>
              <w:spacing w:line="221" w:lineRule="auto"/>
              <w:jc w:val="center"/>
              <w:rPr>
                <w:rFonts w:hint="eastAsia"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小四号宋体</w:t>
            </w:r>
          </w:p>
          <w:p w14:paraId="7F8F88E7">
            <w:pPr>
              <w:spacing w:line="221" w:lineRule="auto"/>
              <w:jc w:val="center"/>
              <w:rPr>
                <w:rFonts w:hint="eastAsia"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小三号黑体</w:t>
            </w:r>
          </w:p>
          <w:p w14:paraId="52F569C6">
            <w:pPr>
              <w:spacing w:line="221" w:lineRule="auto"/>
              <w:jc w:val="center"/>
              <w:rPr>
                <w:rFonts w:hint="eastAsia"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9"/>
                <w:sz w:val="32"/>
                <w:szCs w:val="32"/>
              </w:rPr>
              <w:t>四号黑体</w:t>
            </w:r>
          </w:p>
          <w:p w14:paraId="037E7463">
            <w:pPr>
              <w:spacing w:line="221" w:lineRule="auto"/>
              <w:jc w:val="center"/>
              <w:rPr>
                <w:rFonts w:hint="eastAsia"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小四号黑体</w:t>
            </w:r>
          </w:p>
          <w:p w14:paraId="64AB827C">
            <w:pPr>
              <w:spacing w:line="221" w:lineRule="auto"/>
              <w:jc w:val="center"/>
              <w:rPr>
                <w:rFonts w:hint="eastAsia"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小四号黑体</w:t>
            </w:r>
          </w:p>
        </w:tc>
      </w:tr>
      <w:tr w14:paraId="04B4E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5622C461">
            <w:pPr>
              <w:spacing w:line="221" w:lineRule="auto"/>
              <w:jc w:val="center"/>
              <w:rPr>
                <w:rFonts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页眉</w:t>
            </w:r>
          </w:p>
        </w:tc>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5A846919">
            <w:pPr>
              <w:spacing w:line="221" w:lineRule="auto"/>
              <w:jc w:val="center"/>
              <w:rPr>
                <w:rFonts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小五号宋体</w:t>
            </w:r>
          </w:p>
        </w:tc>
      </w:tr>
      <w:tr w14:paraId="14D1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5183C39F">
            <w:pPr>
              <w:spacing w:line="221" w:lineRule="auto"/>
              <w:jc w:val="center"/>
              <w:rPr>
                <w:rFonts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页码</w:t>
            </w:r>
          </w:p>
        </w:tc>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55BC4677">
            <w:pPr>
              <w:spacing w:line="221" w:lineRule="auto"/>
              <w:jc w:val="center"/>
              <w:rPr>
                <w:rFonts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小五号 Times new Roman</w:t>
            </w:r>
          </w:p>
        </w:tc>
      </w:tr>
      <w:tr w14:paraId="7BEF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auto" w:sz="6" w:space="0"/>
              <w:right w:val="single" w:color="FEFEFE" w:sz="8" w:space="0"/>
            </w:tcBorders>
            <w:shd w:val="clear" w:color="auto" w:fill="E0E0E0"/>
            <w:vAlign w:val="center"/>
          </w:tcPr>
          <w:p w14:paraId="3F042A9C">
            <w:pPr>
              <w:spacing w:line="221" w:lineRule="auto"/>
              <w:jc w:val="center"/>
              <w:rPr>
                <w:rFonts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注释内容</w:t>
            </w:r>
          </w:p>
        </w:tc>
        <w:tc>
          <w:tcPr>
            <w:tcW w:w="4195" w:type="dxa"/>
            <w:tcBorders>
              <w:top w:val="single" w:color="FEFEFE" w:sz="8" w:space="0"/>
              <w:left w:val="single" w:color="FEFEFE" w:sz="8" w:space="0"/>
              <w:bottom w:val="single" w:color="auto" w:sz="6" w:space="0"/>
              <w:right w:val="single" w:color="FEFEFE" w:sz="8" w:space="0"/>
            </w:tcBorders>
            <w:shd w:val="clear" w:color="auto" w:fill="E0E0E0"/>
            <w:vAlign w:val="center"/>
          </w:tcPr>
          <w:p w14:paraId="3EE98AB6">
            <w:pPr>
              <w:spacing w:line="221" w:lineRule="auto"/>
              <w:jc w:val="center"/>
              <w:rPr>
                <w:rFonts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小五号宋体</w:t>
            </w:r>
          </w:p>
        </w:tc>
      </w:tr>
      <w:tr w14:paraId="558D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auto" w:sz="6" w:space="0"/>
              <w:left w:val="single" w:color="FEFEFE" w:sz="8" w:space="0"/>
              <w:bottom w:val="single" w:color="FEFEFE" w:sz="8" w:space="0"/>
              <w:right w:val="single" w:color="FEFEFE" w:sz="8" w:space="0"/>
            </w:tcBorders>
            <w:shd w:val="clear" w:color="auto" w:fill="EBEBEB"/>
            <w:vAlign w:val="center"/>
          </w:tcPr>
          <w:p w14:paraId="4A27D7AC">
            <w:pPr>
              <w:spacing w:line="221" w:lineRule="auto"/>
              <w:jc w:val="center"/>
              <w:rPr>
                <w:rFonts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表格、图的标题、单位、表头</w:t>
            </w:r>
          </w:p>
        </w:tc>
        <w:tc>
          <w:tcPr>
            <w:tcW w:w="4195" w:type="dxa"/>
            <w:tcBorders>
              <w:top w:val="single" w:color="auto" w:sz="6" w:space="0"/>
              <w:left w:val="single" w:color="FEFEFE" w:sz="8" w:space="0"/>
              <w:bottom w:val="single" w:color="FEFEFE" w:sz="8" w:space="0"/>
              <w:right w:val="single" w:color="FEFEFE" w:sz="8" w:space="0"/>
            </w:tcBorders>
            <w:shd w:val="clear" w:color="auto" w:fill="EBEBEB"/>
            <w:vAlign w:val="center"/>
          </w:tcPr>
          <w:p w14:paraId="1E823A3B">
            <w:pPr>
              <w:spacing w:line="221" w:lineRule="auto"/>
              <w:jc w:val="center"/>
              <w:rPr>
                <w:rFonts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小四号宋体加粗</w:t>
            </w:r>
          </w:p>
        </w:tc>
      </w:tr>
      <w:tr w14:paraId="52CC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22B14513">
            <w:pPr>
              <w:spacing w:line="221" w:lineRule="auto"/>
              <w:jc w:val="center"/>
              <w:rPr>
                <w:rFonts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表格内容</w:t>
            </w:r>
          </w:p>
        </w:tc>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0C979257">
            <w:pPr>
              <w:spacing w:line="221" w:lineRule="auto"/>
              <w:jc w:val="center"/>
              <w:rPr>
                <w:rFonts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小四号宋体</w:t>
            </w:r>
          </w:p>
        </w:tc>
      </w:tr>
      <w:tr w14:paraId="562A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auto" w:sz="6" w:space="0"/>
              <w:right w:val="single" w:color="FEFEFE" w:sz="8" w:space="0"/>
            </w:tcBorders>
            <w:shd w:val="clear" w:color="auto" w:fill="EBEBEB"/>
            <w:vAlign w:val="center"/>
          </w:tcPr>
          <w:p w14:paraId="64FE95CB">
            <w:pPr>
              <w:spacing w:line="221" w:lineRule="auto"/>
              <w:jc w:val="center"/>
              <w:rPr>
                <w:rFonts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表格、图的资料来源</w:t>
            </w:r>
          </w:p>
        </w:tc>
        <w:tc>
          <w:tcPr>
            <w:tcW w:w="4195" w:type="dxa"/>
            <w:tcBorders>
              <w:top w:val="single" w:color="FEFEFE" w:sz="8" w:space="0"/>
              <w:left w:val="single" w:color="FEFEFE" w:sz="8" w:space="0"/>
              <w:bottom w:val="single" w:color="auto" w:sz="6" w:space="0"/>
              <w:right w:val="single" w:color="FEFEFE" w:sz="8" w:space="0"/>
            </w:tcBorders>
            <w:shd w:val="clear" w:color="auto" w:fill="EBEBEB"/>
            <w:vAlign w:val="center"/>
          </w:tcPr>
          <w:p w14:paraId="0ED2D28A">
            <w:pPr>
              <w:spacing w:line="221" w:lineRule="auto"/>
              <w:jc w:val="center"/>
              <w:rPr>
                <w:rFonts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小五号宋体</w:t>
            </w:r>
          </w:p>
        </w:tc>
      </w:tr>
      <w:tr w14:paraId="648F3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auto" w:sz="6" w:space="0"/>
              <w:left w:val="single" w:color="FEFEFE" w:sz="8" w:space="0"/>
              <w:bottom w:val="single" w:color="FEFEFE" w:sz="8" w:space="0"/>
              <w:right w:val="single" w:color="FEFEFE" w:sz="8" w:space="0"/>
            </w:tcBorders>
            <w:shd w:val="clear" w:color="auto" w:fill="E0E0E0"/>
            <w:vAlign w:val="center"/>
          </w:tcPr>
          <w:p w14:paraId="05CB09EA">
            <w:pPr>
              <w:spacing w:line="221" w:lineRule="auto"/>
              <w:jc w:val="center"/>
              <w:rPr>
                <w:rFonts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参考文献标题</w:t>
            </w:r>
          </w:p>
        </w:tc>
        <w:tc>
          <w:tcPr>
            <w:tcW w:w="4195" w:type="dxa"/>
            <w:tcBorders>
              <w:top w:val="single" w:color="auto" w:sz="6" w:space="0"/>
              <w:left w:val="single" w:color="FEFEFE" w:sz="8" w:space="0"/>
              <w:bottom w:val="single" w:color="FEFEFE" w:sz="8" w:space="0"/>
              <w:right w:val="single" w:color="FEFEFE" w:sz="8" w:space="0"/>
            </w:tcBorders>
            <w:shd w:val="clear" w:color="auto" w:fill="E0E0E0"/>
            <w:vAlign w:val="center"/>
          </w:tcPr>
          <w:p w14:paraId="03E683A7">
            <w:pPr>
              <w:spacing w:line="221" w:lineRule="auto"/>
              <w:jc w:val="center"/>
              <w:rPr>
                <w:rFonts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小三号黑体</w:t>
            </w:r>
          </w:p>
        </w:tc>
      </w:tr>
      <w:tr w14:paraId="6632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358CA6A9">
            <w:pPr>
              <w:spacing w:line="221" w:lineRule="auto"/>
              <w:jc w:val="center"/>
              <w:rPr>
                <w:rFonts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中文参考文献</w:t>
            </w:r>
          </w:p>
        </w:tc>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482F48B9">
            <w:pPr>
              <w:spacing w:line="221" w:lineRule="auto"/>
              <w:jc w:val="center"/>
              <w:rPr>
                <w:rFonts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五号宋体</w:t>
            </w:r>
          </w:p>
        </w:tc>
      </w:tr>
      <w:tr w14:paraId="2ABB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625DCE66">
            <w:pPr>
              <w:spacing w:line="221" w:lineRule="auto"/>
              <w:jc w:val="center"/>
              <w:rPr>
                <w:rFonts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英文参考文献</w:t>
            </w:r>
          </w:p>
        </w:tc>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67F53766">
            <w:pPr>
              <w:spacing w:line="221" w:lineRule="auto"/>
              <w:jc w:val="center"/>
              <w:rPr>
                <w:rFonts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五号 Times New Roman</w:t>
            </w:r>
          </w:p>
        </w:tc>
      </w:tr>
      <w:tr w14:paraId="2538D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4791C24F">
            <w:pPr>
              <w:spacing w:line="221" w:lineRule="auto"/>
              <w:jc w:val="center"/>
              <w:rPr>
                <w:rFonts w:hint="eastAsia"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spacing w:val="-4"/>
                <w:sz w:val="32"/>
                <w:szCs w:val="32"/>
              </w:rPr>
              <w:t>致谢标题</w:t>
            </w:r>
          </w:p>
        </w:tc>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61731E95">
            <w:pPr>
              <w:spacing w:line="221" w:lineRule="auto"/>
              <w:jc w:val="center"/>
              <w:rPr>
                <w:rFonts w:hint="eastAsia"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spacing w:val="-2"/>
                <w:sz w:val="32"/>
                <w:szCs w:val="32"/>
              </w:rPr>
              <w:t>小三号黑体</w:t>
            </w:r>
            <w:r>
              <w:rPr>
                <w:rFonts w:hint="eastAsia" w:ascii="方正仿宋_GBK" w:hAnsi="方正仿宋_GBK" w:eastAsia="方正仿宋_GBK" w:cs="方正仿宋_GBK"/>
                <w:spacing w:val="-2"/>
                <w:sz w:val="32"/>
                <w:szCs w:val="32"/>
                <w:lang w:val="en-US" w:eastAsia="zh-CN"/>
              </w:rPr>
              <w:t>居中空两格</w:t>
            </w:r>
          </w:p>
        </w:tc>
      </w:tr>
      <w:tr w14:paraId="4EA7A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15A9DAAB">
            <w:pPr>
              <w:spacing w:line="221" w:lineRule="auto"/>
              <w:jc w:val="center"/>
              <w:rPr>
                <w:rFonts w:hint="eastAsia" w:ascii="方正仿宋_GBK" w:hAnsi="方正仿宋_GBK" w:eastAsia="方正仿宋_GBK" w:cs="方正仿宋_GBK"/>
                <w:spacing w:val="-4"/>
                <w:sz w:val="32"/>
                <w:szCs w:val="32"/>
              </w:rPr>
            </w:pPr>
            <w:r>
              <w:rPr>
                <w:rFonts w:hint="eastAsia" w:ascii="方正仿宋_GBK" w:hAnsi="方正仿宋_GBK" w:eastAsia="方正仿宋_GBK" w:cs="方正仿宋_GBK"/>
                <w:spacing w:val="-4"/>
                <w:sz w:val="32"/>
                <w:szCs w:val="32"/>
              </w:rPr>
              <w:t>致谢内容</w:t>
            </w:r>
          </w:p>
        </w:tc>
        <w:tc>
          <w:tcPr>
            <w:tcW w:w="4195" w:type="dxa"/>
            <w:tcBorders>
              <w:top w:val="single" w:color="FEFEFE" w:sz="8" w:space="0"/>
              <w:left w:val="single" w:color="FEFEFE" w:sz="8" w:space="0"/>
              <w:bottom w:val="single" w:color="FEFEFE" w:sz="8" w:space="0"/>
              <w:right w:val="single" w:color="FEFEFE" w:sz="8" w:space="0"/>
            </w:tcBorders>
            <w:shd w:val="clear" w:color="auto" w:fill="E0E0E0"/>
            <w:vAlign w:val="center"/>
          </w:tcPr>
          <w:p w14:paraId="359CCE48">
            <w:pPr>
              <w:spacing w:line="221" w:lineRule="auto"/>
              <w:jc w:val="center"/>
              <w:rPr>
                <w:rFonts w:hint="eastAsia" w:ascii="方正仿宋_GBK" w:hAnsi="方正仿宋_GBK" w:eastAsia="方正仿宋_GBK" w:cs="方正仿宋_GBK"/>
                <w:spacing w:val="-2"/>
                <w:sz w:val="32"/>
                <w:szCs w:val="32"/>
              </w:rPr>
            </w:pPr>
            <w:r>
              <w:rPr>
                <w:rFonts w:hint="eastAsia" w:ascii="方正仿宋_GBK" w:hAnsi="方正仿宋_GBK" w:eastAsia="方正仿宋_GBK" w:cs="方正仿宋_GBK"/>
                <w:spacing w:val="-2"/>
                <w:sz w:val="32"/>
                <w:szCs w:val="32"/>
              </w:rPr>
              <w:t>小四号宋体</w:t>
            </w:r>
          </w:p>
        </w:tc>
      </w:tr>
      <w:tr w14:paraId="6542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14A0415E">
            <w:pPr>
              <w:spacing w:line="221" w:lineRule="auto"/>
              <w:jc w:val="center"/>
              <w:rPr>
                <w:rFonts w:ascii="方正仿宋_GBK" w:hAnsi="方正仿宋_GBK" w:eastAsia="方正仿宋_GBK" w:cs="方正仿宋_GBK"/>
                <w:color w:val="000000"/>
                <w:spacing w:val="-5"/>
                <w:sz w:val="32"/>
                <w:szCs w:val="32"/>
              </w:rPr>
            </w:pPr>
            <w:r>
              <w:rPr>
                <w:rFonts w:hint="eastAsia" w:ascii="方正仿宋_GBK" w:hAnsi="方正仿宋_GBK" w:eastAsia="方正仿宋_GBK" w:cs="方正仿宋_GBK"/>
                <w:color w:val="000000"/>
                <w:spacing w:val="-5"/>
                <w:sz w:val="32"/>
                <w:szCs w:val="32"/>
              </w:rPr>
              <w:t>附录标题</w:t>
            </w:r>
          </w:p>
        </w:tc>
        <w:tc>
          <w:tcPr>
            <w:tcW w:w="4195" w:type="dxa"/>
            <w:tcBorders>
              <w:top w:val="single" w:color="FEFEFE" w:sz="8" w:space="0"/>
              <w:left w:val="single" w:color="FEFEFE" w:sz="8" w:space="0"/>
              <w:bottom w:val="single" w:color="FEFEFE" w:sz="8" w:space="0"/>
              <w:right w:val="single" w:color="FEFEFE" w:sz="8" w:space="0"/>
            </w:tcBorders>
            <w:shd w:val="clear" w:color="auto" w:fill="EBEBEB"/>
            <w:vAlign w:val="center"/>
          </w:tcPr>
          <w:p w14:paraId="182C6A1F">
            <w:pPr>
              <w:spacing w:line="221" w:lineRule="auto"/>
              <w:jc w:val="center"/>
              <w:rPr>
                <w:rFonts w:ascii="方正仿宋_GBK" w:hAnsi="方正仿宋_GBK" w:eastAsia="方正仿宋_GBK" w:cs="方正仿宋_GBK"/>
                <w:color w:val="000000"/>
                <w:spacing w:val="-2"/>
                <w:sz w:val="32"/>
                <w:szCs w:val="32"/>
              </w:rPr>
            </w:pPr>
            <w:r>
              <w:rPr>
                <w:rFonts w:hint="eastAsia" w:ascii="方正仿宋_GBK" w:hAnsi="方正仿宋_GBK" w:eastAsia="方正仿宋_GBK" w:cs="方正仿宋_GBK"/>
                <w:color w:val="000000"/>
                <w:spacing w:val="-2"/>
                <w:sz w:val="32"/>
                <w:szCs w:val="32"/>
              </w:rPr>
              <w:t>小三号黑体</w:t>
            </w:r>
          </w:p>
        </w:tc>
      </w:tr>
      <w:tr w14:paraId="0C80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195" w:type="dxa"/>
            <w:tcBorders>
              <w:top w:val="single" w:color="FEFEFE" w:sz="8" w:space="0"/>
              <w:left w:val="single" w:color="FEFEFE" w:sz="8" w:space="0"/>
              <w:bottom w:val="single" w:color="000000" w:themeColor="text1" w:sz="12" w:space="0"/>
              <w:right w:val="single" w:color="FEFEFE" w:sz="8" w:space="0"/>
            </w:tcBorders>
            <w:shd w:val="clear" w:color="auto" w:fill="EBEBEB"/>
            <w:vAlign w:val="center"/>
          </w:tcPr>
          <w:p w14:paraId="3D62FFB9">
            <w:pPr>
              <w:spacing w:line="221" w:lineRule="auto"/>
              <w:jc w:val="center"/>
              <w:rPr>
                <w:rFonts w:hint="default" w:ascii="方正仿宋_GBK" w:hAnsi="方正仿宋_GBK" w:eastAsia="方正仿宋_GBK" w:cs="方正仿宋_GBK"/>
                <w:color w:val="000000"/>
                <w:spacing w:val="-5"/>
                <w:sz w:val="32"/>
                <w:szCs w:val="32"/>
                <w:lang w:val="en-US" w:eastAsia="zh-CN"/>
              </w:rPr>
            </w:pPr>
            <w:r>
              <w:rPr>
                <w:rFonts w:hint="eastAsia" w:ascii="方正仿宋_GBK" w:hAnsi="方正仿宋_GBK" w:eastAsia="方正仿宋_GBK" w:cs="方正仿宋_GBK"/>
                <w:color w:val="000000"/>
                <w:spacing w:val="-5"/>
                <w:sz w:val="32"/>
                <w:szCs w:val="32"/>
                <w:lang w:val="en-US" w:eastAsia="zh-CN"/>
              </w:rPr>
              <w:t>附录内容</w:t>
            </w:r>
          </w:p>
        </w:tc>
        <w:tc>
          <w:tcPr>
            <w:tcW w:w="4195" w:type="dxa"/>
            <w:tcBorders>
              <w:top w:val="single" w:color="FEFEFE" w:sz="8" w:space="0"/>
              <w:left w:val="single" w:color="FEFEFE" w:sz="8" w:space="0"/>
              <w:bottom w:val="single" w:color="000000" w:themeColor="text1" w:sz="12" w:space="0"/>
              <w:right w:val="single" w:color="FEFEFE" w:sz="8" w:space="0"/>
            </w:tcBorders>
            <w:shd w:val="clear" w:color="auto" w:fill="EBEBEB"/>
            <w:vAlign w:val="center"/>
          </w:tcPr>
          <w:p w14:paraId="1EC00AE0">
            <w:pPr>
              <w:spacing w:line="221" w:lineRule="auto"/>
              <w:jc w:val="center"/>
              <w:rPr>
                <w:rFonts w:hint="default" w:ascii="方正仿宋_GBK" w:hAnsi="方正仿宋_GBK" w:eastAsia="方正仿宋_GBK" w:cs="方正仿宋_GBK"/>
                <w:color w:val="000000"/>
                <w:spacing w:val="-2"/>
                <w:sz w:val="32"/>
                <w:szCs w:val="32"/>
                <w:lang w:val="en-US" w:eastAsia="zh-CN"/>
              </w:rPr>
            </w:pPr>
            <w:r>
              <w:rPr>
                <w:rFonts w:hint="eastAsia" w:ascii="方正仿宋_GBK" w:hAnsi="方正仿宋_GBK" w:eastAsia="方正仿宋_GBK" w:cs="方正仿宋_GBK"/>
                <w:color w:val="000000"/>
                <w:spacing w:val="-2"/>
                <w:sz w:val="32"/>
                <w:szCs w:val="32"/>
                <w:lang w:val="en-US" w:eastAsia="zh-CN"/>
              </w:rPr>
              <w:t>小四号宋体</w:t>
            </w:r>
          </w:p>
        </w:tc>
      </w:tr>
    </w:tbl>
    <w:p w14:paraId="46A10B55">
      <w:pPr>
        <w:rPr>
          <w:rFonts w:ascii="方正仿宋_GBK" w:hAnsi="仿宋" w:eastAsia="方正仿宋_GBK"/>
          <w:sz w:val="32"/>
          <w:szCs w:val="32"/>
        </w:rPr>
      </w:pPr>
      <w:r>
        <w:rPr>
          <w:rFonts w:ascii="方正仿宋_GBK" w:hAnsi="仿宋" w:eastAsia="方正仿宋_GBK"/>
          <w:sz w:val="32"/>
          <w:szCs w:val="32"/>
        </w:rPr>
        <w:br w:type="page"/>
      </w:r>
    </w:p>
    <w:p w14:paraId="6DBCC7EA">
      <w:pPr>
        <w:widowControl/>
        <w:spacing w:line="520" w:lineRule="exact"/>
        <w:jc w:val="center"/>
        <w:rPr>
          <w:rFonts w:ascii="黑体" w:hAnsi="黑体" w:eastAsia="黑体" w:cs="黑体"/>
          <w:sz w:val="30"/>
          <w:szCs w:val="30"/>
        </w:rPr>
      </w:pPr>
      <w:r>
        <w:rPr>
          <w:rFonts w:hint="eastAsia" w:ascii="黑体" w:hAnsi="黑体" w:eastAsia="黑体" w:cs="黑体"/>
          <w:b/>
          <w:bCs/>
          <w:color w:val="000000"/>
          <w:kern w:val="0"/>
          <w:sz w:val="30"/>
          <w:szCs w:val="30"/>
          <w:lang w:bidi="ar"/>
        </w:rPr>
        <w:t>参考示例</w:t>
      </w:r>
    </w:p>
    <w:p w14:paraId="22D9D542">
      <w:pPr>
        <w:widowControl/>
        <w:numPr>
          <w:ilvl w:val="0"/>
          <w:numId w:val="1"/>
        </w:numPr>
        <w:spacing w:line="520" w:lineRule="exact"/>
        <w:jc w:val="left"/>
        <w:rPr>
          <w:rFonts w:ascii="宋体" w:hAnsi="宋体" w:cs="宋体"/>
          <w:b/>
          <w:bCs/>
          <w:color w:val="000000"/>
          <w:kern w:val="0"/>
          <w:szCs w:val="21"/>
          <w:lang w:bidi="ar"/>
        </w:rPr>
      </w:pPr>
      <w:r>
        <w:rPr>
          <w:rFonts w:hint="eastAsia" w:ascii="宋体" w:hAnsi="宋体" w:cs="宋体"/>
          <w:b/>
          <w:bCs/>
          <w:color w:val="000000"/>
          <w:kern w:val="0"/>
          <w:szCs w:val="21"/>
          <w:lang w:bidi="ar"/>
        </w:rPr>
        <w:t>引文标注</w:t>
      </w:r>
    </w:p>
    <w:p w14:paraId="4E24F522">
      <w:pPr>
        <w:spacing w:line="520" w:lineRule="exact"/>
        <w:ind w:left="432"/>
        <w:outlineLvl w:val="1"/>
        <w:rPr>
          <w:rFonts w:ascii="宋体" w:hAnsi="宋体" w:cs="宋体"/>
          <w:szCs w:val="21"/>
        </w:rPr>
      </w:pPr>
      <w:r>
        <w:rPr>
          <w:rFonts w:hint="eastAsia" w:ascii="宋体" w:hAnsi="宋体" w:cs="宋体"/>
          <w:b/>
          <w:bCs/>
          <w:szCs w:val="21"/>
        </w:rPr>
        <w:t>（1）引用单篇文献的顺序编码制：</w:t>
      </w:r>
    </w:p>
    <w:p w14:paraId="270FE9FD">
      <w:pPr>
        <w:spacing w:line="520" w:lineRule="exact"/>
        <w:ind w:left="23" w:right="6" w:firstLine="408"/>
        <w:rPr>
          <w:rFonts w:cs="宋体"/>
          <w:szCs w:val="21"/>
        </w:rPr>
      </w:pPr>
      <w:r>
        <w:rPr>
          <w:rFonts w:hint="eastAsia" w:cs="宋体"/>
          <w:szCs w:val="21"/>
        </w:rPr>
        <w:t>德国学者N.克罗斯研究了瑞士巴塞尔市附近侏罗山中老第三纪断裂对第三系褶皱的控制</w:t>
      </w:r>
      <w:r>
        <w:rPr>
          <w:rFonts w:hint="eastAsia" w:cs="宋体"/>
          <w:szCs w:val="21"/>
          <w:vertAlign w:val="superscript"/>
        </w:rPr>
        <w:t>[5]</w:t>
      </w:r>
      <w:r>
        <w:rPr>
          <w:rFonts w:hint="eastAsia" w:cs="宋体"/>
          <w:szCs w:val="21"/>
        </w:rPr>
        <w:t>；之后，他又描述了西里西亚第3条大型的近南北向构造带，并提出地槽是在不均一的块体的基底上发展的思想</w:t>
      </w:r>
      <w:r>
        <w:rPr>
          <w:rFonts w:hint="eastAsia" w:cs="宋体"/>
          <w:szCs w:val="21"/>
          <w:vertAlign w:val="superscript"/>
        </w:rPr>
        <w:t>[6]</w:t>
      </w:r>
      <w:r>
        <w:rPr>
          <w:rFonts w:hint="eastAsia" w:cs="宋体"/>
          <w:szCs w:val="21"/>
        </w:rPr>
        <w:t>。</w:t>
      </w:r>
    </w:p>
    <w:p w14:paraId="38E2DF85">
      <w:pPr>
        <w:spacing w:line="520" w:lineRule="exact"/>
        <w:ind w:left="427"/>
        <w:rPr>
          <w:rFonts w:ascii="宋体" w:hAnsi="宋体" w:cs="宋体"/>
          <w:szCs w:val="21"/>
        </w:rPr>
      </w:pPr>
      <w:r>
        <w:rPr>
          <w:rFonts w:hint="eastAsia" w:ascii="宋体" w:hAnsi="宋体" w:cs="宋体"/>
          <w:b/>
          <w:bCs/>
          <w:szCs w:val="21"/>
        </w:rPr>
        <w:t>（2）引用多篇文献的顺序编码制：</w:t>
      </w:r>
    </w:p>
    <w:p w14:paraId="39BCA26C">
      <w:pPr>
        <w:spacing w:line="520" w:lineRule="exact"/>
        <w:ind w:left="434"/>
        <w:rPr>
          <w:rFonts w:ascii="宋体" w:hAnsi="宋体" w:cs="宋体"/>
          <w:szCs w:val="21"/>
        </w:rPr>
      </w:pPr>
      <w:r>
        <w:rPr>
          <w:rFonts w:hint="eastAsia" w:ascii="宋体" w:hAnsi="宋体" w:cs="宋体"/>
          <w:szCs w:val="21"/>
        </w:rPr>
        <w:t>莫拉德对稳定区的节理格式的研</w:t>
      </w:r>
      <w:r>
        <w:rPr>
          <w:rFonts w:hint="eastAsia" w:cs="宋体"/>
          <w:szCs w:val="21"/>
        </w:rPr>
        <w:t>究</w:t>
      </w:r>
      <w:r>
        <w:rPr>
          <w:rFonts w:hint="eastAsia" w:cs="宋体"/>
          <w:szCs w:val="21"/>
          <w:vertAlign w:val="superscript"/>
        </w:rPr>
        <w:t>[13 14]</w:t>
      </w:r>
      <w:r>
        <w:rPr>
          <w:rFonts w:hint="eastAsia" w:ascii="宋体" w:hAnsi="宋体" w:cs="宋体"/>
          <w:szCs w:val="21"/>
        </w:rPr>
        <w:t>。</w:t>
      </w:r>
    </w:p>
    <w:p w14:paraId="02868E93">
      <w:pPr>
        <w:spacing w:line="520" w:lineRule="exact"/>
        <w:ind w:left="434"/>
        <w:rPr>
          <w:rFonts w:ascii="宋体" w:hAnsi="宋体" w:cs="宋体"/>
          <w:szCs w:val="21"/>
        </w:rPr>
      </w:pPr>
    </w:p>
    <w:p w14:paraId="1D21F647">
      <w:pPr>
        <w:widowControl/>
        <w:numPr>
          <w:ilvl w:val="0"/>
          <w:numId w:val="1"/>
        </w:numPr>
        <w:spacing w:line="520" w:lineRule="exact"/>
        <w:jc w:val="left"/>
        <w:rPr>
          <w:rFonts w:ascii="宋体" w:hAnsi="宋体" w:cs="宋体"/>
          <w:b/>
          <w:bCs/>
          <w:kern w:val="0"/>
          <w:szCs w:val="21"/>
          <w:lang w:bidi="ar"/>
        </w:rPr>
      </w:pPr>
      <w:r>
        <w:rPr>
          <w:rFonts w:hint="eastAsia" w:ascii="宋体" w:hAnsi="宋体" w:cs="宋体"/>
          <w:b/>
          <w:bCs/>
          <w:kern w:val="0"/>
          <w:szCs w:val="21"/>
          <w:lang w:bidi="ar"/>
        </w:rPr>
        <w:t>注释标注</w:t>
      </w:r>
    </w:p>
    <w:p w14:paraId="3A208388">
      <w:pPr>
        <w:spacing w:line="520" w:lineRule="exact"/>
        <w:ind w:left="431"/>
        <w:rPr>
          <w:rFonts w:ascii="宋体" w:hAnsi="宋体" w:cs="宋体"/>
          <w:szCs w:val="21"/>
        </w:rPr>
      </w:pPr>
      <w:r>
        <w:rPr>
          <w:rFonts w:hint="eastAsia" w:ascii="宋体" w:hAnsi="宋体" w:cs="宋体"/>
          <w:szCs w:val="21"/>
        </w:rPr>
        <w:t>这是包含公民隐私权的最重要的国际人权法渊源。我国是该宣言的主要起草国之一，也</w:t>
      </w:r>
    </w:p>
    <w:p w14:paraId="1984BE20">
      <w:pPr>
        <w:spacing w:line="520" w:lineRule="exact"/>
        <w:rPr>
          <w:rFonts w:ascii="宋体" w:hAnsi="宋体" w:cs="宋体"/>
          <w:szCs w:val="21"/>
        </w:rPr>
      </w:pPr>
      <w:r>
        <w:rPr>
          <w:rFonts w:hint="eastAsia" w:ascii="宋体" w:hAnsi="宋体" w:cs="宋体"/>
          <w:szCs w:val="21"/>
        </w:rPr>
        <w:t>是最早批准该宣言的国家</w:t>
      </w:r>
      <w:r>
        <w:rPr>
          <w:rStyle w:val="12"/>
          <w:rFonts w:ascii="宋体" w:hAnsi="宋体" w:cs="宋体"/>
          <w:szCs w:val="21"/>
        </w:rPr>
        <w:footnoteReference w:id="0"/>
      </w:r>
      <w:r>
        <w:rPr>
          <w:rFonts w:hint="eastAsia" w:ascii="宋体" w:hAnsi="宋体" w:cs="宋体"/>
          <w:szCs w:val="21"/>
        </w:rPr>
        <w:t>,当然庄严地承诺了这条规定所包含的义务和责任。</w:t>
      </w:r>
    </w:p>
    <w:p w14:paraId="10B9A063">
      <w:pPr>
        <w:spacing w:line="520" w:lineRule="exact"/>
        <w:rPr>
          <w:rFonts w:ascii="宋体" w:hAnsi="宋体" w:cs="宋体"/>
          <w:szCs w:val="21"/>
        </w:rPr>
      </w:pPr>
    </w:p>
    <w:p w14:paraId="41ECBECF">
      <w:pPr>
        <w:widowControl/>
        <w:numPr>
          <w:ilvl w:val="0"/>
          <w:numId w:val="1"/>
        </w:numPr>
        <w:spacing w:line="520" w:lineRule="exact"/>
        <w:jc w:val="left"/>
        <w:rPr>
          <w:rFonts w:ascii="宋体" w:hAnsi="宋体" w:cs="宋体"/>
          <w:b/>
          <w:bCs/>
          <w:color w:val="000000"/>
          <w:kern w:val="0"/>
          <w:szCs w:val="21"/>
          <w:lang w:bidi="ar"/>
        </w:rPr>
      </w:pPr>
      <w:r>
        <w:rPr>
          <w:rFonts w:hint="eastAsia" w:ascii="宋体" w:hAnsi="宋体" w:cs="宋体"/>
          <w:b/>
          <w:bCs/>
          <w:color w:val="000000"/>
          <w:kern w:val="0"/>
          <w:szCs w:val="21"/>
          <w:lang w:bidi="ar"/>
        </w:rPr>
        <w:t>表格</w:t>
      </w:r>
    </w:p>
    <w:p w14:paraId="17BE85FE">
      <w:pPr>
        <w:spacing w:line="520" w:lineRule="exact"/>
        <w:jc w:val="center"/>
        <w:rPr>
          <w:sz w:val="24"/>
        </w:rPr>
      </w:pPr>
      <w:r>
        <w:rPr>
          <w:rFonts w:hint="eastAsia" w:ascii="宋体" w:hAnsi="宋体" w:cs="宋体"/>
          <w:b/>
          <w:bCs/>
          <w:sz w:val="24"/>
        </w:rPr>
        <w:t xml:space="preserve"> </w:t>
      </w:r>
      <w:r>
        <w:rPr>
          <w:rFonts w:ascii="宋体" w:hAnsi="宋体" w:cs="宋体"/>
          <w:b/>
          <w:bCs/>
          <w:sz w:val="24"/>
        </w:rPr>
        <w:t xml:space="preserve">    </w:t>
      </w:r>
      <w:r>
        <w:rPr>
          <w:rFonts w:ascii="宋体" w:hAnsi="宋体" w:cs="宋体"/>
          <w:b/>
          <w:bCs/>
          <w:sz w:val="24"/>
        </w:rPr>
        <w:tab/>
      </w:r>
      <w:r>
        <w:rPr>
          <w:rFonts w:ascii="宋体" w:hAnsi="宋体" w:cs="宋体"/>
          <w:b/>
          <w:bCs/>
          <w:sz w:val="24"/>
        </w:rPr>
        <w:tab/>
      </w:r>
      <w:r>
        <w:rPr>
          <w:rFonts w:ascii="宋体" w:hAnsi="宋体" w:cs="宋体"/>
          <w:b/>
          <w:bCs/>
          <w:sz w:val="24"/>
        </w:rPr>
        <w:tab/>
      </w:r>
      <w:r>
        <w:rPr>
          <w:rFonts w:ascii="宋体" w:hAnsi="宋体" w:cs="宋体"/>
          <w:b/>
          <w:bCs/>
          <w:sz w:val="24"/>
        </w:rPr>
        <w:tab/>
      </w:r>
      <w:r>
        <w:rPr>
          <w:rFonts w:ascii="宋体" w:hAnsi="宋体" w:cs="宋体"/>
          <w:b/>
          <w:bCs/>
          <w:sz w:val="24"/>
        </w:rPr>
        <w:tab/>
      </w:r>
      <w:r>
        <w:rPr>
          <w:rFonts w:ascii="宋体" w:hAnsi="宋体" w:cs="宋体"/>
          <w:b/>
          <w:bCs/>
          <w:sz w:val="24"/>
        </w:rPr>
        <w:t>表</w:t>
      </w:r>
      <w:r>
        <w:rPr>
          <w:rFonts w:ascii="宋体" w:hAnsi="宋体" w:cs="宋体"/>
          <w:sz w:val="24"/>
        </w:rPr>
        <w:t xml:space="preserve"> </w:t>
      </w:r>
      <w:r>
        <w:rPr>
          <w:rFonts w:ascii="宋体" w:hAnsi="宋体" w:cs="宋体"/>
          <w:b/>
          <w:bCs/>
          <w:sz w:val="24"/>
        </w:rPr>
        <w:t>4-1</w:t>
      </w:r>
      <w:r>
        <w:rPr>
          <w:rFonts w:ascii="宋体" w:hAnsi="宋体" w:cs="宋体"/>
          <w:sz w:val="24"/>
        </w:rPr>
        <w:t xml:space="preserve">  </w:t>
      </w:r>
      <w:r>
        <w:rPr>
          <w:rFonts w:ascii="宋体" w:hAnsi="宋体" w:cs="宋体"/>
          <w:b/>
          <w:bCs/>
          <w:sz w:val="24"/>
        </w:rPr>
        <w:t>数据集基本属性</w:t>
      </w:r>
      <w:r>
        <w:rPr>
          <w:rFonts w:ascii="宋体" w:hAnsi="宋体" w:cs="宋体"/>
          <w:sz w:val="24"/>
        </w:rPr>
        <w:t xml:space="preserve">            单位： 个</w:t>
      </w:r>
    </w:p>
    <w:tbl>
      <w:tblPr>
        <w:tblStyle w:val="17"/>
        <w:tblW w:w="7169" w:type="dxa"/>
        <w:tblInd w:w="662" w:type="dxa"/>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fixed"/>
        <w:tblCellMar>
          <w:top w:w="0" w:type="dxa"/>
          <w:left w:w="0" w:type="dxa"/>
          <w:bottom w:w="0" w:type="dxa"/>
          <w:right w:w="0" w:type="dxa"/>
        </w:tblCellMar>
      </w:tblPr>
      <w:tblGrid>
        <w:gridCol w:w="1868"/>
        <w:gridCol w:w="1620"/>
        <w:gridCol w:w="1896"/>
        <w:gridCol w:w="1785"/>
      </w:tblGrid>
      <w:tr w14:paraId="29734670">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431" w:hRule="atLeast"/>
        </w:trPr>
        <w:tc>
          <w:tcPr>
            <w:tcW w:w="1868" w:type="dxa"/>
            <w:tcBorders>
              <w:top w:val="single" w:color="000000" w:sz="12" w:space="0"/>
              <w:left w:val="nil"/>
              <w:bottom w:val="single" w:color="auto" w:sz="8" w:space="0"/>
              <w:right w:val="nil"/>
            </w:tcBorders>
            <w:vAlign w:val="center"/>
          </w:tcPr>
          <w:p w14:paraId="3C8E0931">
            <w:pPr>
              <w:spacing w:line="360" w:lineRule="auto"/>
              <w:ind w:left="605"/>
              <w:jc w:val="center"/>
              <w:rPr>
                <w:rFonts w:ascii="宋体" w:hAnsi="宋体" w:cs="宋体"/>
                <w:sz w:val="24"/>
              </w:rPr>
            </w:pPr>
            <w:r>
              <w:rPr>
                <w:rFonts w:ascii="宋体" w:hAnsi="宋体" w:cs="宋体"/>
                <w:sz w:val="24"/>
              </w:rPr>
              <w:t>数据集</w:t>
            </w:r>
          </w:p>
        </w:tc>
        <w:tc>
          <w:tcPr>
            <w:tcW w:w="1620" w:type="dxa"/>
            <w:tcBorders>
              <w:top w:val="single" w:color="000000" w:sz="12" w:space="0"/>
              <w:left w:val="nil"/>
              <w:bottom w:val="single" w:color="auto" w:sz="8" w:space="0"/>
              <w:right w:val="nil"/>
            </w:tcBorders>
            <w:vAlign w:val="center"/>
          </w:tcPr>
          <w:p w14:paraId="7E4076AE">
            <w:pPr>
              <w:spacing w:line="360" w:lineRule="auto"/>
              <w:ind w:left="628"/>
              <w:jc w:val="center"/>
              <w:rPr>
                <w:rFonts w:ascii="宋体" w:hAnsi="宋体" w:cs="宋体"/>
                <w:sz w:val="24"/>
              </w:rPr>
            </w:pPr>
            <w:r>
              <w:rPr>
                <w:rFonts w:ascii="宋体" w:hAnsi="宋体" w:cs="宋体"/>
                <w:sz w:val="24"/>
              </w:rPr>
              <w:t>规模</w:t>
            </w:r>
          </w:p>
        </w:tc>
        <w:tc>
          <w:tcPr>
            <w:tcW w:w="1896" w:type="dxa"/>
            <w:tcBorders>
              <w:top w:val="single" w:color="000000" w:sz="12" w:space="0"/>
              <w:left w:val="nil"/>
              <w:bottom w:val="single" w:color="auto" w:sz="8" w:space="0"/>
              <w:right w:val="nil"/>
            </w:tcBorders>
            <w:vAlign w:val="center"/>
          </w:tcPr>
          <w:p w14:paraId="5A49A2EF">
            <w:pPr>
              <w:spacing w:line="360" w:lineRule="auto"/>
              <w:ind w:left="588"/>
              <w:jc w:val="center"/>
              <w:rPr>
                <w:rFonts w:ascii="宋体" w:hAnsi="宋体" w:cs="宋体"/>
                <w:sz w:val="24"/>
              </w:rPr>
            </w:pPr>
            <w:r>
              <w:rPr>
                <w:rFonts w:ascii="宋体" w:hAnsi="宋体" w:cs="宋体"/>
                <w:sz w:val="24"/>
              </w:rPr>
              <w:t>连续属性</w:t>
            </w:r>
          </w:p>
        </w:tc>
        <w:tc>
          <w:tcPr>
            <w:tcW w:w="1785" w:type="dxa"/>
            <w:tcBorders>
              <w:top w:val="single" w:color="000000" w:sz="12" w:space="0"/>
              <w:left w:val="nil"/>
              <w:bottom w:val="single" w:color="auto" w:sz="8" w:space="0"/>
              <w:right w:val="nil"/>
            </w:tcBorders>
            <w:vAlign w:val="center"/>
          </w:tcPr>
          <w:p w14:paraId="54DD3865">
            <w:pPr>
              <w:spacing w:line="360" w:lineRule="auto"/>
              <w:ind w:left="481"/>
              <w:jc w:val="center"/>
              <w:rPr>
                <w:rFonts w:ascii="宋体" w:hAnsi="宋体" w:cs="宋体"/>
                <w:sz w:val="24"/>
              </w:rPr>
            </w:pPr>
            <w:r>
              <w:rPr>
                <w:rFonts w:ascii="宋体" w:hAnsi="宋体" w:cs="宋体"/>
                <w:sz w:val="24"/>
              </w:rPr>
              <w:t>离散属性</w:t>
            </w:r>
          </w:p>
        </w:tc>
      </w:tr>
      <w:tr w14:paraId="41A5EBF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463" w:hRule="atLeast"/>
        </w:trPr>
        <w:tc>
          <w:tcPr>
            <w:tcW w:w="1868" w:type="dxa"/>
            <w:tcBorders>
              <w:top w:val="single" w:color="auto" w:sz="8" w:space="0"/>
            </w:tcBorders>
            <w:vAlign w:val="center"/>
          </w:tcPr>
          <w:p w14:paraId="44747BF6">
            <w:pPr>
              <w:spacing w:before="156" w:beforeLines="50" w:line="360" w:lineRule="auto"/>
              <w:ind w:left="577"/>
              <w:jc w:val="center"/>
              <w:rPr>
                <w:rFonts w:eastAsia="Times New Roman"/>
                <w:sz w:val="24"/>
              </w:rPr>
            </w:pPr>
            <w:r>
              <w:rPr>
                <w:rFonts w:eastAsia="Times New Roman"/>
                <w:sz w:val="24"/>
              </w:rPr>
              <w:t>hous</w:t>
            </w:r>
            <w:r>
              <w:rPr>
                <w:rFonts w:hint="eastAsia"/>
                <w:sz w:val="24"/>
              </w:rPr>
              <w:t>i</w:t>
            </w:r>
            <w:r>
              <w:rPr>
                <w:rFonts w:eastAsia="Times New Roman"/>
                <w:sz w:val="24"/>
              </w:rPr>
              <w:t>ng</w:t>
            </w:r>
          </w:p>
        </w:tc>
        <w:tc>
          <w:tcPr>
            <w:tcW w:w="1620" w:type="dxa"/>
            <w:tcBorders>
              <w:top w:val="single" w:color="auto" w:sz="8" w:space="0"/>
            </w:tcBorders>
            <w:vAlign w:val="center"/>
          </w:tcPr>
          <w:p w14:paraId="631CF2C4">
            <w:pPr>
              <w:spacing w:before="156" w:beforeLines="50" w:line="360" w:lineRule="auto"/>
              <w:ind w:left="682"/>
              <w:jc w:val="center"/>
              <w:rPr>
                <w:rFonts w:eastAsia="Times New Roman"/>
                <w:sz w:val="24"/>
              </w:rPr>
            </w:pPr>
            <w:r>
              <w:rPr>
                <w:rFonts w:eastAsia="Times New Roman"/>
                <w:sz w:val="24"/>
              </w:rPr>
              <w:t>506</w:t>
            </w:r>
          </w:p>
        </w:tc>
        <w:tc>
          <w:tcPr>
            <w:tcW w:w="1896" w:type="dxa"/>
            <w:tcBorders>
              <w:top w:val="single" w:color="auto" w:sz="8" w:space="0"/>
            </w:tcBorders>
            <w:vAlign w:val="center"/>
          </w:tcPr>
          <w:p w14:paraId="3925D368">
            <w:pPr>
              <w:spacing w:before="156" w:beforeLines="50" w:line="360" w:lineRule="auto"/>
              <w:ind w:left="920"/>
              <w:jc w:val="center"/>
              <w:rPr>
                <w:rFonts w:eastAsia="Times New Roman"/>
                <w:sz w:val="24"/>
              </w:rPr>
            </w:pPr>
            <w:r>
              <w:rPr>
                <w:rFonts w:eastAsia="Times New Roman"/>
                <w:sz w:val="24"/>
              </w:rPr>
              <w:t>12</w:t>
            </w:r>
          </w:p>
        </w:tc>
        <w:tc>
          <w:tcPr>
            <w:tcW w:w="1785" w:type="dxa"/>
            <w:tcBorders>
              <w:top w:val="single" w:color="auto" w:sz="8" w:space="0"/>
            </w:tcBorders>
            <w:vAlign w:val="center"/>
          </w:tcPr>
          <w:p w14:paraId="3FFECA44">
            <w:pPr>
              <w:spacing w:before="156" w:beforeLines="50" w:line="360" w:lineRule="auto"/>
              <w:ind w:left="863"/>
              <w:jc w:val="center"/>
              <w:rPr>
                <w:rFonts w:eastAsia="Times New Roman"/>
                <w:sz w:val="24"/>
              </w:rPr>
            </w:pPr>
            <w:r>
              <w:rPr>
                <w:rFonts w:eastAsia="Times New Roman"/>
                <w:sz w:val="24"/>
              </w:rPr>
              <w:t>1</w:t>
            </w:r>
          </w:p>
        </w:tc>
      </w:tr>
      <w:tr w14:paraId="1FC93349">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113" w:hRule="atLeast"/>
        </w:trPr>
        <w:tc>
          <w:tcPr>
            <w:tcW w:w="1868" w:type="dxa"/>
            <w:vAlign w:val="center"/>
          </w:tcPr>
          <w:p w14:paraId="21160DF8">
            <w:pPr>
              <w:spacing w:line="360" w:lineRule="auto"/>
              <w:ind w:left="692"/>
              <w:jc w:val="center"/>
              <w:rPr>
                <w:rFonts w:eastAsia="Times New Roman"/>
                <w:sz w:val="24"/>
              </w:rPr>
            </w:pPr>
            <w:r>
              <w:rPr>
                <w:rFonts w:eastAsia="Times New Roman"/>
                <w:sz w:val="24"/>
              </w:rPr>
              <w:t>servo</w:t>
            </w:r>
          </w:p>
        </w:tc>
        <w:tc>
          <w:tcPr>
            <w:tcW w:w="1620" w:type="dxa"/>
            <w:vAlign w:val="center"/>
          </w:tcPr>
          <w:p w14:paraId="7FF83847">
            <w:pPr>
              <w:spacing w:line="360" w:lineRule="auto"/>
              <w:ind w:left="696"/>
              <w:jc w:val="center"/>
              <w:rPr>
                <w:rFonts w:eastAsia="Times New Roman"/>
                <w:sz w:val="24"/>
              </w:rPr>
            </w:pPr>
            <w:r>
              <w:rPr>
                <w:rFonts w:eastAsia="Times New Roman"/>
                <w:sz w:val="24"/>
              </w:rPr>
              <w:t>167</w:t>
            </w:r>
          </w:p>
        </w:tc>
        <w:tc>
          <w:tcPr>
            <w:tcW w:w="1896" w:type="dxa"/>
            <w:vAlign w:val="center"/>
          </w:tcPr>
          <w:p w14:paraId="58E8DE55">
            <w:pPr>
              <w:spacing w:line="360" w:lineRule="auto"/>
              <w:ind w:left="956"/>
              <w:jc w:val="center"/>
              <w:rPr>
                <w:rFonts w:eastAsia="Times New Roman"/>
                <w:sz w:val="24"/>
              </w:rPr>
            </w:pPr>
            <w:r>
              <w:rPr>
                <w:rFonts w:eastAsia="Times New Roman"/>
                <w:sz w:val="24"/>
              </w:rPr>
              <w:t>0</w:t>
            </w:r>
          </w:p>
        </w:tc>
        <w:tc>
          <w:tcPr>
            <w:tcW w:w="1785" w:type="dxa"/>
            <w:vAlign w:val="center"/>
          </w:tcPr>
          <w:p w14:paraId="2CD34F73">
            <w:pPr>
              <w:spacing w:line="360" w:lineRule="auto"/>
              <w:ind w:left="842"/>
              <w:jc w:val="center"/>
              <w:rPr>
                <w:rFonts w:eastAsia="Times New Roman"/>
                <w:sz w:val="24"/>
              </w:rPr>
            </w:pPr>
            <w:r>
              <w:rPr>
                <w:rFonts w:eastAsia="Times New Roman"/>
                <w:sz w:val="24"/>
              </w:rPr>
              <w:t>4</w:t>
            </w:r>
          </w:p>
        </w:tc>
      </w:tr>
      <w:tr w14:paraId="6697A2EF">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113" w:hRule="atLeast"/>
        </w:trPr>
        <w:tc>
          <w:tcPr>
            <w:tcW w:w="1868" w:type="dxa"/>
            <w:tcBorders>
              <w:bottom w:val="single" w:color="000000" w:sz="12" w:space="0"/>
            </w:tcBorders>
            <w:vAlign w:val="center"/>
          </w:tcPr>
          <w:p w14:paraId="50750092">
            <w:pPr>
              <w:spacing w:line="360" w:lineRule="auto"/>
              <w:ind w:left="692"/>
              <w:jc w:val="center"/>
              <w:rPr>
                <w:rFonts w:eastAsia="Times New Roman"/>
                <w:sz w:val="24"/>
              </w:rPr>
            </w:pPr>
            <w:r>
              <w:rPr>
                <w:rFonts w:ascii="Arial" w:hAnsi="Arial" w:cs="Arial"/>
                <w:color w:val="333333"/>
                <w:sz w:val="24"/>
                <w:shd w:val="clear" w:color="auto" w:fill="FFFFFF"/>
              </w:rPr>
              <w:t>vacuum</w:t>
            </w:r>
          </w:p>
        </w:tc>
        <w:tc>
          <w:tcPr>
            <w:tcW w:w="1620" w:type="dxa"/>
            <w:tcBorders>
              <w:bottom w:val="single" w:color="000000" w:sz="12" w:space="0"/>
            </w:tcBorders>
            <w:vAlign w:val="center"/>
          </w:tcPr>
          <w:p w14:paraId="333BD587">
            <w:pPr>
              <w:spacing w:line="360" w:lineRule="auto"/>
              <w:ind w:left="696"/>
              <w:jc w:val="center"/>
              <w:rPr>
                <w:rFonts w:eastAsiaTheme="minorEastAsia"/>
                <w:sz w:val="24"/>
              </w:rPr>
            </w:pPr>
            <w:r>
              <w:rPr>
                <w:rFonts w:hint="eastAsia" w:eastAsiaTheme="minorEastAsia"/>
                <w:sz w:val="24"/>
              </w:rPr>
              <w:t>2</w:t>
            </w:r>
            <w:r>
              <w:rPr>
                <w:rFonts w:eastAsiaTheme="minorEastAsia"/>
                <w:sz w:val="24"/>
              </w:rPr>
              <w:t>43</w:t>
            </w:r>
          </w:p>
        </w:tc>
        <w:tc>
          <w:tcPr>
            <w:tcW w:w="1896" w:type="dxa"/>
            <w:tcBorders>
              <w:bottom w:val="single" w:color="000000" w:sz="12" w:space="0"/>
            </w:tcBorders>
            <w:vAlign w:val="center"/>
          </w:tcPr>
          <w:p w14:paraId="72C1FDB4">
            <w:pPr>
              <w:spacing w:line="360" w:lineRule="auto"/>
              <w:ind w:left="956"/>
              <w:jc w:val="center"/>
              <w:rPr>
                <w:rFonts w:eastAsiaTheme="minorEastAsia"/>
                <w:sz w:val="24"/>
              </w:rPr>
            </w:pPr>
            <w:r>
              <w:rPr>
                <w:rFonts w:hint="eastAsia" w:eastAsiaTheme="minorEastAsia"/>
                <w:sz w:val="24"/>
              </w:rPr>
              <w:t>1</w:t>
            </w:r>
          </w:p>
        </w:tc>
        <w:tc>
          <w:tcPr>
            <w:tcW w:w="1785" w:type="dxa"/>
            <w:tcBorders>
              <w:bottom w:val="single" w:color="000000" w:sz="12" w:space="0"/>
            </w:tcBorders>
            <w:vAlign w:val="center"/>
          </w:tcPr>
          <w:p w14:paraId="15F1AB3E">
            <w:pPr>
              <w:spacing w:line="360" w:lineRule="auto"/>
              <w:ind w:left="842"/>
              <w:jc w:val="center"/>
              <w:rPr>
                <w:rFonts w:eastAsiaTheme="minorEastAsia"/>
                <w:sz w:val="24"/>
              </w:rPr>
            </w:pPr>
            <w:r>
              <w:rPr>
                <w:rFonts w:hint="eastAsia" w:eastAsiaTheme="minorEastAsia"/>
                <w:sz w:val="24"/>
              </w:rPr>
              <w:t>2</w:t>
            </w:r>
          </w:p>
        </w:tc>
      </w:tr>
    </w:tbl>
    <w:p w14:paraId="40E0F25B">
      <w:pPr>
        <w:widowControl/>
        <w:numPr>
          <w:ilvl w:val="0"/>
          <w:numId w:val="0"/>
        </w:numPr>
        <w:spacing w:line="520" w:lineRule="exact"/>
        <w:jc w:val="left"/>
        <w:rPr>
          <w:rFonts w:ascii="宋体" w:hAnsi="宋体" w:cs="宋体"/>
          <w:szCs w:val="21"/>
        </w:rPr>
      </w:pPr>
    </w:p>
    <w:p w14:paraId="5F6E197D">
      <w:pPr>
        <w:widowControl/>
        <w:numPr>
          <w:ilvl w:val="0"/>
          <w:numId w:val="1"/>
        </w:numPr>
        <w:spacing w:line="520" w:lineRule="exact"/>
        <w:jc w:val="left"/>
        <w:rPr>
          <w:rFonts w:ascii="宋体" w:hAnsi="宋体" w:cs="宋体"/>
          <w:sz w:val="26"/>
          <w:szCs w:val="26"/>
        </w:rPr>
      </w:pPr>
      <w:r>
        <w:rPr>
          <w:rFonts w:ascii="宋体" w:hAnsi="宋体" w:cs="宋体"/>
          <w:b/>
          <w:bCs/>
          <w:szCs w:val="21"/>
        </w:rPr>
        <w:t>公式</w:t>
      </w:r>
    </w:p>
    <w:p w14:paraId="1CE5FC5D">
      <w:pPr>
        <w:spacing w:line="520" w:lineRule="exact"/>
        <w:jc w:val="center"/>
        <w:textAlignment w:val="center"/>
      </w:pPr>
      <m:oMath>
        <m:r>
          <m:rPr/>
          <w:rPr>
            <w:rFonts w:hint="eastAsia" w:ascii="Cambria Math" w:hAnsi="Cambria Math"/>
          </w:rPr>
          <m:t>p</m:t>
        </m:r>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f>
          <m:fPr>
            <m:type m:val="lin"/>
            <m:ctrlPr>
              <w:rPr>
                <w:rFonts w:ascii="Cambria Math" w:hAnsi="Cambria Math"/>
                <w:i/>
              </w:rPr>
            </m:ctrlPr>
          </m:fPr>
          <m:num>
            <m:r>
              <m:rPr/>
              <w:rPr>
                <w:rFonts w:ascii="Cambria Math" w:hAnsi="Cambria Math"/>
              </w:rPr>
              <m:t>Fitness(</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ctrlPr>
              <w:rPr>
                <w:rFonts w:ascii="Cambria Math" w:hAnsi="Cambria Math"/>
                <w:i/>
              </w:rPr>
            </m:ctrlPr>
          </m:num>
          <m:den>
            <m:nary>
              <m:naryPr>
                <m:chr m:val="∑"/>
                <m:limLoc m:val="subSup"/>
                <m:ctrlPr>
                  <w:rPr>
                    <w:rFonts w:ascii="Cambria Math" w:hAnsi="Cambria Math"/>
                    <w:i/>
                  </w:rPr>
                </m:ctrlPr>
              </m:naryPr>
              <m:sub>
                <m:r>
                  <m:rPr/>
                  <w:rPr>
                    <w:rFonts w:ascii="Cambria Math" w:hAnsi="Cambria Math"/>
                  </w:rPr>
                  <m:t>j=l</m:t>
                </m:r>
                <m:ctrlPr>
                  <w:rPr>
                    <w:rFonts w:ascii="Cambria Math" w:hAnsi="Cambria Math"/>
                    <w:i/>
                  </w:rPr>
                </m:ctrlPr>
              </m:sub>
              <m:sup>
                <m:r>
                  <m:rPr/>
                  <w:rPr>
                    <w:rFonts w:ascii="Cambria Math" w:hAnsi="Cambria Math"/>
                  </w:rPr>
                  <m:t>pSize</m:t>
                </m:r>
                <m:ctrlPr>
                  <w:rPr>
                    <w:rFonts w:ascii="Cambria Math" w:hAnsi="Cambria Math"/>
                    <w:i/>
                  </w:rPr>
                </m:ctrlPr>
              </m:sup>
              <m:e>
                <m:r>
                  <m:rPr/>
                  <w:rPr>
                    <w:rFonts w:ascii="Cambria Math" w:hAnsi="Cambria Math"/>
                  </w:rPr>
                  <m:t>Fintness(</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ctrlPr>
                  <w:rPr>
                    <w:rFonts w:ascii="Cambria Math" w:hAnsi="Cambria Math"/>
                    <w:i/>
                  </w:rPr>
                </m:ctrlPr>
              </m:e>
            </m:nary>
            <m:ctrlPr>
              <w:rPr>
                <w:rFonts w:ascii="Cambria Math" w:hAnsi="Cambria Math"/>
                <w:i/>
              </w:rPr>
            </m:ctrlPr>
          </m:den>
        </m:f>
      </m:oMath>
      <w:r>
        <w:rPr>
          <w:rFonts w:hint="eastAsia"/>
        </w:rPr>
        <w:t xml:space="preserve"> </w:t>
      </w:r>
      <w:r>
        <w:t xml:space="preserve">                  (1)</w:t>
      </w:r>
    </w:p>
    <w:p w14:paraId="51F9F036">
      <w:pPr>
        <w:widowControl/>
        <w:numPr>
          <w:ilvl w:val="0"/>
          <w:numId w:val="0"/>
        </w:numPr>
        <w:spacing w:line="520" w:lineRule="exact"/>
        <w:jc w:val="left"/>
        <w:rPr>
          <w:rFonts w:ascii="宋体" w:hAnsi="宋体" w:cs="宋体"/>
          <w:szCs w:val="21"/>
        </w:rPr>
      </w:pPr>
    </w:p>
    <w:p w14:paraId="5422CE99">
      <w:pPr>
        <w:widowControl/>
        <w:numPr>
          <w:ilvl w:val="0"/>
          <w:numId w:val="1"/>
        </w:numPr>
        <w:spacing w:line="520" w:lineRule="exact"/>
        <w:jc w:val="left"/>
        <w:rPr>
          <w:rFonts w:ascii="宋体" w:hAnsi="宋体" w:cs="宋体"/>
          <w:szCs w:val="21"/>
        </w:rPr>
      </w:pPr>
      <w:r>
        <w:drawing>
          <wp:anchor distT="0" distB="0" distL="114300" distR="114300" simplePos="0" relativeHeight="251659264" behindDoc="0" locked="0" layoutInCell="1" allowOverlap="1">
            <wp:simplePos x="0" y="0"/>
            <wp:positionH relativeFrom="column">
              <wp:posOffset>114300</wp:posOffset>
            </wp:positionH>
            <wp:positionV relativeFrom="paragraph">
              <wp:posOffset>405130</wp:posOffset>
            </wp:positionV>
            <wp:extent cx="5274310" cy="2588895"/>
            <wp:effectExtent l="0" t="0" r="2540" b="1905"/>
            <wp:wrapTopAndBottom/>
            <wp:docPr id="1200846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46150"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2588895"/>
                    </a:xfrm>
                    <a:prstGeom prst="rect">
                      <a:avLst/>
                    </a:prstGeom>
                  </pic:spPr>
                </pic:pic>
              </a:graphicData>
            </a:graphic>
          </wp:anchor>
        </w:drawing>
      </w:r>
      <w:r>
        <w:rPr>
          <w:rFonts w:hint="eastAsia" w:ascii="宋体" w:hAnsi="宋体" w:cs="宋体"/>
          <w:b/>
          <w:bCs/>
          <w:color w:val="000000"/>
          <w:kern w:val="0"/>
          <w:szCs w:val="21"/>
          <w:lang w:bidi="ar"/>
        </w:rPr>
        <w:t>图</w:t>
      </w:r>
    </w:p>
    <w:p w14:paraId="49D5EB3E">
      <w:pPr>
        <w:spacing w:line="520" w:lineRule="exact"/>
        <w:ind w:left="3360" w:firstLine="420"/>
        <w:rPr>
          <w:rFonts w:ascii="Arial"/>
        </w:rPr>
      </w:pPr>
      <w:r>
        <w:rPr>
          <w:rFonts w:ascii="宋体" w:hAnsi="宋体" w:cs="宋体"/>
          <w:b/>
          <w:bCs/>
          <w:sz w:val="24"/>
        </w:rPr>
        <w:t>图3-2</w:t>
      </w:r>
      <w:r>
        <w:rPr>
          <w:rFonts w:ascii="宋体" w:hAnsi="宋体" w:cs="宋体"/>
          <w:sz w:val="24"/>
        </w:rPr>
        <w:t xml:space="preserve"> </w:t>
      </w:r>
      <w:r>
        <w:rPr>
          <w:rFonts w:ascii="宋体" w:hAnsi="宋体" w:cs="宋体"/>
          <w:b/>
          <w:bCs/>
          <w:sz w:val="24"/>
        </w:rPr>
        <w:t>类图</w:t>
      </w:r>
    </w:p>
    <w:p w14:paraId="1660C5F2">
      <w:pPr>
        <w:spacing w:line="520" w:lineRule="exact"/>
        <w:textAlignment w:val="center"/>
      </w:pPr>
    </w:p>
    <w:p w14:paraId="5ED332A6">
      <w:pPr>
        <w:numPr>
          <w:ilvl w:val="0"/>
          <w:numId w:val="1"/>
        </w:numPr>
        <w:spacing w:line="520" w:lineRule="exact"/>
        <w:outlineLvl w:val="1"/>
        <w:rPr>
          <w:rFonts w:ascii="宋体" w:hAnsi="宋体" w:cs="宋体"/>
          <w:szCs w:val="21"/>
        </w:rPr>
      </w:pPr>
      <w:r>
        <w:rPr>
          <w:rFonts w:hint="eastAsia" w:ascii="宋体" w:hAnsi="宋体" w:cs="宋体"/>
          <w:b/>
          <w:bCs/>
          <w:szCs w:val="21"/>
        </w:rPr>
        <w:t>参考文献表</w:t>
      </w:r>
    </w:p>
    <w:p w14:paraId="1160A60A">
      <w:pPr>
        <w:numPr>
          <w:ilvl w:val="0"/>
          <w:numId w:val="2"/>
        </w:numPr>
        <w:spacing w:line="520" w:lineRule="exact"/>
        <w:ind w:left="105" w:leftChars="50"/>
        <w:rPr>
          <w:rFonts w:ascii="宋体" w:hAnsi="宋体" w:cs="宋体"/>
          <w:b/>
          <w:bCs/>
          <w:szCs w:val="21"/>
        </w:rPr>
      </w:pPr>
      <w:r>
        <w:rPr>
          <w:rFonts w:hint="eastAsia" w:ascii="宋体" w:hAnsi="宋体" w:cs="宋体"/>
          <w:b/>
          <w:bCs/>
          <w:szCs w:val="21"/>
        </w:rPr>
        <w:t>期刊文章</w:t>
      </w:r>
    </w:p>
    <w:p w14:paraId="504EBF77">
      <w:pPr>
        <w:spacing w:line="520" w:lineRule="exact"/>
        <w:ind w:left="420" w:hanging="420"/>
        <w:rPr>
          <w:rFonts w:cs="宋体"/>
          <w:szCs w:val="21"/>
        </w:rPr>
      </w:pPr>
      <w:r>
        <w:rPr>
          <w:szCs w:val="21"/>
        </w:rPr>
        <w:t>[1]</w:t>
      </w:r>
      <w:r>
        <w:rPr>
          <w:szCs w:val="21"/>
        </w:rPr>
        <w:tab/>
      </w:r>
      <w:r>
        <w:rPr>
          <w:rFonts w:hint="eastAsia" w:cs="宋体"/>
          <w:szCs w:val="21"/>
        </w:rPr>
        <w:t>汤卫君,</w:t>
      </w:r>
      <w:r>
        <w:rPr>
          <w:rFonts w:cs="宋体"/>
          <w:szCs w:val="21"/>
        </w:rPr>
        <w:t xml:space="preserve"> </w:t>
      </w:r>
      <w:r>
        <w:rPr>
          <w:rFonts w:hint="eastAsia" w:cs="宋体"/>
          <w:szCs w:val="21"/>
        </w:rPr>
        <w:t>梁樑,</w:t>
      </w:r>
      <w:r>
        <w:rPr>
          <w:rFonts w:cs="宋体"/>
          <w:szCs w:val="21"/>
        </w:rPr>
        <w:t xml:space="preserve"> </w:t>
      </w:r>
      <w:r>
        <w:rPr>
          <w:rFonts w:hint="eastAsia" w:cs="宋体"/>
          <w:szCs w:val="21"/>
        </w:rPr>
        <w:t>扶元广,</w:t>
      </w:r>
      <w:r>
        <w:rPr>
          <w:rFonts w:cs="宋体"/>
          <w:szCs w:val="21"/>
        </w:rPr>
        <w:t xml:space="preserve"> </w:t>
      </w:r>
      <w:r>
        <w:rPr>
          <w:rFonts w:hint="eastAsia" w:cs="宋体"/>
          <w:szCs w:val="21"/>
        </w:rPr>
        <w:t>等.</w:t>
      </w:r>
      <w:r>
        <w:rPr>
          <w:rFonts w:cs="宋体"/>
          <w:szCs w:val="21"/>
        </w:rPr>
        <w:t xml:space="preserve"> </w:t>
      </w:r>
      <w:r>
        <w:rPr>
          <w:rFonts w:hint="eastAsia" w:cs="宋体"/>
          <w:szCs w:val="21"/>
        </w:rPr>
        <w:t>单个垄断厂商多产品质量差别歧视和最优质量定价策略分析 [J].</w:t>
      </w:r>
      <w:r>
        <w:rPr>
          <w:rFonts w:cs="宋体"/>
          <w:szCs w:val="21"/>
        </w:rPr>
        <w:t xml:space="preserve"> </w:t>
      </w:r>
      <w:r>
        <w:rPr>
          <w:rFonts w:hint="eastAsia" w:cs="宋体"/>
          <w:szCs w:val="21"/>
        </w:rPr>
        <w:t>系统工程理论与实践,</w:t>
      </w:r>
      <w:r>
        <w:rPr>
          <w:rFonts w:cs="宋体"/>
          <w:szCs w:val="21"/>
        </w:rPr>
        <w:t xml:space="preserve"> </w:t>
      </w:r>
      <w:r>
        <w:rPr>
          <w:rFonts w:hint="eastAsia" w:cs="宋体"/>
          <w:szCs w:val="21"/>
        </w:rPr>
        <w:t>2006,</w:t>
      </w:r>
      <w:r>
        <w:rPr>
          <w:rFonts w:cs="宋体"/>
          <w:szCs w:val="21"/>
        </w:rPr>
        <w:t xml:space="preserve"> </w:t>
      </w:r>
      <w:r>
        <w:rPr>
          <w:rFonts w:hint="eastAsia" w:cs="宋体"/>
          <w:szCs w:val="21"/>
        </w:rPr>
        <w:t>26(1): 84-90.</w:t>
      </w:r>
    </w:p>
    <w:p w14:paraId="3E348202">
      <w:pPr>
        <w:spacing w:line="520" w:lineRule="exact"/>
        <w:rPr>
          <w:rFonts w:cs="宋体"/>
          <w:szCs w:val="21"/>
        </w:rPr>
      </w:pPr>
      <w:r>
        <w:rPr>
          <w:rFonts w:hint="eastAsia" w:cs="宋体"/>
          <w:szCs w:val="21"/>
        </w:rPr>
        <w:t>[2]</w:t>
      </w:r>
      <w:r>
        <w:rPr>
          <w:rFonts w:hint="eastAsia" w:cs="宋体"/>
          <w:szCs w:val="21"/>
        </w:rPr>
        <w:tab/>
      </w:r>
      <w:r>
        <w:rPr>
          <w:rFonts w:hint="eastAsia" w:cs="宋体"/>
          <w:szCs w:val="21"/>
        </w:rPr>
        <w:t>李炳穆. 理想的图书馆员和信息专家的素质与形象 [J]. 图书情报工作,</w:t>
      </w:r>
      <w:r>
        <w:rPr>
          <w:rFonts w:cs="宋体"/>
          <w:szCs w:val="21"/>
        </w:rPr>
        <w:t xml:space="preserve"> </w:t>
      </w:r>
      <w:r>
        <w:rPr>
          <w:rFonts w:hint="eastAsia" w:cs="宋体"/>
          <w:szCs w:val="21"/>
        </w:rPr>
        <w:t>2000(2):</w:t>
      </w:r>
      <w:r>
        <w:rPr>
          <w:rFonts w:cs="宋体"/>
          <w:szCs w:val="21"/>
        </w:rPr>
        <w:t xml:space="preserve"> </w:t>
      </w:r>
      <w:r>
        <w:rPr>
          <w:rFonts w:hint="eastAsia" w:cs="宋体"/>
          <w:szCs w:val="21"/>
        </w:rPr>
        <w:t>5-8.</w:t>
      </w:r>
    </w:p>
    <w:p w14:paraId="17777E41">
      <w:pPr>
        <w:spacing w:line="520" w:lineRule="exact"/>
        <w:rPr>
          <w:rFonts w:cs="宋体"/>
          <w:szCs w:val="21"/>
        </w:rPr>
      </w:pPr>
      <w:r>
        <w:rPr>
          <w:rFonts w:hint="eastAsia" w:cs="宋体"/>
          <w:szCs w:val="21"/>
        </w:rPr>
        <w:t>[3]</w:t>
      </w:r>
      <w:r>
        <w:rPr>
          <w:rFonts w:hint="eastAsia" w:cs="宋体"/>
          <w:szCs w:val="21"/>
        </w:rPr>
        <w:tab/>
      </w:r>
      <w:r>
        <w:rPr>
          <w:rFonts w:hint="eastAsia" w:cs="宋体"/>
          <w:szCs w:val="21"/>
        </w:rPr>
        <w:t>陶仁骥.</w:t>
      </w:r>
      <w:r>
        <w:rPr>
          <w:rFonts w:cs="宋体"/>
          <w:szCs w:val="21"/>
        </w:rPr>
        <w:t xml:space="preserve"> </w:t>
      </w:r>
      <w:r>
        <w:rPr>
          <w:rFonts w:hint="eastAsia" w:cs="宋体"/>
          <w:szCs w:val="21"/>
        </w:rPr>
        <w:t>密码学与数学 [J]. 自然杂志,</w:t>
      </w:r>
      <w:r>
        <w:rPr>
          <w:rFonts w:cs="宋体"/>
          <w:szCs w:val="21"/>
        </w:rPr>
        <w:t xml:space="preserve"> </w:t>
      </w:r>
      <w:r>
        <w:rPr>
          <w:rFonts w:hint="eastAsia" w:cs="宋体"/>
          <w:szCs w:val="21"/>
        </w:rPr>
        <w:t>1984,</w:t>
      </w:r>
      <w:r>
        <w:rPr>
          <w:rFonts w:cs="宋体"/>
          <w:szCs w:val="21"/>
        </w:rPr>
        <w:t xml:space="preserve"> </w:t>
      </w:r>
      <w:r>
        <w:rPr>
          <w:rFonts w:hint="eastAsia" w:cs="宋体"/>
          <w:szCs w:val="21"/>
        </w:rPr>
        <w:t>7(7):</w:t>
      </w:r>
      <w:r>
        <w:rPr>
          <w:rFonts w:cs="宋体"/>
          <w:szCs w:val="21"/>
        </w:rPr>
        <w:t xml:space="preserve"> </w:t>
      </w:r>
      <w:r>
        <w:rPr>
          <w:rFonts w:hint="eastAsia" w:cs="宋体"/>
          <w:szCs w:val="21"/>
        </w:rPr>
        <w:t>527.</w:t>
      </w:r>
    </w:p>
    <w:p w14:paraId="3309E34A">
      <w:pPr>
        <w:spacing w:line="520" w:lineRule="exact"/>
        <w:jc w:val="left"/>
        <w:rPr>
          <w:rFonts w:cs="宋体"/>
          <w:szCs w:val="21"/>
        </w:rPr>
      </w:pPr>
      <w:r>
        <w:rPr>
          <w:rFonts w:hint="eastAsia" w:cs="宋体"/>
          <w:szCs w:val="21"/>
        </w:rPr>
        <w:t>[4]</w:t>
      </w:r>
      <w:r>
        <w:rPr>
          <w:rFonts w:hint="eastAsia" w:cs="宋体"/>
          <w:szCs w:val="21"/>
        </w:rPr>
        <w:tab/>
      </w:r>
      <w:r>
        <w:rPr>
          <w:rFonts w:hint="eastAsia" w:cs="宋体"/>
          <w:szCs w:val="21"/>
        </w:rPr>
        <w:t>Des Marais D J, Strauss H, Summons R E,</w:t>
      </w:r>
      <w:r>
        <w:rPr>
          <w:rFonts w:cs="宋体"/>
          <w:szCs w:val="21"/>
        </w:rPr>
        <w:t xml:space="preserve"> </w:t>
      </w:r>
      <w:r>
        <w:rPr>
          <w:rFonts w:hint="eastAsia" w:cs="宋体"/>
          <w:szCs w:val="21"/>
        </w:rPr>
        <w:t xml:space="preserve">et al. Carbon isotope evidence for the stepwise </w:t>
      </w:r>
      <w:r>
        <w:rPr>
          <w:rFonts w:hint="eastAsia" w:cs="宋体"/>
          <w:szCs w:val="21"/>
        </w:rPr>
        <w:tab/>
      </w:r>
      <w:r>
        <w:rPr>
          <w:rFonts w:hint="eastAsia" w:cs="宋体"/>
          <w:szCs w:val="21"/>
        </w:rPr>
        <w:t>oxidation of the Proterozoic environment [J]. Nature,</w:t>
      </w:r>
      <w:r>
        <w:rPr>
          <w:rFonts w:cs="宋体"/>
          <w:szCs w:val="21"/>
        </w:rPr>
        <w:t xml:space="preserve"> </w:t>
      </w:r>
      <w:r>
        <w:rPr>
          <w:rFonts w:hint="eastAsia" w:cs="宋体"/>
          <w:szCs w:val="21"/>
        </w:rPr>
        <w:t>1992,</w:t>
      </w:r>
      <w:r>
        <w:rPr>
          <w:rFonts w:cs="宋体"/>
          <w:szCs w:val="21"/>
        </w:rPr>
        <w:t xml:space="preserve"> </w:t>
      </w:r>
      <w:r>
        <w:rPr>
          <w:rFonts w:hint="eastAsia" w:cs="宋体"/>
          <w:szCs w:val="21"/>
        </w:rPr>
        <w:t>359:</w:t>
      </w:r>
      <w:r>
        <w:rPr>
          <w:rFonts w:cs="宋体"/>
          <w:szCs w:val="21"/>
        </w:rPr>
        <w:t xml:space="preserve"> </w:t>
      </w:r>
      <w:r>
        <w:rPr>
          <w:rFonts w:hint="eastAsia" w:cs="宋体"/>
          <w:szCs w:val="21"/>
        </w:rPr>
        <w:t>605-609.</w:t>
      </w:r>
    </w:p>
    <w:p w14:paraId="394691E2">
      <w:pPr>
        <w:spacing w:line="520" w:lineRule="exact"/>
        <w:ind w:left="420" w:hanging="420"/>
        <w:jc w:val="left"/>
        <w:rPr>
          <w:rFonts w:cs="宋体"/>
          <w:szCs w:val="21"/>
        </w:rPr>
      </w:pPr>
      <w:r>
        <w:rPr>
          <w:rFonts w:hint="eastAsia" w:cs="宋体"/>
          <w:szCs w:val="21"/>
        </w:rPr>
        <w:t>[5]</w:t>
      </w:r>
      <w:r>
        <w:rPr>
          <w:rFonts w:hint="eastAsia" w:cs="宋体"/>
          <w:szCs w:val="21"/>
        </w:rPr>
        <w:tab/>
      </w:r>
      <w:r>
        <w:rPr>
          <w:rFonts w:hint="eastAsia" w:cs="宋体"/>
          <w:szCs w:val="21"/>
        </w:rPr>
        <w:t>HEWITT J A. Technical services in 1983 [J]. Library Resource Services,</w:t>
      </w:r>
      <w:r>
        <w:rPr>
          <w:rFonts w:cs="宋体"/>
          <w:szCs w:val="21"/>
        </w:rPr>
        <w:t xml:space="preserve"> </w:t>
      </w:r>
      <w:r>
        <w:rPr>
          <w:rFonts w:hint="eastAsia" w:cs="宋体"/>
          <w:szCs w:val="21"/>
        </w:rPr>
        <w:t>1984,</w:t>
      </w:r>
      <w:r>
        <w:rPr>
          <w:rFonts w:cs="宋体"/>
          <w:szCs w:val="21"/>
        </w:rPr>
        <w:t xml:space="preserve"> </w:t>
      </w:r>
      <w:r>
        <w:rPr>
          <w:rFonts w:hint="eastAsia" w:cs="宋体"/>
          <w:szCs w:val="21"/>
        </w:rPr>
        <w:t>28(3):</w:t>
      </w:r>
      <w:r>
        <w:rPr>
          <w:rFonts w:cs="宋体"/>
          <w:szCs w:val="21"/>
        </w:rPr>
        <w:t xml:space="preserve"> </w:t>
      </w:r>
      <w:r>
        <w:rPr>
          <w:rFonts w:hint="eastAsia" w:cs="宋体"/>
          <w:szCs w:val="21"/>
        </w:rPr>
        <w:t>205-218.</w:t>
      </w:r>
    </w:p>
    <w:p w14:paraId="3D653AF8">
      <w:pPr>
        <w:numPr>
          <w:ilvl w:val="0"/>
          <w:numId w:val="2"/>
        </w:numPr>
        <w:spacing w:line="520" w:lineRule="exact"/>
        <w:ind w:left="105" w:leftChars="50"/>
        <w:rPr>
          <w:rFonts w:cs="宋体"/>
          <w:b/>
          <w:bCs/>
          <w:szCs w:val="21"/>
        </w:rPr>
      </w:pPr>
      <w:r>
        <w:rPr>
          <w:rFonts w:hint="eastAsia" w:cs="宋体"/>
          <w:b/>
          <w:bCs/>
          <w:szCs w:val="21"/>
        </w:rPr>
        <w:t>专著</w:t>
      </w:r>
    </w:p>
    <w:p w14:paraId="40B258A6">
      <w:pPr>
        <w:spacing w:line="520" w:lineRule="exact"/>
        <w:jc w:val="left"/>
        <w:rPr>
          <w:rFonts w:cs="宋体"/>
          <w:szCs w:val="21"/>
        </w:rPr>
      </w:pPr>
      <w:r>
        <w:rPr>
          <w:rFonts w:hint="eastAsia" w:cs="宋体"/>
          <w:szCs w:val="21"/>
        </w:rPr>
        <w:t>[1]</w:t>
      </w:r>
      <w:r>
        <w:rPr>
          <w:rFonts w:hint="eastAsia" w:cs="宋体"/>
          <w:szCs w:val="21"/>
        </w:rPr>
        <w:tab/>
      </w:r>
      <w:r>
        <w:rPr>
          <w:rFonts w:hint="eastAsia" w:cs="宋体"/>
          <w:szCs w:val="21"/>
        </w:rPr>
        <w:t>广西壮族自治区林业厅.</w:t>
      </w:r>
      <w:r>
        <w:rPr>
          <w:rFonts w:cs="宋体"/>
          <w:szCs w:val="21"/>
        </w:rPr>
        <w:t xml:space="preserve"> </w:t>
      </w:r>
      <w:r>
        <w:rPr>
          <w:rFonts w:hint="eastAsia" w:cs="宋体"/>
          <w:szCs w:val="21"/>
        </w:rPr>
        <w:t>广西自然保护区 [M]. 北京:</w:t>
      </w:r>
      <w:r>
        <w:rPr>
          <w:rFonts w:cs="宋体"/>
          <w:szCs w:val="21"/>
        </w:rPr>
        <w:t xml:space="preserve"> </w:t>
      </w:r>
      <w:r>
        <w:rPr>
          <w:rFonts w:hint="eastAsia" w:cs="宋体"/>
          <w:szCs w:val="21"/>
        </w:rPr>
        <w:t>中国林业出版社,</w:t>
      </w:r>
      <w:r>
        <w:rPr>
          <w:rFonts w:cs="宋体"/>
          <w:szCs w:val="21"/>
        </w:rPr>
        <w:t xml:space="preserve"> </w:t>
      </w:r>
      <w:r>
        <w:rPr>
          <w:rFonts w:hint="eastAsia" w:cs="宋体"/>
          <w:szCs w:val="21"/>
        </w:rPr>
        <w:t>1993.</w:t>
      </w:r>
    </w:p>
    <w:p w14:paraId="3BA00526">
      <w:pPr>
        <w:spacing w:line="520" w:lineRule="exact"/>
        <w:jc w:val="left"/>
        <w:rPr>
          <w:rFonts w:cs="宋体"/>
          <w:szCs w:val="21"/>
        </w:rPr>
      </w:pPr>
      <w:r>
        <w:rPr>
          <w:rFonts w:hint="eastAsia" w:cs="宋体"/>
          <w:szCs w:val="21"/>
        </w:rPr>
        <w:t>[2]</w:t>
      </w:r>
      <w:r>
        <w:rPr>
          <w:rFonts w:hint="eastAsia" w:cs="宋体"/>
          <w:szCs w:val="21"/>
        </w:rPr>
        <w:tab/>
      </w:r>
      <w:r>
        <w:rPr>
          <w:rFonts w:hint="eastAsia" w:cs="宋体"/>
          <w:szCs w:val="21"/>
        </w:rPr>
        <w:t>蒋有绪,</w:t>
      </w:r>
      <w:r>
        <w:rPr>
          <w:rFonts w:cs="宋体"/>
          <w:szCs w:val="21"/>
        </w:rPr>
        <w:t xml:space="preserve"> </w:t>
      </w:r>
      <w:r>
        <w:rPr>
          <w:rFonts w:hint="eastAsia" w:cs="宋体"/>
          <w:szCs w:val="21"/>
        </w:rPr>
        <w:t>郭泉水,</w:t>
      </w:r>
      <w:r>
        <w:rPr>
          <w:rFonts w:cs="宋体"/>
          <w:szCs w:val="21"/>
        </w:rPr>
        <w:t xml:space="preserve"> </w:t>
      </w:r>
      <w:r>
        <w:rPr>
          <w:rFonts w:hint="eastAsia" w:cs="宋体"/>
          <w:szCs w:val="21"/>
        </w:rPr>
        <w:t>马娟,</w:t>
      </w:r>
      <w:r>
        <w:rPr>
          <w:rFonts w:cs="宋体"/>
          <w:szCs w:val="21"/>
        </w:rPr>
        <w:t xml:space="preserve"> </w:t>
      </w:r>
      <w:r>
        <w:rPr>
          <w:rFonts w:hint="eastAsia" w:cs="宋体"/>
          <w:szCs w:val="21"/>
        </w:rPr>
        <w:t>等. 中国森林群落分类及其群落学特征 [M]. 北京:</w:t>
      </w:r>
      <w:r>
        <w:rPr>
          <w:rFonts w:cs="宋体"/>
          <w:szCs w:val="21"/>
        </w:rPr>
        <w:t xml:space="preserve"> </w:t>
      </w:r>
      <w:r>
        <w:rPr>
          <w:rFonts w:hint="eastAsia" w:cs="宋体"/>
          <w:szCs w:val="21"/>
        </w:rPr>
        <w:t>科学出版</w:t>
      </w:r>
      <w:r>
        <w:rPr>
          <w:rFonts w:hint="eastAsia" w:cs="宋体"/>
          <w:szCs w:val="21"/>
        </w:rPr>
        <w:tab/>
      </w:r>
      <w:r>
        <w:rPr>
          <w:rFonts w:hint="eastAsia" w:cs="宋体"/>
          <w:szCs w:val="21"/>
        </w:rPr>
        <w:t>社,</w:t>
      </w:r>
      <w:r>
        <w:rPr>
          <w:rFonts w:cs="宋体"/>
          <w:szCs w:val="21"/>
        </w:rPr>
        <w:t xml:space="preserve"> </w:t>
      </w:r>
      <w:r>
        <w:rPr>
          <w:rFonts w:hint="eastAsia" w:cs="宋体"/>
          <w:szCs w:val="21"/>
        </w:rPr>
        <w:t>1998.</w:t>
      </w:r>
    </w:p>
    <w:p w14:paraId="5A387477">
      <w:pPr>
        <w:spacing w:line="520" w:lineRule="exact"/>
        <w:jc w:val="left"/>
        <w:rPr>
          <w:rFonts w:cs="宋体"/>
          <w:szCs w:val="21"/>
        </w:rPr>
      </w:pPr>
      <w:r>
        <w:rPr>
          <w:rFonts w:cs="宋体"/>
          <w:szCs w:val="21"/>
        </w:rPr>
        <w:t>[</w:t>
      </w:r>
      <w:r>
        <w:rPr>
          <w:rFonts w:hint="eastAsia" w:cs="宋体"/>
          <w:szCs w:val="21"/>
        </w:rPr>
        <w:t>3]</w:t>
      </w:r>
      <w:r>
        <w:rPr>
          <w:rFonts w:hint="eastAsia" w:cs="宋体"/>
          <w:szCs w:val="21"/>
        </w:rPr>
        <w:tab/>
      </w:r>
      <w:r>
        <w:rPr>
          <w:rFonts w:hint="eastAsia" w:cs="宋体"/>
          <w:szCs w:val="21"/>
        </w:rPr>
        <w:t>唐绪军. 报业经济与报业经营 [M]. 北京:</w:t>
      </w:r>
      <w:r>
        <w:rPr>
          <w:rFonts w:cs="宋体"/>
          <w:szCs w:val="21"/>
        </w:rPr>
        <w:t xml:space="preserve"> </w:t>
      </w:r>
      <w:r>
        <w:rPr>
          <w:rFonts w:hint="eastAsia" w:cs="宋体"/>
          <w:szCs w:val="21"/>
        </w:rPr>
        <w:t>新华出版社,</w:t>
      </w:r>
      <w:r>
        <w:rPr>
          <w:rFonts w:cs="宋体"/>
          <w:szCs w:val="21"/>
        </w:rPr>
        <w:t xml:space="preserve"> </w:t>
      </w:r>
      <w:r>
        <w:rPr>
          <w:rFonts w:hint="eastAsia" w:cs="宋体"/>
          <w:szCs w:val="21"/>
        </w:rPr>
        <w:t>1999:</w:t>
      </w:r>
      <w:r>
        <w:rPr>
          <w:rFonts w:cs="宋体"/>
          <w:szCs w:val="21"/>
        </w:rPr>
        <w:t xml:space="preserve"> </w:t>
      </w:r>
      <w:r>
        <w:rPr>
          <w:rFonts w:hint="eastAsia" w:cs="宋体"/>
          <w:szCs w:val="21"/>
        </w:rPr>
        <w:t>117-121.</w:t>
      </w:r>
    </w:p>
    <w:p w14:paraId="6A393050">
      <w:pPr>
        <w:spacing w:line="520" w:lineRule="exact"/>
        <w:jc w:val="left"/>
        <w:rPr>
          <w:rFonts w:cs="宋体"/>
          <w:szCs w:val="21"/>
        </w:rPr>
      </w:pPr>
      <w:r>
        <w:rPr>
          <w:rFonts w:hint="eastAsia" w:cs="宋体"/>
          <w:szCs w:val="21"/>
        </w:rPr>
        <w:t>[4]</w:t>
      </w:r>
      <w:r>
        <w:rPr>
          <w:rFonts w:hint="eastAsia" w:cs="宋体"/>
          <w:szCs w:val="21"/>
        </w:rPr>
        <w:tab/>
      </w:r>
      <w:r>
        <w:rPr>
          <w:rFonts w:hint="eastAsia" w:cs="宋体"/>
          <w:szCs w:val="21"/>
        </w:rPr>
        <w:t>李尔华,</w:t>
      </w:r>
      <w:r>
        <w:rPr>
          <w:rFonts w:cs="宋体"/>
          <w:szCs w:val="21"/>
        </w:rPr>
        <w:t xml:space="preserve"> </w:t>
      </w:r>
      <w:r>
        <w:rPr>
          <w:rFonts w:hint="eastAsia" w:cs="宋体"/>
          <w:szCs w:val="21"/>
        </w:rPr>
        <w:t>崔建格. 跨国公司经营与管理(第2版)</w:t>
      </w:r>
      <w:r>
        <w:rPr>
          <w:rFonts w:cs="宋体"/>
          <w:szCs w:val="21"/>
        </w:rPr>
        <w:t xml:space="preserve"> </w:t>
      </w:r>
      <w:r>
        <w:rPr>
          <w:rFonts w:hint="eastAsia" w:cs="宋体"/>
          <w:szCs w:val="21"/>
        </w:rPr>
        <w:t>[M]. 北京:</w:t>
      </w:r>
      <w:r>
        <w:rPr>
          <w:rFonts w:cs="宋体"/>
          <w:szCs w:val="21"/>
        </w:rPr>
        <w:t xml:space="preserve"> </w:t>
      </w:r>
      <w:r>
        <w:rPr>
          <w:rFonts w:hint="eastAsia" w:cs="宋体"/>
          <w:szCs w:val="21"/>
        </w:rPr>
        <w:t>北京交通大学出版社,</w:t>
      </w:r>
      <w:r>
        <w:rPr>
          <w:rFonts w:hint="eastAsia" w:cs="宋体"/>
          <w:szCs w:val="21"/>
        </w:rPr>
        <w:tab/>
      </w:r>
      <w:r>
        <w:rPr>
          <w:rFonts w:hint="eastAsia" w:cs="宋体"/>
          <w:szCs w:val="21"/>
        </w:rPr>
        <w:t>2011:</w:t>
      </w:r>
      <w:r>
        <w:rPr>
          <w:rFonts w:cs="宋体"/>
          <w:szCs w:val="21"/>
        </w:rPr>
        <w:t xml:space="preserve"> </w:t>
      </w:r>
      <w:r>
        <w:rPr>
          <w:rFonts w:hint="eastAsia" w:cs="宋体"/>
          <w:szCs w:val="21"/>
        </w:rPr>
        <w:t>22-31</w:t>
      </w:r>
    </w:p>
    <w:p w14:paraId="39288E4B">
      <w:pPr>
        <w:spacing w:line="520" w:lineRule="exact"/>
        <w:jc w:val="left"/>
        <w:rPr>
          <w:szCs w:val="21"/>
        </w:rPr>
      </w:pPr>
      <w:r>
        <w:rPr>
          <w:szCs w:val="21"/>
        </w:rPr>
        <w:t>[5]</w:t>
      </w:r>
      <w:r>
        <w:rPr>
          <w:szCs w:val="21"/>
        </w:rPr>
        <w:tab/>
      </w:r>
      <w:r>
        <w:rPr>
          <w:szCs w:val="21"/>
        </w:rPr>
        <w:t>Crawfprd</w:t>
      </w:r>
      <w:r>
        <w:rPr>
          <w:rFonts w:hint="eastAsia"/>
          <w:szCs w:val="21"/>
        </w:rPr>
        <w:t xml:space="preserve"> </w:t>
      </w:r>
      <w:r>
        <w:rPr>
          <w:szCs w:val="21"/>
        </w:rPr>
        <w:t>W</w:t>
      </w:r>
      <w:r>
        <w:rPr>
          <w:rFonts w:hint="eastAsia"/>
          <w:szCs w:val="21"/>
        </w:rPr>
        <w:t xml:space="preserve">, </w:t>
      </w:r>
      <w:r>
        <w:rPr>
          <w:szCs w:val="21"/>
        </w:rPr>
        <w:t>Gorman M.</w:t>
      </w:r>
      <w:r>
        <w:rPr>
          <w:rFonts w:hint="eastAsia"/>
          <w:szCs w:val="21"/>
        </w:rPr>
        <w:t xml:space="preserve"> </w:t>
      </w:r>
      <w:r>
        <w:rPr>
          <w:szCs w:val="21"/>
        </w:rPr>
        <w:t>Futu</w:t>
      </w:r>
      <w:r>
        <w:rPr>
          <w:rFonts w:hint="eastAsia"/>
          <w:szCs w:val="21"/>
        </w:rPr>
        <w:t>r</w:t>
      </w:r>
      <w:r>
        <w:rPr>
          <w:szCs w:val="21"/>
        </w:rPr>
        <w:t>e</w:t>
      </w:r>
      <w:r>
        <w:rPr>
          <w:rFonts w:hint="eastAsia"/>
          <w:szCs w:val="21"/>
        </w:rPr>
        <w:t xml:space="preserve"> </w:t>
      </w:r>
      <w:r>
        <w:rPr>
          <w:szCs w:val="21"/>
        </w:rPr>
        <w:t>libraries:</w:t>
      </w:r>
      <w:r>
        <w:rPr>
          <w:rFonts w:hint="eastAsia"/>
          <w:szCs w:val="21"/>
        </w:rPr>
        <w:t xml:space="preserve"> </w:t>
      </w:r>
      <w:r>
        <w:rPr>
          <w:szCs w:val="21"/>
        </w:rPr>
        <w:t>dreams, madness &amp; reality [M].</w:t>
      </w:r>
      <w:r>
        <w:rPr>
          <w:rFonts w:hint="eastAsia"/>
          <w:szCs w:val="21"/>
        </w:rPr>
        <w:t xml:space="preserve"> </w:t>
      </w:r>
      <w:r>
        <w:rPr>
          <w:szCs w:val="21"/>
        </w:rPr>
        <w:t xml:space="preserve">Chicago: </w:t>
      </w:r>
      <w:r>
        <w:rPr>
          <w:rFonts w:hint="eastAsia"/>
          <w:szCs w:val="21"/>
        </w:rPr>
        <w:tab/>
      </w:r>
      <w:r>
        <w:rPr>
          <w:szCs w:val="21"/>
        </w:rPr>
        <w:t>American Library</w:t>
      </w:r>
      <w:r>
        <w:rPr>
          <w:rFonts w:hint="eastAsia"/>
          <w:szCs w:val="21"/>
        </w:rPr>
        <w:t xml:space="preserve"> </w:t>
      </w:r>
      <w:r>
        <w:rPr>
          <w:szCs w:val="21"/>
        </w:rPr>
        <w:t>Association,</w:t>
      </w:r>
      <w:r>
        <w:rPr>
          <w:rFonts w:hint="eastAsia"/>
          <w:szCs w:val="21"/>
        </w:rPr>
        <w:t xml:space="preserve"> </w:t>
      </w:r>
      <w:r>
        <w:rPr>
          <w:szCs w:val="21"/>
        </w:rPr>
        <w:t>1995</w:t>
      </w:r>
    </w:p>
    <w:p w14:paraId="268B4E1F">
      <w:pPr>
        <w:spacing w:line="520" w:lineRule="exact"/>
        <w:jc w:val="left"/>
        <w:rPr>
          <w:rFonts w:cs="宋体"/>
          <w:szCs w:val="21"/>
        </w:rPr>
      </w:pPr>
      <w:r>
        <w:rPr>
          <w:rFonts w:hint="eastAsia" w:cs="宋体"/>
          <w:szCs w:val="21"/>
        </w:rPr>
        <w:t>[6]</w:t>
      </w:r>
      <w:r>
        <w:rPr>
          <w:rFonts w:hint="eastAsia" w:cs="宋体"/>
          <w:szCs w:val="21"/>
        </w:rPr>
        <w:tab/>
      </w:r>
      <w:r>
        <w:rPr>
          <w:rFonts w:hint="eastAsia" w:cs="宋体"/>
          <w:szCs w:val="21"/>
        </w:rPr>
        <w:t>International Federatio</w:t>
      </w:r>
      <w:r>
        <w:rPr>
          <w:rFonts w:hint="eastAsia" w:cs="宋体"/>
          <w:spacing w:val="20"/>
          <w:szCs w:val="21"/>
        </w:rPr>
        <w:t xml:space="preserve">n </w:t>
      </w:r>
      <w:r>
        <w:rPr>
          <w:rFonts w:hint="eastAsia" w:cs="宋体"/>
          <w:szCs w:val="21"/>
        </w:rPr>
        <w:t>of</w:t>
      </w:r>
      <w:r>
        <w:rPr>
          <w:rFonts w:hint="eastAsia" w:cs="宋体"/>
          <w:spacing w:val="20"/>
          <w:szCs w:val="21"/>
        </w:rPr>
        <w:t xml:space="preserve"> </w:t>
      </w:r>
      <w:r>
        <w:rPr>
          <w:rFonts w:hint="eastAsia" w:cs="宋体"/>
          <w:szCs w:val="21"/>
        </w:rPr>
        <w:t>Library Association and Institutions. Names of persons:</w:t>
      </w:r>
      <w:r>
        <w:rPr>
          <w:rFonts w:cs="宋体"/>
          <w:szCs w:val="21"/>
        </w:rPr>
        <w:t xml:space="preserve"> </w:t>
      </w:r>
      <w:r>
        <w:rPr>
          <w:rFonts w:hint="eastAsia" w:cs="宋体"/>
          <w:szCs w:val="21"/>
        </w:rPr>
        <w:t xml:space="preserve">national </w:t>
      </w:r>
      <w:r>
        <w:rPr>
          <w:rFonts w:hint="eastAsia" w:cs="宋体"/>
          <w:szCs w:val="21"/>
        </w:rPr>
        <w:tab/>
      </w:r>
      <w:r>
        <w:rPr>
          <w:rFonts w:hint="eastAsia" w:cs="宋体"/>
          <w:szCs w:val="21"/>
        </w:rPr>
        <w:t>usages for entry in catalogue [M]. 3rd ed. London: IFLA International Office for UBC, 1977.</w:t>
      </w:r>
    </w:p>
    <w:p w14:paraId="021AEFF0">
      <w:pPr>
        <w:numPr>
          <w:ilvl w:val="0"/>
          <w:numId w:val="2"/>
        </w:numPr>
        <w:spacing w:line="520" w:lineRule="exact"/>
        <w:ind w:left="105" w:leftChars="50"/>
        <w:jc w:val="left"/>
        <w:rPr>
          <w:rFonts w:ascii="宋体" w:hAnsi="宋体" w:cs="宋体"/>
          <w:b/>
          <w:bCs/>
          <w:szCs w:val="21"/>
        </w:rPr>
      </w:pPr>
      <w:r>
        <w:rPr>
          <w:rFonts w:hint="eastAsia" w:cs="宋体"/>
          <w:b/>
          <w:bCs/>
          <w:szCs w:val="21"/>
        </w:rPr>
        <w:t>专著析出文献</w:t>
      </w:r>
    </w:p>
    <w:p w14:paraId="4C4137C9">
      <w:pPr>
        <w:spacing w:line="520" w:lineRule="exact"/>
        <w:jc w:val="left"/>
        <w:rPr>
          <w:rFonts w:cs="宋体"/>
          <w:szCs w:val="21"/>
        </w:rPr>
      </w:pPr>
      <w:r>
        <w:rPr>
          <w:rFonts w:hint="eastAsia" w:cs="宋体"/>
          <w:szCs w:val="21"/>
        </w:rPr>
        <w:t>[1]</w:t>
      </w:r>
      <w:r>
        <w:rPr>
          <w:rFonts w:hint="eastAsia" w:cs="宋体"/>
          <w:szCs w:val="21"/>
        </w:rPr>
        <w:tab/>
      </w:r>
      <w:r>
        <w:rPr>
          <w:rFonts w:hint="eastAsia" w:cs="宋体"/>
          <w:szCs w:val="21"/>
        </w:rPr>
        <w:t>国家标准局信息分类编码研究所. GB/T 2659</w:t>
      </w:r>
      <w:r>
        <w:rPr>
          <w:rFonts w:cs="宋体"/>
          <w:szCs w:val="21"/>
        </w:rPr>
        <w:t xml:space="preserve"> </w:t>
      </w:r>
      <w:r>
        <w:rPr>
          <w:rFonts w:hint="eastAsia" w:cs="宋体"/>
          <w:szCs w:val="21"/>
        </w:rPr>
        <w:t>- 1986 世界各国和地区名称代码[S] // 全</w:t>
      </w:r>
      <w:r>
        <w:rPr>
          <w:rFonts w:hint="eastAsia" w:cs="宋体"/>
          <w:szCs w:val="21"/>
        </w:rPr>
        <w:tab/>
      </w:r>
      <w:r>
        <w:rPr>
          <w:rFonts w:hint="eastAsia" w:cs="宋体"/>
          <w:szCs w:val="21"/>
        </w:rPr>
        <w:t>国文献工作标准化技术委员会. 文献工作国家标准汇编:</w:t>
      </w:r>
      <w:r>
        <w:rPr>
          <w:rFonts w:cs="宋体"/>
          <w:szCs w:val="21"/>
        </w:rPr>
        <w:t xml:space="preserve"> </w:t>
      </w:r>
      <w:r>
        <w:rPr>
          <w:rFonts w:hint="eastAsia" w:cs="宋体"/>
          <w:szCs w:val="21"/>
        </w:rPr>
        <w:t>3. 北京:</w:t>
      </w:r>
      <w:r>
        <w:rPr>
          <w:rFonts w:cs="宋体"/>
          <w:szCs w:val="21"/>
        </w:rPr>
        <w:t xml:space="preserve"> </w:t>
      </w:r>
      <w:r>
        <w:rPr>
          <w:rFonts w:hint="eastAsia" w:cs="宋体"/>
          <w:szCs w:val="21"/>
        </w:rPr>
        <w:t xml:space="preserve">中国标准出版社, </w:t>
      </w:r>
      <w:r>
        <w:rPr>
          <w:rFonts w:hint="eastAsia" w:cs="宋体"/>
          <w:szCs w:val="21"/>
        </w:rPr>
        <w:tab/>
      </w:r>
      <w:r>
        <w:rPr>
          <w:rFonts w:hint="eastAsia" w:cs="宋体"/>
          <w:szCs w:val="21"/>
        </w:rPr>
        <w:t>1988:</w:t>
      </w:r>
      <w:r>
        <w:rPr>
          <w:rFonts w:cs="宋体"/>
          <w:szCs w:val="21"/>
        </w:rPr>
        <w:t xml:space="preserve"> </w:t>
      </w:r>
      <w:r>
        <w:rPr>
          <w:rFonts w:hint="eastAsia" w:cs="宋体"/>
          <w:szCs w:val="21"/>
        </w:rPr>
        <w:t>59-92.</w:t>
      </w:r>
    </w:p>
    <w:p w14:paraId="12C38178">
      <w:pPr>
        <w:spacing w:line="520" w:lineRule="exact"/>
        <w:ind w:left="416" w:hanging="416"/>
        <w:jc w:val="left"/>
        <w:rPr>
          <w:rFonts w:cs="宋体"/>
          <w:szCs w:val="21"/>
        </w:rPr>
      </w:pPr>
      <w:r>
        <w:rPr>
          <w:rFonts w:hint="eastAsia" w:cs="宋体"/>
          <w:szCs w:val="21"/>
        </w:rPr>
        <w:t>[2]</w:t>
      </w:r>
      <w:r>
        <w:rPr>
          <w:rFonts w:hint="eastAsia" w:cs="宋体"/>
          <w:szCs w:val="21"/>
        </w:rPr>
        <w:tab/>
      </w:r>
      <w:r>
        <w:rPr>
          <w:rFonts w:hint="eastAsia" w:cs="宋体"/>
          <w:szCs w:val="21"/>
        </w:rPr>
        <w:t>韩吉人.</w:t>
      </w:r>
      <w:r>
        <w:rPr>
          <w:rFonts w:cs="宋体"/>
          <w:szCs w:val="21"/>
        </w:rPr>
        <w:t xml:space="preserve"> </w:t>
      </w:r>
      <w:r>
        <w:rPr>
          <w:rFonts w:hint="eastAsia" w:cs="宋体"/>
          <w:szCs w:val="21"/>
        </w:rPr>
        <w:t>论职工教育的特点 [G] // 中国职工教育研究会. 职工教育研究论文集. 北京:人民教育出版社, 1985:</w:t>
      </w:r>
      <w:r>
        <w:rPr>
          <w:rFonts w:cs="宋体"/>
          <w:szCs w:val="21"/>
        </w:rPr>
        <w:t xml:space="preserve"> </w:t>
      </w:r>
      <w:r>
        <w:rPr>
          <w:rFonts w:hint="eastAsia" w:cs="宋体"/>
          <w:szCs w:val="21"/>
        </w:rPr>
        <w:t>90-99.</w:t>
      </w:r>
    </w:p>
    <w:p w14:paraId="212D5870">
      <w:pPr>
        <w:spacing w:line="520" w:lineRule="exact"/>
        <w:jc w:val="left"/>
        <w:rPr>
          <w:rFonts w:cs="宋体"/>
          <w:szCs w:val="21"/>
        </w:rPr>
      </w:pPr>
      <w:r>
        <w:rPr>
          <w:rFonts w:hint="eastAsia" w:cs="宋体"/>
          <w:szCs w:val="21"/>
        </w:rPr>
        <w:t>[3]</w:t>
      </w:r>
      <w:r>
        <w:rPr>
          <w:rFonts w:hint="eastAsia" w:cs="宋体"/>
          <w:szCs w:val="21"/>
        </w:rPr>
        <w:tab/>
      </w:r>
      <w:r>
        <w:rPr>
          <w:rFonts w:hint="eastAsia" w:cs="宋体"/>
          <w:szCs w:val="21"/>
        </w:rPr>
        <w:t>Buseck P R, Nord G L,</w:t>
      </w:r>
      <w:r>
        <w:rPr>
          <w:rFonts w:cs="宋体"/>
          <w:szCs w:val="21"/>
        </w:rPr>
        <w:t xml:space="preserve"> </w:t>
      </w:r>
      <w:r>
        <w:rPr>
          <w:rFonts w:hint="eastAsia" w:cs="宋体"/>
          <w:szCs w:val="21"/>
        </w:rPr>
        <w:t>Veblen D R. Subsolidus phenomena in pyroxenes [M] // Prewitt C</w:t>
      </w:r>
    </w:p>
    <w:p w14:paraId="7A512B28">
      <w:pPr>
        <w:spacing w:line="520" w:lineRule="exact"/>
        <w:ind w:firstLine="420"/>
        <w:jc w:val="left"/>
        <w:rPr>
          <w:rFonts w:cs="宋体"/>
          <w:szCs w:val="21"/>
        </w:rPr>
      </w:pPr>
      <w:r>
        <w:rPr>
          <w:rFonts w:hint="eastAsia" w:cs="宋体"/>
          <w:szCs w:val="21"/>
        </w:rPr>
        <w:t>T. Pyroxense. Washington, D. C. :</w:t>
      </w:r>
      <w:r>
        <w:rPr>
          <w:rFonts w:cs="宋体"/>
          <w:szCs w:val="21"/>
        </w:rPr>
        <w:t xml:space="preserve"> </w:t>
      </w:r>
      <w:r>
        <w:rPr>
          <w:rFonts w:hint="eastAsia" w:cs="宋体"/>
          <w:szCs w:val="21"/>
        </w:rPr>
        <w:t>Mineralogical Society of America, c1980: 117-211.</w:t>
      </w:r>
    </w:p>
    <w:p w14:paraId="137326C4">
      <w:pPr>
        <w:spacing w:line="520" w:lineRule="exact"/>
        <w:jc w:val="left"/>
        <w:rPr>
          <w:rFonts w:cs="宋体"/>
          <w:szCs w:val="21"/>
        </w:rPr>
      </w:pPr>
      <w:r>
        <w:rPr>
          <w:rFonts w:hint="eastAsia" w:cs="宋体"/>
          <w:szCs w:val="21"/>
        </w:rPr>
        <w:t>[4]</w:t>
      </w:r>
      <w:r>
        <w:rPr>
          <w:rFonts w:hint="eastAsia" w:cs="宋体"/>
          <w:szCs w:val="21"/>
        </w:rPr>
        <w:tab/>
      </w:r>
      <w:r>
        <w:rPr>
          <w:rFonts w:hint="eastAsia" w:cs="宋体"/>
          <w:szCs w:val="21"/>
        </w:rPr>
        <w:t>Fourney M E. Advances in holographic photoelasticity [C] // American Society of</w:t>
      </w:r>
      <w:r>
        <w:rPr>
          <w:rFonts w:hint="eastAsia" w:cs="宋体"/>
          <w:szCs w:val="21"/>
        </w:rPr>
        <w:tab/>
      </w:r>
      <w:r>
        <w:rPr>
          <w:rFonts w:hint="eastAsia" w:cs="宋体"/>
          <w:szCs w:val="21"/>
        </w:rPr>
        <w:t xml:space="preserve"> </w:t>
      </w:r>
      <w:r>
        <w:rPr>
          <w:rFonts w:hint="eastAsia" w:cs="宋体"/>
          <w:szCs w:val="21"/>
        </w:rPr>
        <w:tab/>
      </w:r>
      <w:r>
        <w:rPr>
          <w:rFonts w:hint="eastAsia" w:cs="宋体"/>
          <w:szCs w:val="21"/>
        </w:rPr>
        <w:t xml:space="preserve">Mechanical Engineers. Applied Mechanics Division. Symposium on Applications of </w:t>
      </w:r>
      <w:r>
        <w:rPr>
          <w:rFonts w:hint="eastAsia" w:cs="宋体"/>
          <w:szCs w:val="21"/>
        </w:rPr>
        <w:tab/>
      </w:r>
      <w:r>
        <w:rPr>
          <w:rFonts w:hint="eastAsia" w:cs="宋体"/>
          <w:szCs w:val="21"/>
        </w:rPr>
        <w:t xml:space="preserve">Holography in Mechanics, August 23-25, 1971, University of Southern California, Los </w:t>
      </w:r>
      <w:r>
        <w:rPr>
          <w:rFonts w:hint="eastAsia" w:cs="宋体"/>
          <w:szCs w:val="21"/>
        </w:rPr>
        <w:tab/>
      </w:r>
      <w:r>
        <w:rPr>
          <w:rFonts w:hint="eastAsia" w:cs="宋体"/>
          <w:szCs w:val="21"/>
        </w:rPr>
        <w:tab/>
      </w:r>
      <w:r>
        <w:rPr>
          <w:rFonts w:hint="eastAsia" w:cs="宋体"/>
          <w:szCs w:val="21"/>
        </w:rPr>
        <w:t>Angeles, California.</w:t>
      </w:r>
      <w:r>
        <w:rPr>
          <w:rFonts w:cs="宋体"/>
          <w:szCs w:val="21"/>
        </w:rPr>
        <w:t xml:space="preserve"> </w:t>
      </w:r>
      <w:r>
        <w:rPr>
          <w:rFonts w:hint="eastAsia" w:cs="宋体"/>
          <w:szCs w:val="21"/>
        </w:rPr>
        <w:t>New York: ASME, c1971:</w:t>
      </w:r>
      <w:r>
        <w:rPr>
          <w:rFonts w:cs="宋体"/>
          <w:szCs w:val="21"/>
        </w:rPr>
        <w:t xml:space="preserve"> </w:t>
      </w:r>
      <w:r>
        <w:rPr>
          <w:rFonts w:hint="eastAsia" w:cs="宋体"/>
          <w:szCs w:val="21"/>
        </w:rPr>
        <w:t>17-38.</w:t>
      </w:r>
    </w:p>
    <w:p w14:paraId="4C06D2DE">
      <w:pPr>
        <w:numPr>
          <w:ilvl w:val="0"/>
          <w:numId w:val="2"/>
        </w:numPr>
        <w:spacing w:line="520" w:lineRule="exact"/>
        <w:ind w:left="105" w:leftChars="50"/>
        <w:jc w:val="left"/>
        <w:rPr>
          <w:rFonts w:cs="宋体"/>
          <w:b/>
          <w:bCs/>
          <w:szCs w:val="21"/>
        </w:rPr>
      </w:pPr>
      <w:r>
        <w:rPr>
          <w:rFonts w:hint="eastAsia" w:cs="宋体"/>
          <w:b/>
          <w:bCs/>
          <w:szCs w:val="21"/>
        </w:rPr>
        <w:t>论文集、会议录</w:t>
      </w:r>
    </w:p>
    <w:p w14:paraId="7569402F">
      <w:pPr>
        <w:spacing w:line="520" w:lineRule="exact"/>
        <w:ind w:left="420" w:hanging="420"/>
        <w:jc w:val="left"/>
        <w:rPr>
          <w:rFonts w:cs="宋体"/>
          <w:szCs w:val="21"/>
        </w:rPr>
      </w:pPr>
      <w:r>
        <w:rPr>
          <w:rFonts w:hint="eastAsia" w:cs="宋体"/>
          <w:szCs w:val="21"/>
        </w:rPr>
        <w:t>[1]</w:t>
      </w:r>
      <w:r>
        <w:rPr>
          <w:rFonts w:hint="eastAsia" w:cs="宋体"/>
          <w:szCs w:val="21"/>
        </w:rPr>
        <w:tab/>
      </w:r>
      <w:r>
        <w:rPr>
          <w:rFonts w:hint="eastAsia" w:cs="宋体"/>
          <w:szCs w:val="21"/>
        </w:rPr>
        <w:t>中国力学学会. 第3届全国实验流体力学学术会议论文集 [C]. 天津:</w:t>
      </w:r>
      <w:r>
        <w:rPr>
          <w:rFonts w:cs="宋体"/>
          <w:szCs w:val="21"/>
        </w:rPr>
        <w:t xml:space="preserve"> </w:t>
      </w:r>
      <w:r>
        <w:rPr>
          <w:rFonts w:hint="eastAsia" w:cs="宋体"/>
          <w:szCs w:val="21"/>
        </w:rPr>
        <w:t>[出版者不详],</w:t>
      </w:r>
      <w:r>
        <w:rPr>
          <w:rFonts w:cs="宋体"/>
          <w:szCs w:val="21"/>
        </w:rPr>
        <w:t xml:space="preserve"> </w:t>
      </w:r>
      <w:r>
        <w:rPr>
          <w:rFonts w:hint="eastAsia" w:cs="宋体"/>
          <w:szCs w:val="21"/>
        </w:rPr>
        <w:t>1990.</w:t>
      </w:r>
    </w:p>
    <w:p w14:paraId="15245229">
      <w:pPr>
        <w:spacing w:line="520" w:lineRule="exact"/>
        <w:jc w:val="left"/>
        <w:rPr>
          <w:rFonts w:cs="宋体"/>
          <w:szCs w:val="21"/>
        </w:rPr>
      </w:pPr>
      <w:r>
        <w:rPr>
          <w:rFonts w:hint="eastAsia" w:cs="宋体"/>
          <w:szCs w:val="21"/>
        </w:rPr>
        <w:t>[2]</w:t>
      </w:r>
      <w:r>
        <w:rPr>
          <w:rFonts w:hint="eastAsia" w:cs="宋体"/>
          <w:szCs w:val="21"/>
        </w:rPr>
        <w:tab/>
      </w:r>
      <w:r>
        <w:rPr>
          <w:rFonts w:hint="eastAsia" w:cs="宋体"/>
          <w:szCs w:val="21"/>
        </w:rPr>
        <w:t xml:space="preserve">Rosenthall E M. Proceedings of the fifth canadian mathematical congress, University of </w:t>
      </w:r>
      <w:r>
        <w:rPr>
          <w:rFonts w:hint="eastAsia" w:cs="宋体"/>
          <w:szCs w:val="21"/>
        </w:rPr>
        <w:tab/>
      </w:r>
      <w:r>
        <w:rPr>
          <w:rFonts w:hint="eastAsia" w:cs="宋体"/>
          <w:szCs w:val="21"/>
        </w:rPr>
        <w:t>Montreal, 1961 [C]. Toronto: University of Toronto Press, 1963.</w:t>
      </w:r>
    </w:p>
    <w:p w14:paraId="3B79729C">
      <w:pPr>
        <w:spacing w:line="520" w:lineRule="exact"/>
        <w:jc w:val="left"/>
        <w:rPr>
          <w:rFonts w:cs="宋体"/>
          <w:szCs w:val="21"/>
        </w:rPr>
      </w:pPr>
      <w:r>
        <w:rPr>
          <w:rFonts w:hint="eastAsia" w:cs="宋体"/>
          <w:szCs w:val="21"/>
        </w:rPr>
        <w:t>[3]</w:t>
      </w:r>
      <w:r>
        <w:rPr>
          <w:rFonts w:hint="eastAsia" w:cs="宋体"/>
          <w:szCs w:val="21"/>
        </w:rPr>
        <w:tab/>
      </w:r>
      <w:r>
        <w:rPr>
          <w:rFonts w:hint="eastAsia" w:cs="宋体"/>
          <w:szCs w:val="21"/>
        </w:rPr>
        <w:t xml:space="preserve">Ganzha V G, Mayr E W, Vorozhtsov E V. Computer algebra in scientific computing: CASC </w:t>
      </w:r>
      <w:r>
        <w:rPr>
          <w:rFonts w:hint="eastAsia" w:cs="宋体"/>
          <w:szCs w:val="21"/>
        </w:rPr>
        <w:tab/>
      </w:r>
      <w:r>
        <w:rPr>
          <w:rFonts w:hint="eastAsia" w:cs="宋体"/>
          <w:szCs w:val="21"/>
        </w:rPr>
        <w:t xml:space="preserve">2000: proceedings of the third workshop on computer algebra in scientific computing, </w:t>
      </w:r>
      <w:r>
        <w:rPr>
          <w:rFonts w:hint="eastAsia" w:cs="宋体"/>
          <w:szCs w:val="21"/>
        </w:rPr>
        <w:tab/>
      </w:r>
      <w:r>
        <w:rPr>
          <w:rFonts w:hint="eastAsia" w:cs="宋体"/>
          <w:szCs w:val="21"/>
        </w:rPr>
        <w:t>Samarkand, October 5-9, 2000 [C]. Berlin: Springer, c2000.</w:t>
      </w:r>
    </w:p>
    <w:p w14:paraId="1B20C2BD">
      <w:pPr>
        <w:numPr>
          <w:ilvl w:val="0"/>
          <w:numId w:val="2"/>
        </w:numPr>
        <w:spacing w:line="520" w:lineRule="exact"/>
        <w:ind w:left="105" w:leftChars="50"/>
        <w:jc w:val="left"/>
        <w:rPr>
          <w:rFonts w:cs="宋体"/>
          <w:b/>
          <w:bCs/>
          <w:szCs w:val="21"/>
        </w:rPr>
      </w:pPr>
      <w:r>
        <w:rPr>
          <w:rFonts w:hint="eastAsia" w:cs="宋体"/>
          <w:b/>
          <w:bCs/>
          <w:szCs w:val="21"/>
        </w:rPr>
        <w:t>学位论文</w:t>
      </w:r>
    </w:p>
    <w:p w14:paraId="6CAA97C0">
      <w:pPr>
        <w:spacing w:line="520" w:lineRule="exact"/>
        <w:ind w:left="416" w:hanging="416"/>
        <w:jc w:val="left"/>
        <w:rPr>
          <w:rFonts w:cs="宋体"/>
          <w:szCs w:val="21"/>
        </w:rPr>
      </w:pPr>
      <w:r>
        <w:rPr>
          <w:rFonts w:hint="eastAsia" w:cs="宋体"/>
          <w:szCs w:val="21"/>
        </w:rPr>
        <w:t>[1]</w:t>
      </w:r>
      <w:r>
        <w:rPr>
          <w:rFonts w:hint="eastAsia" w:cs="宋体"/>
          <w:szCs w:val="21"/>
        </w:rPr>
        <w:tab/>
      </w:r>
      <w:r>
        <w:rPr>
          <w:rFonts w:hint="eastAsia" w:cs="宋体"/>
          <w:szCs w:val="21"/>
        </w:rPr>
        <w:t>张志祥.</w:t>
      </w:r>
      <w:r>
        <w:rPr>
          <w:rFonts w:cs="宋体"/>
          <w:szCs w:val="21"/>
        </w:rPr>
        <w:t xml:space="preserve"> </w:t>
      </w:r>
      <w:r>
        <w:rPr>
          <w:rFonts w:hint="eastAsia" w:cs="宋体"/>
          <w:szCs w:val="21"/>
        </w:rPr>
        <w:t>间断动力系统的随机扰动及其在守恒律方程中的应用 [D]. 北京:</w:t>
      </w:r>
      <w:r>
        <w:rPr>
          <w:rFonts w:cs="宋体"/>
          <w:szCs w:val="21"/>
        </w:rPr>
        <w:t xml:space="preserve"> </w:t>
      </w:r>
      <w:r>
        <w:rPr>
          <w:rFonts w:hint="eastAsia" w:cs="宋体"/>
          <w:szCs w:val="21"/>
        </w:rPr>
        <w:t>北京大学数学学院, 1998.</w:t>
      </w:r>
    </w:p>
    <w:p w14:paraId="29EC8B59">
      <w:pPr>
        <w:spacing w:line="520" w:lineRule="exact"/>
        <w:jc w:val="left"/>
        <w:rPr>
          <w:rFonts w:cs="宋体"/>
          <w:szCs w:val="21"/>
        </w:rPr>
      </w:pPr>
      <w:r>
        <w:rPr>
          <w:rFonts w:hint="eastAsia" w:cs="宋体"/>
          <w:szCs w:val="21"/>
        </w:rPr>
        <w:t>[2]</w:t>
      </w:r>
      <w:r>
        <w:rPr>
          <w:rFonts w:hint="eastAsia" w:cs="宋体"/>
          <w:szCs w:val="21"/>
        </w:rPr>
        <w:tab/>
      </w:r>
      <w:r>
        <w:rPr>
          <w:rFonts w:hint="eastAsia" w:cs="宋体"/>
          <w:szCs w:val="21"/>
        </w:rPr>
        <w:t>廖伟豪. 考虑消费者感知质量的产品线定价策略研究 [D]. 上海: 上海交通大学, 2011.</w:t>
      </w:r>
    </w:p>
    <w:p w14:paraId="70DF076C">
      <w:pPr>
        <w:spacing w:line="520" w:lineRule="exact"/>
        <w:jc w:val="left"/>
        <w:rPr>
          <w:rFonts w:cs="宋体"/>
          <w:szCs w:val="21"/>
        </w:rPr>
      </w:pPr>
      <w:r>
        <w:rPr>
          <w:rFonts w:hint="eastAsia" w:cs="宋体"/>
          <w:szCs w:val="21"/>
        </w:rPr>
        <w:t>[3]</w:t>
      </w:r>
      <w:r>
        <w:rPr>
          <w:rFonts w:hint="eastAsia" w:cs="宋体"/>
          <w:szCs w:val="21"/>
        </w:rPr>
        <w:tab/>
      </w:r>
      <w:r>
        <w:rPr>
          <w:rFonts w:hint="eastAsia" w:cs="宋体"/>
          <w:szCs w:val="21"/>
        </w:rPr>
        <w:t xml:space="preserve">Calms R B. Infrared spectroscopic studies on solid oxygen [D]. Berkeley: Univ. of </w:t>
      </w:r>
      <w:r>
        <w:rPr>
          <w:rFonts w:hint="eastAsia" w:cs="宋体"/>
          <w:szCs w:val="21"/>
        </w:rPr>
        <w:tab/>
      </w:r>
      <w:r>
        <w:rPr>
          <w:rFonts w:hint="eastAsia" w:cs="宋体"/>
          <w:szCs w:val="21"/>
        </w:rPr>
        <w:tab/>
      </w:r>
      <w:r>
        <w:rPr>
          <w:rFonts w:hint="eastAsia" w:cs="宋体"/>
          <w:szCs w:val="21"/>
        </w:rPr>
        <w:t>California.</w:t>
      </w:r>
      <w:r>
        <w:rPr>
          <w:rFonts w:cs="宋体"/>
          <w:szCs w:val="21"/>
        </w:rPr>
        <w:t xml:space="preserve"> </w:t>
      </w:r>
      <w:r>
        <w:rPr>
          <w:rFonts w:hint="eastAsia" w:cs="宋体"/>
          <w:szCs w:val="21"/>
        </w:rPr>
        <w:t>1965.</w:t>
      </w:r>
    </w:p>
    <w:p w14:paraId="0DEDF77C">
      <w:pPr>
        <w:numPr>
          <w:ilvl w:val="0"/>
          <w:numId w:val="2"/>
        </w:numPr>
        <w:spacing w:line="520" w:lineRule="exact"/>
        <w:ind w:left="105" w:leftChars="50"/>
        <w:jc w:val="left"/>
        <w:rPr>
          <w:rFonts w:cs="宋体"/>
          <w:b/>
          <w:bCs/>
          <w:szCs w:val="21"/>
        </w:rPr>
      </w:pPr>
      <w:r>
        <w:rPr>
          <w:rFonts w:hint="eastAsia" w:cs="宋体"/>
          <w:b/>
          <w:bCs/>
          <w:szCs w:val="21"/>
        </w:rPr>
        <w:t>研究报告</w:t>
      </w:r>
    </w:p>
    <w:p w14:paraId="1525BF5F">
      <w:pPr>
        <w:spacing w:line="520" w:lineRule="exact"/>
        <w:jc w:val="left"/>
        <w:rPr>
          <w:rFonts w:cs="宋体"/>
          <w:szCs w:val="21"/>
        </w:rPr>
      </w:pPr>
      <w:r>
        <w:rPr>
          <w:rFonts w:hint="eastAsia" w:cs="宋体"/>
          <w:szCs w:val="21"/>
        </w:rPr>
        <w:t>[1]</w:t>
      </w:r>
      <w:r>
        <w:rPr>
          <w:rFonts w:hint="eastAsia" w:cs="宋体"/>
          <w:szCs w:val="21"/>
        </w:rPr>
        <w:tab/>
      </w:r>
      <w:r>
        <w:rPr>
          <w:rFonts w:hint="eastAsia" w:cs="宋体"/>
          <w:szCs w:val="21"/>
        </w:rPr>
        <w:t xml:space="preserve">U.S. Department of Transportation Federal Highway Administration. Guidelines for bandling </w:t>
      </w:r>
      <w:r>
        <w:rPr>
          <w:rFonts w:hint="eastAsia" w:cs="宋体"/>
          <w:szCs w:val="21"/>
        </w:rPr>
        <w:tab/>
      </w:r>
      <w:r>
        <w:rPr>
          <w:rFonts w:hint="eastAsia" w:cs="宋体"/>
          <w:szCs w:val="21"/>
        </w:rPr>
        <w:t xml:space="preserve">excavated acid-producing materials, PB 91- 194001 [R]. Springfield: U. S. Department of </w:t>
      </w:r>
      <w:r>
        <w:rPr>
          <w:rFonts w:hint="eastAsia" w:cs="宋体"/>
          <w:szCs w:val="21"/>
        </w:rPr>
        <w:tab/>
      </w:r>
      <w:r>
        <w:rPr>
          <w:rFonts w:hint="eastAsia" w:cs="宋体"/>
          <w:szCs w:val="21"/>
        </w:rPr>
        <w:t>Commerce National Information Service, 1990</w:t>
      </w:r>
    </w:p>
    <w:p w14:paraId="11B675BB">
      <w:pPr>
        <w:spacing w:line="520" w:lineRule="exact"/>
        <w:jc w:val="left"/>
        <w:rPr>
          <w:rFonts w:cs="宋体"/>
          <w:szCs w:val="21"/>
        </w:rPr>
      </w:pPr>
      <w:r>
        <w:rPr>
          <w:rFonts w:hint="eastAsia" w:cs="宋体"/>
          <w:szCs w:val="21"/>
        </w:rPr>
        <w:t>[2]</w:t>
      </w:r>
      <w:r>
        <w:rPr>
          <w:rFonts w:hint="eastAsia" w:cs="宋体"/>
          <w:szCs w:val="21"/>
        </w:rPr>
        <w:tab/>
      </w:r>
      <w:r>
        <w:rPr>
          <w:rFonts w:hint="eastAsia" w:cs="宋体"/>
          <w:szCs w:val="21"/>
        </w:rPr>
        <w:t xml:space="preserve">World Health Organization. Factors regulating the immune response: report of WHO </w:t>
      </w:r>
      <w:r>
        <w:rPr>
          <w:rFonts w:hint="eastAsia" w:cs="宋体"/>
          <w:szCs w:val="21"/>
        </w:rPr>
        <w:tab/>
      </w:r>
      <w:r>
        <w:rPr>
          <w:rFonts w:hint="eastAsia" w:cs="宋体"/>
          <w:szCs w:val="21"/>
        </w:rPr>
        <w:t>Scientific Group [R]. Geneva: WHO, 1970.</w:t>
      </w:r>
    </w:p>
    <w:p w14:paraId="4B6786FB">
      <w:pPr>
        <w:numPr>
          <w:ilvl w:val="0"/>
          <w:numId w:val="2"/>
        </w:numPr>
        <w:spacing w:line="520" w:lineRule="exact"/>
        <w:ind w:left="105" w:leftChars="50"/>
        <w:jc w:val="left"/>
        <w:rPr>
          <w:rFonts w:cs="宋体"/>
          <w:b/>
          <w:bCs/>
          <w:szCs w:val="21"/>
        </w:rPr>
      </w:pPr>
      <w:r>
        <w:rPr>
          <w:rFonts w:hint="eastAsia" w:cs="宋体"/>
          <w:b/>
          <w:bCs/>
          <w:szCs w:val="21"/>
        </w:rPr>
        <w:t>专利</w:t>
      </w:r>
    </w:p>
    <w:p w14:paraId="3436D581">
      <w:pPr>
        <w:spacing w:line="520" w:lineRule="exact"/>
        <w:jc w:val="left"/>
        <w:rPr>
          <w:rFonts w:cs="宋体"/>
          <w:szCs w:val="21"/>
        </w:rPr>
      </w:pPr>
      <w:r>
        <w:rPr>
          <w:rFonts w:hint="eastAsia" w:cs="宋体"/>
          <w:szCs w:val="21"/>
        </w:rPr>
        <w:t>[1]</w:t>
      </w:r>
      <w:r>
        <w:rPr>
          <w:rFonts w:hint="eastAsia" w:cs="宋体"/>
          <w:szCs w:val="21"/>
        </w:rPr>
        <w:tab/>
      </w:r>
      <w:r>
        <w:rPr>
          <w:rFonts w:hint="eastAsia" w:cs="宋体"/>
          <w:szCs w:val="21"/>
        </w:rPr>
        <w:t>刘加林.</w:t>
      </w:r>
      <w:r>
        <w:rPr>
          <w:rFonts w:cs="宋体"/>
          <w:szCs w:val="21"/>
        </w:rPr>
        <w:t xml:space="preserve"> </w:t>
      </w:r>
      <w:r>
        <w:rPr>
          <w:rFonts w:hint="eastAsia" w:cs="宋体"/>
          <w:szCs w:val="21"/>
        </w:rPr>
        <w:t>多功能一次性压舌板: 中国, 92214985. 2 [P]. 1993-04-14.</w:t>
      </w:r>
    </w:p>
    <w:p w14:paraId="5AD9F600">
      <w:pPr>
        <w:spacing w:line="520" w:lineRule="exact"/>
        <w:jc w:val="left"/>
        <w:rPr>
          <w:rFonts w:cs="宋体"/>
          <w:szCs w:val="21"/>
        </w:rPr>
      </w:pPr>
      <w:r>
        <w:rPr>
          <w:rFonts w:hint="eastAsia" w:cs="宋体"/>
          <w:szCs w:val="21"/>
        </w:rPr>
        <w:t>[2]</w:t>
      </w:r>
      <w:r>
        <w:rPr>
          <w:rFonts w:hint="eastAsia" w:cs="宋体"/>
          <w:szCs w:val="21"/>
        </w:rPr>
        <w:tab/>
      </w:r>
      <w:r>
        <w:rPr>
          <w:rFonts w:hint="eastAsia" w:cs="宋体"/>
          <w:szCs w:val="21"/>
        </w:rPr>
        <w:t xml:space="preserve">河北绿洲生态环境科技有限公司. 一种荒漠化地区生态植被综合培育种植方法: 中国, </w:t>
      </w:r>
      <w:r>
        <w:rPr>
          <w:rFonts w:hint="eastAsia" w:cs="宋体"/>
          <w:szCs w:val="21"/>
        </w:rPr>
        <w:tab/>
      </w:r>
      <w:r>
        <w:rPr>
          <w:rFonts w:hint="eastAsia" w:cs="宋体"/>
          <w:szCs w:val="21"/>
        </w:rPr>
        <w:t>01129210.5 [P/OL]. 2001-10-24[2002-05-28].</w:t>
      </w:r>
      <w:r>
        <w:rPr>
          <w:rFonts w:cs="宋体"/>
          <w:szCs w:val="21"/>
        </w:rPr>
        <w:t xml:space="preserve"> </w:t>
      </w:r>
      <w:r>
        <w:rPr>
          <w:rFonts w:hint="eastAsia" w:cs="宋体"/>
          <w:szCs w:val="21"/>
        </w:rPr>
        <w:t>http://211.152.9.47/sipoasp/zlijs/hyjs-yx-</w:t>
      </w:r>
      <w:r>
        <w:rPr>
          <w:rFonts w:hint="eastAsia" w:cs="宋体"/>
          <w:szCs w:val="21"/>
        </w:rPr>
        <w:tab/>
      </w:r>
      <w:r>
        <w:rPr>
          <w:rFonts w:hint="eastAsia" w:cs="宋体"/>
          <w:szCs w:val="21"/>
        </w:rPr>
        <w:t>new.asp?recid=01129210.5&amp;leixin.</w:t>
      </w:r>
    </w:p>
    <w:p w14:paraId="3D5A8D8B">
      <w:pPr>
        <w:numPr>
          <w:ilvl w:val="0"/>
          <w:numId w:val="3"/>
        </w:numPr>
        <w:spacing w:line="520" w:lineRule="exact"/>
        <w:jc w:val="left"/>
        <w:rPr>
          <w:rFonts w:cs="宋体"/>
          <w:szCs w:val="21"/>
        </w:rPr>
      </w:pPr>
      <w:r>
        <w:rPr>
          <w:rFonts w:hint="eastAsia" w:cs="宋体"/>
          <w:szCs w:val="21"/>
        </w:rPr>
        <w:t xml:space="preserve">Koseki A, Momose H, Kawahito M, et al. Compiler: US, 828402 [P/OL].2002-05-25 </w:t>
      </w:r>
      <w:r>
        <w:rPr>
          <w:rFonts w:hint="eastAsia" w:cs="宋体"/>
          <w:szCs w:val="21"/>
        </w:rPr>
        <w:tab/>
      </w:r>
      <w:r>
        <w:rPr>
          <w:rFonts w:hint="eastAsia" w:cs="宋体"/>
          <w:szCs w:val="21"/>
        </w:rPr>
        <w:t>[2002-05-28].</w:t>
      </w:r>
      <w:r>
        <w:rPr>
          <w:rFonts w:cs="宋体"/>
          <w:szCs w:val="21"/>
        </w:rPr>
        <w:t xml:space="preserve"> </w:t>
      </w:r>
      <w:r>
        <w:rPr>
          <w:rFonts w:hint="eastAsia" w:cs="宋体"/>
          <w:szCs w:val="21"/>
        </w:rPr>
        <w:t>http://FF&amp;p=1&amp;u=netahtml/PTO/search-bool.html&amp;r=5&amp;f=G&amp;1=50&amp;co1=</w:t>
      </w:r>
    </w:p>
    <w:p w14:paraId="0481EBF8">
      <w:pPr>
        <w:spacing w:line="520" w:lineRule="exact"/>
        <w:ind w:firstLine="420"/>
        <w:jc w:val="left"/>
        <w:rPr>
          <w:rFonts w:cs="宋体"/>
          <w:szCs w:val="21"/>
        </w:rPr>
      </w:pPr>
      <w:r>
        <w:rPr>
          <w:rFonts w:hint="eastAsia" w:cs="宋体"/>
          <w:szCs w:val="21"/>
        </w:rPr>
        <w:t>AND&amp;d=PGOl&amp;sl=IBM. AS. &amp;OS=AN/IBM&amp;RS=AN/IBM.</w:t>
      </w:r>
    </w:p>
    <w:p w14:paraId="0727F4AB">
      <w:pPr>
        <w:numPr>
          <w:ilvl w:val="0"/>
          <w:numId w:val="2"/>
        </w:numPr>
        <w:spacing w:line="520" w:lineRule="exact"/>
        <w:ind w:left="105" w:leftChars="50"/>
        <w:jc w:val="left"/>
        <w:rPr>
          <w:rFonts w:cs="宋体"/>
          <w:b/>
          <w:bCs/>
          <w:szCs w:val="21"/>
        </w:rPr>
      </w:pPr>
      <w:r>
        <w:rPr>
          <w:rFonts w:hint="eastAsia" w:cs="宋体"/>
          <w:b/>
          <w:bCs/>
          <w:szCs w:val="21"/>
        </w:rPr>
        <w:t>国际、国家标准</w:t>
      </w:r>
    </w:p>
    <w:p w14:paraId="6B2C43CD">
      <w:pPr>
        <w:spacing w:line="520" w:lineRule="exact"/>
        <w:jc w:val="left"/>
        <w:rPr>
          <w:rFonts w:cs="宋体"/>
          <w:szCs w:val="21"/>
        </w:rPr>
      </w:pPr>
      <w:r>
        <w:rPr>
          <w:rFonts w:hint="eastAsia" w:cs="宋体"/>
          <w:szCs w:val="21"/>
        </w:rPr>
        <w:t>[1]</w:t>
      </w:r>
      <w:r>
        <w:rPr>
          <w:rFonts w:hint="eastAsia" w:cs="宋体"/>
          <w:szCs w:val="21"/>
        </w:rPr>
        <w:tab/>
      </w:r>
      <w:r>
        <w:rPr>
          <w:rFonts w:hint="eastAsia" w:cs="宋体"/>
          <w:szCs w:val="21"/>
        </w:rPr>
        <w:t>中国农业机械化科学研究所. GB/T 5667</w:t>
      </w:r>
      <w:r>
        <w:rPr>
          <w:rFonts w:cs="宋体"/>
          <w:szCs w:val="21"/>
        </w:rPr>
        <w:t xml:space="preserve"> </w:t>
      </w:r>
      <w:r>
        <w:rPr>
          <w:rFonts w:hint="eastAsia" w:cs="宋体"/>
          <w:szCs w:val="21"/>
        </w:rPr>
        <w:t>- 1985. 农业机械生产试验方法 [S]. 北京:</w:t>
      </w:r>
      <w:r>
        <w:rPr>
          <w:rFonts w:cs="宋体"/>
          <w:szCs w:val="21"/>
        </w:rPr>
        <w:t xml:space="preserve"> </w:t>
      </w:r>
      <w:r>
        <w:rPr>
          <w:rFonts w:hint="eastAsia" w:cs="宋体"/>
          <w:szCs w:val="21"/>
        </w:rPr>
        <w:t>标</w:t>
      </w:r>
      <w:r>
        <w:rPr>
          <w:rFonts w:hint="eastAsia" w:cs="宋体"/>
          <w:szCs w:val="21"/>
        </w:rPr>
        <w:tab/>
      </w:r>
      <w:r>
        <w:rPr>
          <w:rFonts w:hint="eastAsia" w:cs="宋体"/>
          <w:szCs w:val="21"/>
        </w:rPr>
        <w:t>准出版社, 1985.</w:t>
      </w:r>
    </w:p>
    <w:p w14:paraId="6CF751BE">
      <w:pPr>
        <w:numPr>
          <w:ilvl w:val="0"/>
          <w:numId w:val="2"/>
        </w:numPr>
        <w:spacing w:line="520" w:lineRule="exact"/>
        <w:ind w:left="105" w:leftChars="50"/>
        <w:jc w:val="left"/>
        <w:rPr>
          <w:rFonts w:cs="宋体"/>
          <w:b/>
          <w:bCs/>
          <w:szCs w:val="21"/>
        </w:rPr>
      </w:pPr>
      <w:r>
        <w:rPr>
          <w:rFonts w:hint="eastAsia" w:cs="宋体"/>
          <w:b/>
          <w:bCs/>
          <w:szCs w:val="21"/>
        </w:rPr>
        <w:t>报纸文章</w:t>
      </w:r>
    </w:p>
    <w:p w14:paraId="06623E33">
      <w:pPr>
        <w:spacing w:line="520" w:lineRule="exact"/>
        <w:jc w:val="left"/>
        <w:rPr>
          <w:rFonts w:cs="宋体"/>
          <w:szCs w:val="21"/>
        </w:rPr>
      </w:pPr>
      <w:r>
        <w:rPr>
          <w:rFonts w:hint="eastAsia" w:cs="宋体"/>
          <w:szCs w:val="21"/>
        </w:rPr>
        <w:t>[1]</w:t>
      </w:r>
      <w:r>
        <w:rPr>
          <w:rFonts w:hint="eastAsia" w:cs="宋体"/>
          <w:szCs w:val="21"/>
        </w:rPr>
        <w:tab/>
      </w:r>
      <w:r>
        <w:rPr>
          <w:rFonts w:hint="eastAsia" w:cs="宋体"/>
          <w:szCs w:val="21"/>
        </w:rPr>
        <w:t>丁文祥. 数字革命与竞争国际化 [N]. 中国青年报, 2000-11-20(15).</w:t>
      </w:r>
    </w:p>
    <w:p w14:paraId="3CCE0DC7">
      <w:pPr>
        <w:spacing w:line="520" w:lineRule="exact"/>
        <w:jc w:val="left"/>
        <w:rPr>
          <w:rFonts w:eastAsia="Yu Mincho" w:cs="宋体"/>
          <w:szCs w:val="21"/>
        </w:rPr>
      </w:pPr>
      <w:r>
        <w:rPr>
          <w:rFonts w:hint="eastAsia" w:cs="宋体"/>
          <w:szCs w:val="21"/>
        </w:rPr>
        <w:t>[2]</w:t>
      </w:r>
      <w:r>
        <w:rPr>
          <w:rFonts w:hint="eastAsia" w:cs="宋体"/>
          <w:szCs w:val="21"/>
        </w:rPr>
        <w:tab/>
      </w:r>
      <w:r>
        <w:rPr>
          <w:rFonts w:hint="eastAsia" w:cs="宋体"/>
          <w:szCs w:val="21"/>
        </w:rPr>
        <w:t>张田勤. 罪犯 DNA 库与生命伦理学计划 [N]. 大众科技报, 2000-11-12(7).</w:t>
      </w:r>
    </w:p>
    <w:p w14:paraId="2E48A1D6">
      <w:pPr>
        <w:numPr>
          <w:ilvl w:val="0"/>
          <w:numId w:val="2"/>
        </w:numPr>
        <w:spacing w:line="520" w:lineRule="exact"/>
        <w:ind w:left="105" w:leftChars="50"/>
        <w:jc w:val="left"/>
        <w:rPr>
          <w:rFonts w:cs="宋体"/>
          <w:b/>
          <w:bCs/>
          <w:szCs w:val="21"/>
        </w:rPr>
      </w:pPr>
      <w:r>
        <w:rPr>
          <w:rFonts w:hint="eastAsia" w:cs="宋体"/>
          <w:b/>
          <w:bCs/>
          <w:szCs w:val="21"/>
        </w:rPr>
        <w:t>电子文献 (包括专著或连续出版物中析出的电子文献)</w:t>
      </w:r>
    </w:p>
    <w:p w14:paraId="767CA4FD">
      <w:pPr>
        <w:spacing w:line="520" w:lineRule="exact"/>
        <w:jc w:val="left"/>
        <w:rPr>
          <w:rFonts w:cs="宋体"/>
          <w:szCs w:val="21"/>
        </w:rPr>
      </w:pPr>
      <w:r>
        <w:rPr>
          <w:rFonts w:hint="eastAsia" w:cs="宋体"/>
          <w:szCs w:val="21"/>
        </w:rPr>
        <w:t>[1]</w:t>
      </w:r>
      <w:r>
        <w:rPr>
          <w:rFonts w:hint="eastAsia" w:cs="宋体"/>
          <w:szCs w:val="21"/>
        </w:rPr>
        <w:tab/>
      </w:r>
      <w:r>
        <w:rPr>
          <w:rFonts w:hint="eastAsia" w:cs="宋体"/>
          <w:szCs w:val="21"/>
        </w:rPr>
        <w:t xml:space="preserve">江向东. 互联网环境下的信息处理与图书管理系统解决方案 [J/OL]. 情报学报, </w:t>
      </w:r>
      <w:r>
        <w:rPr>
          <w:rFonts w:hint="eastAsia" w:cs="宋体"/>
          <w:szCs w:val="21"/>
        </w:rPr>
        <w:tab/>
      </w:r>
      <w:r>
        <w:rPr>
          <w:rFonts w:hint="eastAsia" w:cs="宋体"/>
          <w:szCs w:val="21"/>
        </w:rPr>
        <w:t>1999,</w:t>
      </w:r>
      <w:r>
        <w:rPr>
          <w:rFonts w:cs="宋体"/>
          <w:szCs w:val="21"/>
        </w:rPr>
        <w:t xml:space="preserve"> </w:t>
      </w:r>
      <w:r>
        <w:rPr>
          <w:rFonts w:hint="eastAsia" w:cs="宋体"/>
          <w:szCs w:val="21"/>
        </w:rPr>
        <w:t>18(2):</w:t>
      </w:r>
      <w:r>
        <w:rPr>
          <w:rFonts w:cs="宋体"/>
          <w:szCs w:val="21"/>
        </w:rPr>
        <w:t xml:space="preserve"> </w:t>
      </w:r>
      <w:r>
        <w:rPr>
          <w:rFonts w:hint="eastAsia" w:cs="宋体"/>
          <w:szCs w:val="21"/>
        </w:rPr>
        <w:t>4[2000-01-18].</w:t>
      </w:r>
    </w:p>
    <w:p w14:paraId="5DDF3967">
      <w:pPr>
        <w:spacing w:line="520" w:lineRule="exact"/>
        <w:jc w:val="left"/>
        <w:rPr>
          <w:rFonts w:cs="宋体"/>
          <w:szCs w:val="21"/>
        </w:rPr>
      </w:pPr>
      <w:r>
        <w:rPr>
          <w:rFonts w:hint="eastAsia" w:cs="宋体"/>
          <w:szCs w:val="21"/>
        </w:rPr>
        <w:t>[2]</w:t>
      </w:r>
      <w:r>
        <w:rPr>
          <w:rFonts w:hint="eastAsia" w:cs="宋体"/>
          <w:szCs w:val="21"/>
        </w:rPr>
        <w:tab/>
      </w:r>
      <w:r>
        <w:rPr>
          <w:rFonts w:hint="eastAsia" w:cs="宋体"/>
          <w:szCs w:val="21"/>
        </w:rPr>
        <w:t>萧钮. 出版业信息化迈入快车道 [EB/OL]. (2001-12-19) [2002-04-15].</w:t>
      </w:r>
    </w:p>
    <w:p w14:paraId="137951AB">
      <w:pPr>
        <w:spacing w:line="520" w:lineRule="exact"/>
        <w:ind w:left="420" w:hanging="420"/>
        <w:jc w:val="left"/>
        <w:rPr>
          <w:rFonts w:cs="宋体"/>
          <w:szCs w:val="21"/>
        </w:rPr>
      </w:pPr>
      <w:r>
        <w:rPr>
          <w:rFonts w:hint="eastAsia" w:cs="宋体"/>
          <w:szCs w:val="21"/>
        </w:rPr>
        <w:t>[3]</w:t>
      </w:r>
      <w:r>
        <w:rPr>
          <w:rFonts w:hint="eastAsia" w:cs="宋体"/>
          <w:szCs w:val="21"/>
        </w:rPr>
        <w:tab/>
      </w:r>
      <w:r>
        <w:rPr>
          <w:rFonts w:hint="eastAsia" w:cs="宋体"/>
          <w:szCs w:val="21"/>
        </w:rPr>
        <w:t xml:space="preserve">Christine M. Plant physiology: plant biology in the Genome Era [J/OL]. Science, </w:t>
      </w:r>
      <w:r>
        <w:rPr>
          <w:rFonts w:hint="eastAsia" w:cs="宋体"/>
          <w:szCs w:val="21"/>
        </w:rPr>
        <w:tab/>
      </w:r>
      <w:r>
        <w:rPr>
          <w:rFonts w:hint="eastAsia" w:cs="宋体"/>
          <w:szCs w:val="21"/>
        </w:rPr>
        <w:t>1998,</w:t>
      </w:r>
      <w:r>
        <w:rPr>
          <w:rFonts w:cs="宋体"/>
          <w:szCs w:val="21"/>
        </w:rPr>
        <w:t xml:space="preserve"> </w:t>
      </w:r>
      <w:r>
        <w:rPr>
          <w:rFonts w:hint="eastAsia" w:cs="宋体"/>
          <w:szCs w:val="21"/>
        </w:rPr>
        <w:t>281:</w:t>
      </w:r>
      <w:r>
        <w:rPr>
          <w:rFonts w:cs="宋体"/>
          <w:szCs w:val="21"/>
        </w:rPr>
        <w:t xml:space="preserve"> </w:t>
      </w:r>
      <w:r>
        <w:rPr>
          <w:rFonts w:hint="eastAsia" w:cs="宋体"/>
          <w:szCs w:val="21"/>
        </w:rPr>
        <w:t>331-332[1998-09-23].</w:t>
      </w:r>
    </w:p>
    <w:p w14:paraId="2823AC65">
      <w:pPr>
        <w:spacing w:line="520" w:lineRule="exact"/>
        <w:jc w:val="left"/>
        <w:rPr>
          <w:rFonts w:cs="宋体"/>
          <w:szCs w:val="21"/>
        </w:rPr>
      </w:pPr>
      <w:r>
        <w:rPr>
          <w:rFonts w:hint="eastAsia" w:cs="宋体"/>
          <w:szCs w:val="21"/>
        </w:rPr>
        <w:t>[4]</w:t>
      </w:r>
      <w:r>
        <w:rPr>
          <w:rFonts w:hint="eastAsia" w:cs="宋体"/>
          <w:szCs w:val="21"/>
        </w:rPr>
        <w:tab/>
      </w:r>
      <w:r>
        <w:rPr>
          <w:rFonts w:hint="eastAsia" w:cs="宋体"/>
          <w:szCs w:val="21"/>
        </w:rPr>
        <w:t xml:space="preserve">METCALF S W. The Tort Hall air emission study [C/OL] // The International Congress on </w:t>
      </w:r>
      <w:r>
        <w:rPr>
          <w:rFonts w:hint="eastAsia" w:cs="宋体"/>
          <w:szCs w:val="21"/>
        </w:rPr>
        <w:tab/>
      </w:r>
      <w:r>
        <w:rPr>
          <w:rFonts w:hint="eastAsia" w:cs="宋体"/>
          <w:szCs w:val="21"/>
        </w:rPr>
        <w:t>Hazardous Waste, Atlanta Marriott Marquis Hotel, Atlanta, Georgia, June 5-8, 1995:</w:t>
      </w:r>
      <w:r>
        <w:rPr>
          <w:rFonts w:cs="宋体"/>
          <w:szCs w:val="21"/>
        </w:rPr>
        <w:t xml:space="preserve"> </w:t>
      </w:r>
      <w:r>
        <w:rPr>
          <w:rFonts w:hint="eastAsia" w:cs="宋体"/>
          <w:szCs w:val="21"/>
        </w:rPr>
        <w:t xml:space="preserve">impact </w:t>
      </w:r>
      <w:r>
        <w:rPr>
          <w:rFonts w:hint="eastAsia" w:cs="宋体"/>
          <w:szCs w:val="21"/>
        </w:rPr>
        <w:tab/>
      </w:r>
      <w:r>
        <w:rPr>
          <w:rFonts w:hint="eastAsia" w:cs="宋体"/>
          <w:szCs w:val="21"/>
        </w:rPr>
        <w:t>on human and ecological health</w:t>
      </w:r>
      <w:r>
        <w:rPr>
          <w:rFonts w:cs="宋体"/>
          <w:szCs w:val="21"/>
        </w:rPr>
        <w:t xml:space="preserve"> </w:t>
      </w:r>
      <w:r>
        <w:rPr>
          <w:rFonts w:hint="eastAsia" w:cs="宋体"/>
          <w:szCs w:val="21"/>
        </w:rPr>
        <w:t>[1998-09-22].</w:t>
      </w:r>
    </w:p>
    <w:sectPr>
      <w:footerReference r:id="rId4" w:type="default"/>
      <w:footnotePr>
        <w:numFmt w:val="decimalEnclosedCircle"/>
      </w:footnotePr>
      <w:pgSz w:w="11906" w:h="16838"/>
      <w:pgMar w:top="1440" w:right="1800" w:bottom="1440" w:left="1800" w:header="851" w:footer="992" w:gutter="0"/>
      <w:pgBorders>
        <w:top w:val="none" w:sz="0" w:space="0"/>
        <w:left w:val="none" w:sz="0" w:space="0"/>
        <w:bottom w:val="none" w:sz="0" w:space="0"/>
        <w:right w:val="none" w:sz="0" w:space="0"/>
      </w:pgBorders>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3D0768B-8FDE-4D2B-A226-0E49A5A9B7F3}"/>
  </w:font>
  <w:font w:name="黑体">
    <w:panose1 w:val="02010609060101010101"/>
    <w:charset w:val="86"/>
    <w:family w:val="auto"/>
    <w:pitch w:val="default"/>
    <w:sig w:usb0="800002BF" w:usb1="38CF7CFA" w:usb2="00000016" w:usb3="00000000" w:csb0="00040001" w:csb1="00000000"/>
    <w:embedRegular r:id="rId2" w:fontKey="{7899590F-546D-4D97-9723-64F268019F0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3" w:fontKey="{975981BF-097A-4A82-AD69-F4F0B852C9ED}"/>
  </w:font>
  <w:font w:name="方正小标宋简体">
    <w:panose1 w:val="02000000000000000000"/>
    <w:charset w:val="86"/>
    <w:family w:val="script"/>
    <w:pitch w:val="default"/>
    <w:sig w:usb0="00000001" w:usb1="08000000" w:usb2="00000000" w:usb3="00000000" w:csb0="00040000" w:csb1="00000000"/>
    <w:embedRegular r:id="rId4" w:fontKey="{8BC27D90-233A-4E89-9076-1282BBA0E6AE}"/>
  </w:font>
  <w:font w:name="方正仿宋_GBK">
    <w:panose1 w:val="02000000000000000000"/>
    <w:charset w:val="86"/>
    <w:family w:val="script"/>
    <w:pitch w:val="default"/>
    <w:sig w:usb0="A00002BF" w:usb1="38CF7CFA" w:usb2="00082016" w:usb3="00000000" w:csb0="00040001" w:csb1="00000000"/>
    <w:embedRegular r:id="rId5" w:fontKey="{7C9FF510-D8C8-4354-8A15-B818C12E6A66}"/>
  </w:font>
  <w:font w:name="Yu Mincho">
    <w:panose1 w:val="02020400000000000000"/>
    <w:charset w:val="80"/>
    <w:family w:val="roman"/>
    <w:pitch w:val="default"/>
    <w:sig w:usb0="800002E7" w:usb1="2AC7FCFF" w:usb2="00000012" w:usb3="00000000" w:csb0="2002009F" w:csb1="00000000"/>
    <w:embedRegular r:id="rId6" w:fontKey="{36ADF9EF-25B8-4DAA-BE31-59EEBFD92805}"/>
  </w:font>
  <w:font w:name="仿宋">
    <w:panose1 w:val="02010609060101010101"/>
    <w:charset w:val="86"/>
    <w:family w:val="modern"/>
    <w:pitch w:val="default"/>
    <w:sig w:usb0="800002BF" w:usb1="38CF7CFA" w:usb2="00000016" w:usb3="00000000" w:csb0="00040001" w:csb1="00000000"/>
    <w:embedRegular r:id="rId7" w:fontKey="{DB50D22B-F23F-404C-A80A-EEC462B0B8C8}"/>
  </w:font>
  <w:font w:name="MS Mincho">
    <w:panose1 w:val="02020609040205080304"/>
    <w:charset w:val="80"/>
    <w:family w:val="modern"/>
    <w:pitch w:val="default"/>
    <w:sig w:usb0="E00002FF" w:usb1="6AC7FDFB" w:usb2="08000012" w:usb3="00000000" w:csb0="4002009F" w:csb1="DFD70000"/>
    <w:embedRegular r:id="rId8" w:fontKey="{3F8832A0-6E6D-4B0F-9E25-B299610FC128}"/>
  </w:font>
  <w:font w:name="Cambria Math">
    <w:panose1 w:val="02040503050406030204"/>
    <w:charset w:val="00"/>
    <w:family w:val="roman"/>
    <w:pitch w:val="default"/>
    <w:sig w:usb0="E00006FF" w:usb1="420024FF" w:usb2="02000000" w:usb3="00000000" w:csb0="2000019F" w:csb1="00000000"/>
    <w:embedRegular r:id="rId9" w:fontKey="{688EDC9A-516A-4AE5-A4C0-E3AD46BC762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884F5">
    <w:pPr>
      <w:spacing w:line="189" w:lineRule="auto"/>
      <w:ind w:left="4162"/>
      <w:rPr>
        <w:rFonts w:eastAsia="Times New Roman"/>
        <w:szCs w:val="21"/>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1265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5931265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7A76961">
      <w:pPr>
        <w:pStyle w:val="6"/>
      </w:pPr>
      <w:r>
        <w:rPr>
          <w:rStyle w:val="12"/>
        </w:rPr>
        <w:footnoteRef/>
      </w:r>
      <w:r>
        <w:t xml:space="preserve"> </w:t>
      </w:r>
      <w:r>
        <w:rPr>
          <w:rFonts w:hint="eastAsia"/>
        </w:rPr>
        <w:t>中国为人权委员会的创始国。中国代表张彭春（P.C. Chang ）出任第一届人权委员会主席，领导并参加了《世界人权宣言》的起草。</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63FE96"/>
    <w:multiLevelType w:val="singleLevel"/>
    <w:tmpl w:val="1563FE96"/>
    <w:lvl w:ilvl="0" w:tentative="0">
      <w:start w:val="1"/>
      <w:numFmt w:val="decimal"/>
      <w:lvlText w:val="(%1)"/>
      <w:lvlJc w:val="left"/>
      <w:pPr>
        <w:ind w:left="425" w:hanging="425"/>
      </w:pPr>
      <w:rPr>
        <w:rFonts w:hint="default"/>
      </w:rPr>
    </w:lvl>
  </w:abstractNum>
  <w:abstractNum w:abstractNumId="1">
    <w:nsid w:val="425626B6"/>
    <w:multiLevelType w:val="singleLevel"/>
    <w:tmpl w:val="425626B6"/>
    <w:lvl w:ilvl="0" w:tentative="0">
      <w:start w:val="3"/>
      <w:numFmt w:val="decimal"/>
      <w:lvlText w:val="[%1]"/>
      <w:lvlJc w:val="left"/>
    </w:lvl>
  </w:abstractNum>
  <w:abstractNum w:abstractNumId="2">
    <w:nsid w:val="458B1125"/>
    <w:multiLevelType w:val="singleLevel"/>
    <w:tmpl w:val="458B1125"/>
    <w:lvl w:ilvl="0" w:tentative="0">
      <w:start w:val="1"/>
      <w:numFmt w:val="decimal"/>
      <w:lvlText w:val="%1."/>
      <w:lvlJc w:val="left"/>
      <w:rPr>
        <w:rFonts w:hint="default"/>
        <w:b/>
        <w:bCs/>
        <w:sz w:val="21"/>
        <w:szCs w:val="21"/>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1"/>
  <w:bordersDoNotSurroundFooter w:val="1"/>
  <w:documentProtection w:enforcement="0"/>
  <w:defaultTabStop w:val="420"/>
  <w:drawingGridVerticalSpacing w:val="156"/>
  <w:noPunctuationKerning w:val="1"/>
  <w:characterSpacingControl w:val="compressPunctuation"/>
  <w:footnotePr>
    <w:numFmt w:val="decimalEnclosedCircle"/>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3NzM3NTJmNjYzMDJlNDJhODIyMTAwNWM5Y2QxNGUifQ=="/>
  </w:docVars>
  <w:rsids>
    <w:rsidRoot w:val="00FC0378"/>
    <w:rsid w:val="00012797"/>
    <w:rsid w:val="000130F1"/>
    <w:rsid w:val="00045364"/>
    <w:rsid w:val="000A2FE3"/>
    <w:rsid w:val="000A5351"/>
    <w:rsid w:val="001032F7"/>
    <w:rsid w:val="00115AE2"/>
    <w:rsid w:val="00136409"/>
    <w:rsid w:val="001609AE"/>
    <w:rsid w:val="001D7346"/>
    <w:rsid w:val="002660C8"/>
    <w:rsid w:val="0028129B"/>
    <w:rsid w:val="002A4BF5"/>
    <w:rsid w:val="002A7975"/>
    <w:rsid w:val="002C344B"/>
    <w:rsid w:val="002E6E20"/>
    <w:rsid w:val="003032CA"/>
    <w:rsid w:val="003319A8"/>
    <w:rsid w:val="00334336"/>
    <w:rsid w:val="00351C69"/>
    <w:rsid w:val="00364FEA"/>
    <w:rsid w:val="00373B28"/>
    <w:rsid w:val="003A6496"/>
    <w:rsid w:val="003F159D"/>
    <w:rsid w:val="003F68B0"/>
    <w:rsid w:val="003F7C52"/>
    <w:rsid w:val="0040121D"/>
    <w:rsid w:val="00401B94"/>
    <w:rsid w:val="0040505B"/>
    <w:rsid w:val="0040647A"/>
    <w:rsid w:val="00454454"/>
    <w:rsid w:val="00454947"/>
    <w:rsid w:val="00474020"/>
    <w:rsid w:val="004F50C0"/>
    <w:rsid w:val="0050386A"/>
    <w:rsid w:val="005F1C65"/>
    <w:rsid w:val="00604E4C"/>
    <w:rsid w:val="00636350"/>
    <w:rsid w:val="00692141"/>
    <w:rsid w:val="00693A3C"/>
    <w:rsid w:val="007069E8"/>
    <w:rsid w:val="00706E59"/>
    <w:rsid w:val="00711907"/>
    <w:rsid w:val="00783C37"/>
    <w:rsid w:val="007B7449"/>
    <w:rsid w:val="007D7E77"/>
    <w:rsid w:val="008125EC"/>
    <w:rsid w:val="00812D32"/>
    <w:rsid w:val="008C1CF0"/>
    <w:rsid w:val="008C5F29"/>
    <w:rsid w:val="008C6EA7"/>
    <w:rsid w:val="009008CA"/>
    <w:rsid w:val="00911826"/>
    <w:rsid w:val="00943863"/>
    <w:rsid w:val="009D72A4"/>
    <w:rsid w:val="00A23F02"/>
    <w:rsid w:val="00A630BE"/>
    <w:rsid w:val="00A7272C"/>
    <w:rsid w:val="00A75F09"/>
    <w:rsid w:val="00AC1264"/>
    <w:rsid w:val="00B16CE6"/>
    <w:rsid w:val="00B322A6"/>
    <w:rsid w:val="00B43877"/>
    <w:rsid w:val="00B64072"/>
    <w:rsid w:val="00B96B65"/>
    <w:rsid w:val="00BA4390"/>
    <w:rsid w:val="00BF05C9"/>
    <w:rsid w:val="00C1380C"/>
    <w:rsid w:val="00C56C0F"/>
    <w:rsid w:val="00CC6473"/>
    <w:rsid w:val="00CF5EA3"/>
    <w:rsid w:val="00D02956"/>
    <w:rsid w:val="00D1760C"/>
    <w:rsid w:val="00D25B05"/>
    <w:rsid w:val="00D368C2"/>
    <w:rsid w:val="00D634F5"/>
    <w:rsid w:val="00D75411"/>
    <w:rsid w:val="00DF686B"/>
    <w:rsid w:val="00E079A8"/>
    <w:rsid w:val="00E5138C"/>
    <w:rsid w:val="00E76CD4"/>
    <w:rsid w:val="00EB6E16"/>
    <w:rsid w:val="00F04DEE"/>
    <w:rsid w:val="00F2476A"/>
    <w:rsid w:val="00F55995"/>
    <w:rsid w:val="00F75C61"/>
    <w:rsid w:val="00FC0378"/>
    <w:rsid w:val="00FD648B"/>
    <w:rsid w:val="046473B5"/>
    <w:rsid w:val="0F5F0AA8"/>
    <w:rsid w:val="10D94FCD"/>
    <w:rsid w:val="11811801"/>
    <w:rsid w:val="13DA4490"/>
    <w:rsid w:val="140E3FD0"/>
    <w:rsid w:val="14F85E4B"/>
    <w:rsid w:val="1A614149"/>
    <w:rsid w:val="1AAA5AF4"/>
    <w:rsid w:val="1B186138"/>
    <w:rsid w:val="1C744C55"/>
    <w:rsid w:val="1FB915B2"/>
    <w:rsid w:val="21AF2039"/>
    <w:rsid w:val="227F30CC"/>
    <w:rsid w:val="22AF7C0D"/>
    <w:rsid w:val="22F520A9"/>
    <w:rsid w:val="27314E92"/>
    <w:rsid w:val="2B505F9D"/>
    <w:rsid w:val="2D2A6B27"/>
    <w:rsid w:val="31AB0043"/>
    <w:rsid w:val="31BE697E"/>
    <w:rsid w:val="31D21AAF"/>
    <w:rsid w:val="328B06BC"/>
    <w:rsid w:val="340C1162"/>
    <w:rsid w:val="38961AD8"/>
    <w:rsid w:val="3BC41D3B"/>
    <w:rsid w:val="3BE336DE"/>
    <w:rsid w:val="3BEA2111"/>
    <w:rsid w:val="3C493090"/>
    <w:rsid w:val="413B106D"/>
    <w:rsid w:val="416D399E"/>
    <w:rsid w:val="4ADD0C10"/>
    <w:rsid w:val="50F6384F"/>
    <w:rsid w:val="521E3190"/>
    <w:rsid w:val="523B38B6"/>
    <w:rsid w:val="538E226A"/>
    <w:rsid w:val="594E2ED3"/>
    <w:rsid w:val="5A9C6F17"/>
    <w:rsid w:val="5BE04903"/>
    <w:rsid w:val="5C7E3EE5"/>
    <w:rsid w:val="5E7F3237"/>
    <w:rsid w:val="60631FCD"/>
    <w:rsid w:val="623E6F65"/>
    <w:rsid w:val="62EE591A"/>
    <w:rsid w:val="643028DD"/>
    <w:rsid w:val="6A664261"/>
    <w:rsid w:val="6E341092"/>
    <w:rsid w:val="72FB056B"/>
    <w:rsid w:val="77747C82"/>
    <w:rsid w:val="783A3FB7"/>
    <w:rsid w:val="7C2E5FB9"/>
    <w:rsid w:val="7D2A6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15"/>
    <w:qFormat/>
    <w:uiPriority w:val="0"/>
    <w:pPr>
      <w:spacing w:line="300" w:lineRule="auto"/>
      <w:ind w:firstLine="560" w:firstLineChars="200"/>
    </w:pPr>
    <w:rPr>
      <w:sz w:val="28"/>
      <w:szCs w:val="28"/>
    </w:rPr>
  </w:style>
  <w:style w:type="paragraph" w:styleId="3">
    <w:name w:val="endnote text"/>
    <w:basedOn w:val="1"/>
    <w:link w:val="20"/>
    <w:semiHidden/>
    <w:unhideWhenUsed/>
    <w:qFormat/>
    <w:uiPriority w:val="99"/>
    <w:pPr>
      <w:snapToGrid w:val="0"/>
      <w:jc w:val="left"/>
    </w:pPr>
  </w:style>
  <w:style w:type="paragraph" w:styleId="4">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3"/>
    <w:unhideWhenUsed/>
    <w:qFormat/>
    <w:uiPriority w:val="99"/>
    <w:pP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footnote text"/>
    <w:basedOn w:val="1"/>
    <w:link w:val="19"/>
    <w:semiHidden/>
    <w:unhideWhenUsed/>
    <w:qFormat/>
    <w:uiPriority w:val="99"/>
    <w:pPr>
      <w:snapToGrid w:val="0"/>
      <w:jc w:val="left"/>
    </w:pPr>
    <w:rPr>
      <w:sz w:val="18"/>
      <w:szCs w:val="18"/>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ndnote reference"/>
    <w:basedOn w:val="9"/>
    <w:semiHidden/>
    <w:unhideWhenUsed/>
    <w:qFormat/>
    <w:uiPriority w:val="99"/>
    <w:rPr>
      <w:vertAlign w:val="superscript"/>
    </w:rPr>
  </w:style>
  <w:style w:type="character" w:styleId="11">
    <w:name w:val="Hyperlink"/>
    <w:basedOn w:val="9"/>
    <w:unhideWhenUsed/>
    <w:qFormat/>
    <w:uiPriority w:val="99"/>
    <w:rPr>
      <w:color w:val="0563C1" w:themeColor="hyperlink"/>
      <w:u w:val="single"/>
      <w14:textFill>
        <w14:solidFill>
          <w14:schemeClr w14:val="hlink"/>
        </w14:solidFill>
      </w14:textFill>
    </w:rPr>
  </w:style>
  <w:style w:type="character" w:styleId="12">
    <w:name w:val="footnote reference"/>
    <w:basedOn w:val="9"/>
    <w:semiHidden/>
    <w:unhideWhenUsed/>
    <w:qFormat/>
    <w:uiPriority w:val="99"/>
    <w:rPr>
      <w:vertAlign w:val="superscript"/>
    </w:rPr>
  </w:style>
  <w:style w:type="character" w:customStyle="1" w:styleId="13">
    <w:name w:val="页眉 字符"/>
    <w:basedOn w:val="9"/>
    <w:link w:val="5"/>
    <w:qFormat/>
    <w:uiPriority w:val="99"/>
    <w:rPr>
      <w:sz w:val="18"/>
      <w:szCs w:val="18"/>
    </w:rPr>
  </w:style>
  <w:style w:type="character" w:customStyle="1" w:styleId="14">
    <w:name w:val="页脚 字符"/>
    <w:basedOn w:val="9"/>
    <w:link w:val="4"/>
    <w:qFormat/>
    <w:uiPriority w:val="99"/>
    <w:rPr>
      <w:sz w:val="18"/>
      <w:szCs w:val="18"/>
    </w:rPr>
  </w:style>
  <w:style w:type="character" w:customStyle="1" w:styleId="15">
    <w:name w:val="正文文本缩进 字符"/>
    <w:basedOn w:val="9"/>
    <w:link w:val="2"/>
    <w:qFormat/>
    <w:uiPriority w:val="0"/>
    <w:rPr>
      <w:rFonts w:ascii="Times New Roman" w:hAnsi="Times New Roman" w:eastAsia="宋体" w:cs="Times New Roman"/>
      <w:sz w:val="28"/>
      <w:szCs w:val="28"/>
    </w:rPr>
  </w:style>
  <w:style w:type="paragraph" w:customStyle="1" w:styleId="16">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table" w:customStyle="1" w:styleId="17">
    <w:name w:val="Table Normal"/>
    <w:semiHidden/>
    <w:unhideWhenUsed/>
    <w:qFormat/>
    <w:uiPriority w:val="0"/>
    <w:tblPr>
      <w:tblCellMar>
        <w:top w:w="0" w:type="dxa"/>
        <w:left w:w="0" w:type="dxa"/>
        <w:bottom w:w="0" w:type="dxa"/>
        <w:right w:w="0" w:type="dxa"/>
      </w:tblCellMar>
    </w:tblPr>
  </w:style>
  <w:style w:type="character" w:styleId="18">
    <w:name w:val="Placeholder Text"/>
    <w:basedOn w:val="9"/>
    <w:unhideWhenUsed/>
    <w:qFormat/>
    <w:uiPriority w:val="99"/>
    <w:rPr>
      <w:color w:val="666666"/>
    </w:rPr>
  </w:style>
  <w:style w:type="character" w:customStyle="1" w:styleId="19">
    <w:name w:val="脚注文本 字符"/>
    <w:basedOn w:val="9"/>
    <w:link w:val="6"/>
    <w:semiHidden/>
    <w:qFormat/>
    <w:uiPriority w:val="99"/>
    <w:rPr>
      <w:kern w:val="2"/>
      <w:sz w:val="18"/>
      <w:szCs w:val="18"/>
    </w:rPr>
  </w:style>
  <w:style w:type="character" w:customStyle="1" w:styleId="20">
    <w:name w:val="尾注文本 字符"/>
    <w:basedOn w:val="9"/>
    <w:link w:val="3"/>
    <w:semiHidden/>
    <w:qFormat/>
    <w:uiPriority w:val="99"/>
    <w:rPr>
      <w:kern w:val="2"/>
      <w:sz w:val="21"/>
      <w:szCs w:val="24"/>
    </w:rPr>
  </w:style>
  <w:style w:type="character" w:customStyle="1" w:styleId="21">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7FA20B-4DED-43BB-8A16-45120B84764E}">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5243</Words>
  <Characters>5806</Characters>
  <Lines>71</Lines>
  <Paragraphs>20</Paragraphs>
  <TotalTime>34</TotalTime>
  <ScaleCrop>false</ScaleCrop>
  <LinksUpToDate>false</LinksUpToDate>
  <CharactersWithSpaces>5934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2023-11-22T09:11:00Z</dcterms:created>
  <dc:creator>kazasetron</dc:creator>
  <cp:lastModifiedBy>Y.</cp:lastModifiedBy>
  <cp:lastPrinted>2023-11-06T05:00:00Z</cp:lastPrinted>
  <dcterms:modified xsi:type="dcterms:W3CDTF">2025-09-22T03:01:47Z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4D6A88F4316C4F2396F069C36D98823D_13</vt:lpwstr>
  </property>
  <property fmtid="{D5CDD505-2E9C-101B-9397-08002B2CF9AE}" pid="4" name="KSOTemplateDocerSaveRecord">
    <vt:lpwstr>eyJoZGlkIjoiMGViMTBhMGE2ZjUzZGQ0NTU2NWI0YzM0NmE5NmUxYzAiLCJ1c2VySWQiOiI3NDUzNTc0MDQifQ==</vt:lpwstr>
  </property>
</Properties>
</file>