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470630">
      <w:pPr>
        <w:pStyle w:val="165"/>
      </w:pPr>
      <w:r>
        <w:t>摘  要</w:t>
      </w:r>
    </w:p>
    <w:p w14:paraId="593FAFB9">
      <w:pPr>
        <w:pStyle w:val="166"/>
      </w:pPr>
      <w:r>
        <w:t>（在此填写中文摘要正文。建议简明说明研究目的、方法、主要结果与结论。）</w:t>
      </w:r>
    </w:p>
    <w:p w14:paraId="55172147">
      <w:pPr>
        <w:pStyle w:val="169"/>
      </w:pPr>
      <w:r>
        <w:rPr>
          <w:rFonts w:ascii="Times New Roman" w:hAnsi="Times New Roman" w:eastAsia="宋体" w:cs="Times New Roman"/>
          <w:b/>
          <w:sz w:val="24"/>
        </w:rPr>
        <w:t>关键词：</w:t>
      </w:r>
      <w:r>
        <w:t>关键词1；关键词2；关键词3</w:t>
      </w:r>
    </w:p>
    <w:p w14:paraId="38F13C9A">
      <w:pPr>
        <w:pStyle w:val="167"/>
      </w:pPr>
      <w:r>
        <w:t>Abstract</w:t>
      </w:r>
    </w:p>
    <w:p w14:paraId="24884314">
      <w:pPr>
        <w:pStyle w:val="168"/>
      </w:pPr>
      <w:r>
        <w:t>(Write the English abstract here.)</w:t>
      </w:r>
    </w:p>
    <w:p w14:paraId="46F1F1AD">
      <w:pPr>
        <w:pStyle w:val="170"/>
      </w:pPr>
      <w:r>
        <w:rPr>
          <w:rFonts w:ascii="Times New Roman" w:hAnsi="Times New Roman" w:eastAsia="Times New Roman" w:cs="Times New Roman"/>
          <w:b/>
          <w:sz w:val="24"/>
        </w:rPr>
        <w:t>Key words:</w:t>
      </w:r>
      <w:r>
        <w:t xml:space="preserve"> keyword 1; keyword 2; keyword 3</w:t>
      </w:r>
    </w:p>
    <w:p w14:paraId="112608C1">
      <w:pPr>
        <w:pStyle w:val="171"/>
      </w:pPr>
      <w:r>
        <w:t>目  录</w:t>
      </w:r>
    </w:p>
    <w:p w14:paraId="467DE2CA">
      <w:pPr>
        <w:jc w:val="left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t>（打开 Word/WPS 后更新目录域）</w:t>
      </w:r>
      <w:r>
        <w:fldChar w:fldCharType="end"/>
      </w:r>
    </w:p>
    <w:p w14:paraId="621BBB66">
      <w:pPr>
        <w:sectPr>
          <w:footerReference r:id="rId5" w:type="default"/>
          <w:pgSz w:w="12240" w:h="15840"/>
          <w:pgMar w:top="1701" w:right="1134" w:bottom="1417" w:left="1701" w:header="850" w:footer="992" w:gutter="0"/>
          <w:pgNumType w:fmt="upperRoman" w:start="1"/>
          <w:cols w:space="720" w:num="1"/>
          <w:docGrid w:linePitch="360" w:charSpace="0"/>
        </w:sectPr>
      </w:pPr>
    </w:p>
    <w:p w14:paraId="7FED13ED">
      <w:pPr>
        <w:pStyle w:val="3"/>
      </w:pPr>
      <w:r>
        <w:t>绪论</w:t>
      </w:r>
    </w:p>
    <w:p w14:paraId="19215A7A">
      <w:pPr>
        <w:pStyle w:val="164"/>
      </w:pPr>
      <w:r>
        <w:t>（正文使用此样式。正文两端对齐，首行缩进2字符，固定值20磅。）</w:t>
      </w:r>
    </w:p>
    <w:p w14:paraId="219B9766">
      <w:pPr>
        <w:pStyle w:val="4"/>
      </w:pPr>
      <w:r>
        <w:t>研究背景</w:t>
      </w:r>
    </w:p>
    <w:p w14:paraId="5AD3CDB3">
      <w:pPr>
        <w:pStyle w:val="164"/>
      </w:pPr>
      <w:r>
        <w:t>本段用于展示正文与自动标题编号。</w:t>
      </w:r>
    </w:p>
    <w:p w14:paraId="72C4D302">
      <w:pPr>
        <w:pStyle w:val="5"/>
      </w:pPr>
      <w:r>
        <w:t>国内研究现状</w:t>
      </w:r>
    </w:p>
    <w:p w14:paraId="0C2493BE">
      <w:pPr>
        <w:pStyle w:val="164"/>
      </w:pPr>
      <w:r>
        <w:t>标题编号由 Word 多级列表自动生成，不应手工输入“1.1.1”。</w:t>
      </w:r>
    </w:p>
    <w:p w14:paraId="06FACA16">
      <w:pPr>
        <w:pStyle w:val="6"/>
      </w:pPr>
      <w:r>
        <w:t>示例四级标题</w:t>
      </w:r>
    </w:p>
    <w:p w14:paraId="7DE21437">
      <w:pPr>
        <w:pStyle w:val="164"/>
      </w:pPr>
      <w:r>
        <w:t>四级标题继续使用同一套多级列表结构。</w:t>
      </w:r>
    </w:p>
    <w:p w14:paraId="69E1EDF7">
      <w:pPr>
        <w:jc w:val="center"/>
      </w:pPr>
      <w:r>
        <w:rPr>
          <w:rFonts w:ascii="Times New Roman" w:hAnsi="Times New Roman" w:eastAsia="宋体" w:cs="Times New Roman"/>
          <w:sz w:val="21"/>
        </w:rPr>
        <w:t>【图示占位：插入图片后删除此文字】</w:t>
      </w:r>
    </w:p>
    <w:p w14:paraId="72D5B5DB">
      <w:pPr>
        <w:pStyle w:val="176"/>
      </w:pPr>
      <w:r>
        <w:t>图</w:t>
      </w:r>
      <w:bookmarkStart w:id="0" w:name="_RefFig1"/>
      <w:r>
        <w:fldChar w:fldCharType="begin"/>
      </w:r>
      <w:r>
        <w:instrText xml:space="preserve"> STYLEREF 1 \n </w:instrText>
      </w:r>
      <w:r>
        <w:fldChar w:fldCharType="separate"/>
      </w:r>
      <w:r>
        <w:t>1</w:t>
      </w:r>
      <w:r>
        <w:fldChar w:fldCharType="end"/>
      </w:r>
      <w:r>
        <w:t>-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1</w:t>
      </w:r>
      <w:r>
        <w:fldChar w:fldCharType="end"/>
      </w:r>
      <w:bookmarkEnd w:id="0"/>
      <w:r>
        <w:t xml:space="preserve"> 示例图题</w:t>
      </w:r>
    </w:p>
    <w:p w14:paraId="21627095">
      <w:pPr>
        <w:pStyle w:val="178"/>
      </w:pPr>
      <w:r>
        <w:t>注：如有图注或资料来源，在此填写。</w:t>
      </w:r>
    </w:p>
    <w:p w14:paraId="3B6FEE8D">
      <w:pPr>
        <w:pStyle w:val="164"/>
      </w:pPr>
      <w:r>
        <w:t>正文中的交叉引用示例：如图</w:t>
      </w:r>
      <w:r>
        <w:fldChar w:fldCharType="begin"/>
      </w:r>
      <w:r>
        <w:instrText xml:space="preserve"> REF _RefFig1 \h </w:instrText>
      </w:r>
      <w:r>
        <w:fldChar w:fldCharType="separate"/>
      </w:r>
      <w:r>
        <w:t>1-1</w:t>
      </w:r>
      <w:r>
        <w:fldChar w:fldCharType="end"/>
      </w:r>
      <w:r>
        <w:t>所示。</w:t>
      </w:r>
    </w:p>
    <w:p w14:paraId="555BE901">
      <w:pPr>
        <w:pStyle w:val="177"/>
      </w:pPr>
      <w:r>
        <w:t>表</w:t>
      </w:r>
      <w:bookmarkStart w:id="1" w:name="_RefTable1"/>
      <w:r>
        <w:fldChar w:fldCharType="begin"/>
      </w:r>
      <w:r>
        <w:instrText xml:space="preserve"> STYLEREF 1 \n </w:instrText>
      </w:r>
      <w:r>
        <w:fldChar w:fldCharType="separate"/>
      </w:r>
      <w:r>
        <w:t>1</w:t>
      </w:r>
      <w:r>
        <w:fldChar w:fldCharType="end"/>
      </w:r>
      <w: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1</w:t>
      </w:r>
      <w:r>
        <w:fldChar w:fldCharType="end"/>
      </w:r>
      <w:bookmarkEnd w:id="1"/>
      <w:r>
        <w:t xml:space="preserve"> 示例表题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6F6D44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vAlign w:val="center"/>
          </w:tcPr>
          <w:p w14:paraId="391F771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指标</w:t>
            </w:r>
          </w:p>
        </w:tc>
        <w:tc>
          <w:tcPr>
            <w:tcW w:w="3135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vAlign w:val="center"/>
          </w:tcPr>
          <w:p w14:paraId="5E435EB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方案A</w:t>
            </w:r>
          </w:p>
        </w:tc>
        <w:tc>
          <w:tcPr>
            <w:tcW w:w="3135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vAlign w:val="center"/>
          </w:tcPr>
          <w:p w14:paraId="5852B9F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方案B</w:t>
            </w:r>
          </w:p>
        </w:tc>
      </w:tr>
      <w:tr w14:paraId="2B07EE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4E96C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示例1</w:t>
            </w:r>
          </w:p>
        </w:tc>
        <w:tc>
          <w:tcPr>
            <w:tcW w:w="31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AEFCC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1.00</w:t>
            </w:r>
          </w:p>
        </w:tc>
        <w:tc>
          <w:tcPr>
            <w:tcW w:w="31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DFF90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0.95</w:t>
            </w:r>
          </w:p>
        </w:tc>
      </w:tr>
      <w:tr w14:paraId="551300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68EEC04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示例2</w:t>
            </w:r>
          </w:p>
        </w:tc>
        <w:tc>
          <w:tcPr>
            <w:tcW w:w="3135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6FC5ECA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0.88</w:t>
            </w:r>
          </w:p>
        </w:tc>
        <w:tc>
          <w:tcPr>
            <w:tcW w:w="3135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72665F3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0.91</w:t>
            </w:r>
          </w:p>
        </w:tc>
      </w:tr>
    </w:tbl>
    <w:p w14:paraId="4950E886">
      <w:pPr>
        <w:pStyle w:val="179"/>
      </w:pPr>
      <w:r>
        <w:t>注：如有表注或数据来源，在此填写。</w:t>
      </w:r>
    </w:p>
    <w:p w14:paraId="55693984">
      <w:pPr>
        <w:pStyle w:val="164"/>
      </w:pPr>
      <w:r>
        <w:t>正文中的交叉引用示例：见表</w:t>
      </w:r>
      <w:r>
        <w:fldChar w:fldCharType="begin"/>
      </w:r>
      <w:r>
        <w:instrText xml:space="preserve"> REF _RefTable1 \h </w:instrText>
      </w:r>
      <w:r>
        <w:fldChar w:fldCharType="separate"/>
      </w:r>
      <w:r>
        <w:t>1-1</w:t>
      </w:r>
      <w:r>
        <w:fldChar w:fldCharType="end"/>
      </w:r>
      <w:r>
        <w:t>。</w:t>
      </w:r>
    </w:p>
    <w:p w14:paraId="41235B5F">
      <w:pPr>
        <w:pStyle w:val="183"/>
      </w:pPr>
      <w:r>
        <w:tab/>
      </w:r>
      <w:r>
        <w:t>E = mc²</w:t>
      </w:r>
      <w:r>
        <w:tab/>
      </w:r>
      <w:r>
        <w:t>(</w:t>
      </w:r>
      <w:r>
        <w:fldChar w:fldCharType="begin"/>
      </w:r>
      <w:r>
        <w:instrText xml:space="preserve"> STYLEREF 1 \n </w:instrText>
      </w:r>
      <w:r>
        <w:fldChar w:fldCharType="separate"/>
      </w:r>
      <w:r>
        <w:t>1</w:t>
      </w:r>
      <w:r>
        <w:fldChar w:fldCharType="end"/>
      </w:r>
      <w:r>
        <w:t>-</w:t>
      </w:r>
      <w:r>
        <w:fldChar w:fldCharType="begin"/>
      </w:r>
      <w:r>
        <w:instrText xml:space="preserve"> SEQ 式 \* ARABIC \s 1 </w:instrText>
      </w:r>
      <w:r>
        <w:fldChar w:fldCharType="separate"/>
      </w:r>
      <w:r>
        <w:t>1</w:t>
      </w:r>
      <w:r>
        <w:fldChar w:fldCharType="end"/>
      </w:r>
      <w:r>
        <w:t>)</w:t>
      </w:r>
    </w:p>
    <w:p w14:paraId="726D4DC4">
      <w:pPr>
        <w:pStyle w:val="3"/>
      </w:pPr>
      <w:r>
        <w:t>相关技术</w:t>
      </w:r>
    </w:p>
    <w:p w14:paraId="4E3195A3">
      <w:pPr>
        <w:pStyle w:val="4"/>
      </w:pPr>
      <w:r>
        <w:t>多模态信息处理</w:t>
      </w:r>
    </w:p>
    <w:p w14:paraId="4535D821">
      <w:pPr>
        <w:pStyle w:val="164"/>
      </w:pPr>
      <w:r>
        <w:t>进入新章节后，二级、三级和四级标题编号应随一级标题自动重启。</w:t>
      </w:r>
    </w:p>
    <w:p w14:paraId="527332B4">
      <w:pPr>
        <w:pStyle w:val="175"/>
      </w:pPr>
      <w:r>
        <w:t>参考文献</w:t>
      </w:r>
    </w:p>
    <w:p w14:paraId="0D448122">
      <w:pPr>
        <w:pStyle w:val="180"/>
        <w:numPr>
          <w:ilvl w:val="0"/>
          <w:numId w:val="8"/>
        </w:numPr>
        <w:ind w:left="425" w:leftChars="0" w:hanging="425" w:firstLineChars="0"/>
      </w:pPr>
      <w:bookmarkStart w:id="2" w:name="_Ref3102"/>
      <w:r>
        <w:t>作者. 文献题名[J]. 期刊名, 2026, 1(1): 1-10.</w:t>
      </w:r>
      <w:bookmarkEnd w:id="2"/>
      <w:bookmarkStart w:id="3" w:name="_GoBack"/>
      <w:bookmarkEnd w:id="3"/>
    </w:p>
    <w:p w14:paraId="38558A48">
      <w:pPr>
        <w:pStyle w:val="180"/>
        <w:numPr>
          <w:ilvl w:val="0"/>
          <w:numId w:val="8"/>
        </w:numPr>
        <w:ind w:left="425" w:leftChars="0" w:hanging="425" w:firstLineChars="0"/>
      </w:pPr>
      <w:r>
        <w:t>Author. Title[M]. Place: Publisher, 2026.</w:t>
      </w:r>
    </w:p>
    <w:p w14:paraId="041BDA5A">
      <w:pPr>
        <w:pStyle w:val="180"/>
      </w:pPr>
    </w:p>
    <w:p w14:paraId="10896C71">
      <w:pPr>
        <w:pStyle w:val="164"/>
        <w:ind w:left="0" w:leftChars="0" w:firstLine="0" w:firstLineChars="0"/>
      </w:pPr>
      <w:r>
        <w:t>正文中的交叉引用示例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作者研究了什么</w:t>
      </w: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REF _Ref3102 \r \h </w:instrText>
      </w:r>
      <w:r>
        <w:rPr>
          <w:rFonts w:hint="eastAsia"/>
          <w:lang w:eastAsia="zh-CN"/>
        </w:rPr>
        <w:fldChar w:fldCharType="separate"/>
      </w:r>
      <w:r>
        <w:rPr>
          <w:rFonts w:hint="eastAsia"/>
          <w:lang w:eastAsia="zh-CN"/>
        </w:rPr>
        <w:t>[1]</w:t>
      </w:r>
      <w:r>
        <w:rPr>
          <w:rFonts w:hint="eastAsia"/>
          <w:lang w:eastAsia="zh-CN"/>
        </w:rPr>
        <w:fldChar w:fldCharType="end"/>
      </w:r>
      <w:r>
        <w:t>。</w:t>
      </w:r>
    </w:p>
    <w:p w14:paraId="4F2A3AE5">
      <w:pPr>
        <w:pStyle w:val="180"/>
      </w:pPr>
    </w:p>
    <w:p w14:paraId="6A443CCC">
      <w:pPr>
        <w:pStyle w:val="175"/>
      </w:pPr>
      <w:r>
        <w:t>致  谢</w:t>
      </w:r>
    </w:p>
    <w:p w14:paraId="3DC298EB">
      <w:pPr>
        <w:pStyle w:val="164"/>
      </w:pPr>
      <w:r>
        <w:t>（在此填写致谢正文。）</w:t>
      </w:r>
    </w:p>
    <w:p w14:paraId="68E14971">
      <w:pPr>
        <w:pStyle w:val="181"/>
      </w:pPr>
      <w:r>
        <w:t>附录</w:t>
      </w:r>
      <w:r>
        <w:fldChar w:fldCharType="begin"/>
      </w:r>
      <w:r>
        <w:instrText xml:space="preserve"> SEQ Appendix \* ALPHABETIC </w:instrText>
      </w:r>
      <w:r>
        <w:fldChar w:fldCharType="separate"/>
      </w:r>
      <w:r>
        <w:t>A</w:t>
      </w:r>
      <w:r>
        <w:fldChar w:fldCharType="end"/>
      </w:r>
      <w:r>
        <w:t xml:space="preserve"> 示例附录</w:t>
      </w:r>
    </w:p>
    <w:p w14:paraId="492EBC85">
      <w:pPr>
        <w:pStyle w:val="182"/>
      </w:pPr>
      <w:r>
        <w:t>（附录正文。附录中的图、表、公式应使用附录前缀编号，例如图A1、表A1、式(A1)。）</w:t>
      </w:r>
    </w:p>
    <w:sectPr>
      <w:footerReference r:id="rId6" w:type="default"/>
      <w:pgSz w:w="12240" w:h="15840"/>
      <w:pgMar w:top="1701" w:right="1134" w:bottom="1417" w:left="1701" w:header="850" w:footer="992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30D1F0">
    <w:pPr>
      <w:pStyle w:val="24"/>
      <w:spacing w:before="0" w:after="0" w:line="240" w:lineRule="auto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 w:eastAsia="宋体" w:cs="Times New Roman"/>
        <w:sz w:val="18"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96C0E4">
    <w:pPr>
      <w:pStyle w:val="24"/>
      <w:spacing w:before="0" w:after="0" w:line="240" w:lineRule="auto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 w:eastAsia="宋体" w:cs="Times New Roman"/>
        <w:sz w:val="18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1D93684"/>
    <w:multiLevelType w:val="singleLevel"/>
    <w:tmpl w:val="01D93684"/>
    <w:lvl w:ilvl="0" w:tentative="0">
      <w:start w:val="1"/>
      <w:numFmt w:val="decimal"/>
      <w:lvlText w:val="[%1]"/>
      <w:lvlJc w:val="left"/>
      <w:pPr>
        <w:tabs>
          <w:tab w:val="left" w:pos="420"/>
        </w:tabs>
        <w:ind w:left="425" w:leftChars="0" w:hanging="425" w:firstLineChars="0"/>
      </w:pPr>
      <w:rPr>
        <w:rFonts w:hint="default"/>
      </w:rPr>
    </w:lvl>
  </w:abstractNum>
  <w:abstractNum w:abstractNumId="7">
    <w:nsid w:val="7F7F7F7F"/>
    <w:multiLevelType w:val="multilevel"/>
    <w:tmpl w:val="7F7F7F7F"/>
    <w:lvl w:ilvl="0" w:tentative="0">
      <w:start w:val="1"/>
      <w:numFmt w:val="decimal"/>
      <w:pStyle w:val="3"/>
      <w:suff w:val="space"/>
      <w:lvlText w:val="%1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pStyle w:val="4"/>
      <w:suff w:val="space"/>
      <w:lvlText w:val="%1.%2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decimal"/>
      <w:pStyle w:val="5"/>
      <w:suff w:val="space"/>
      <w:lvlText w:val="%1.%2.%3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decimal"/>
      <w:pStyle w:val="6"/>
      <w:suff w:val="space"/>
      <w:lvlText w:val="%1.%2.%3.%4"/>
      <w:lvlJc w:val="left"/>
      <w:pPr>
        <w:tabs>
          <w:tab w:val="left" w:pos="0"/>
        </w:tabs>
        <w:ind w:left="0" w:firstLine="0"/>
      </w:pPr>
    </w:lvl>
  </w:abstractNum>
  <w:abstractNum w:abstractNumId="8">
    <w:nsid w:val="1D3F8A21"/>
    <w:multiLevelType w:val="singleLevel"/>
    <w:name w:val="Reference List"/>
    <w:lvl w:ilvl="0">
      <w:start w:val="1"/>
      <w:numFmt w:val="decimal"/>
      <w:suff w:val="tab"/>
      <w:lvlText w:val="[%1]"/>
      <w:lvlJc w:val="left"/>
      <w:pPr>
        <w:ind w:left="340" w:hanging="340"/>
      </w:pPr>
    </w:lvl>
  </w:abstractNum>
  <w:num w:numId="1">
    <w:abstractNumId w:val="7"/>
  </w:num>
  <w:num w:numId="2">
    <w:abstractNumId w:val="1"/>
  </w:num>
  <w:num w:numId="3">
    <w:abstractNumId w:val="4"/>
  </w:num>
  <w:num w:numId="4">
    <w:abstractNumId w:val="5"/>
  </w:num>
  <w:num w:numId="5">
    <w:abstractNumId w:val="2"/>
  </w:num>
  <w:num w:numId="6">
    <w:abstractNumId w:val="0"/>
  </w:num>
  <w:num w:numId="7">
    <w:abstractNumId w:val="3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5423A5"/>
    <w:rsid w:val="2CBF5B79"/>
    <w:rsid w:val="44C83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400" w:lineRule="exact"/>
    </w:pPr>
    <w:rPr>
      <w:rFonts w:ascii="Times New Roman" w:hAnsi="Times New Roman" w:eastAsia="宋体" w:cs="Times New Roman"/>
      <w:color w:val="000000"/>
      <w:sz w:val="24"/>
      <w:szCs w:val="24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pageBreakBefore/>
      <w:widowControl/>
      <w:numPr>
        <w:ilvl w:val="0"/>
        <w:numId w:val="1"/>
      </w:numPr>
      <w:spacing w:before="480" w:after="360" w:line="400" w:lineRule="exact"/>
      <w:ind w:firstLine="0"/>
      <w:jc w:val="center"/>
      <w:outlineLvl w:val="0"/>
    </w:pPr>
    <w:rPr>
      <w:rFonts w:ascii="Times New Roman" w:hAnsi="Times New Roman" w:eastAsia="宋体" w:cs="Times New Roman"/>
      <w:b/>
      <w:bCs/>
      <w:color w:val="000000"/>
      <w:sz w:val="32"/>
      <w:szCs w:val="32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pageBreakBefore w:val="0"/>
      <w:widowControl/>
      <w:numPr>
        <w:ilvl w:val="1"/>
        <w:numId w:val="1"/>
      </w:numPr>
      <w:spacing w:before="480" w:after="120" w:line="400" w:lineRule="exact"/>
      <w:ind w:firstLine="0"/>
      <w:jc w:val="both"/>
      <w:outlineLvl w:val="1"/>
    </w:pPr>
    <w:rPr>
      <w:rFonts w:ascii="Times New Roman" w:hAnsi="Times New Roman" w:eastAsia="宋体" w:cs="Times New Roman"/>
      <w:b/>
      <w:bCs/>
      <w:color w:val="000000"/>
      <w:sz w:val="28"/>
      <w:szCs w:val="28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pageBreakBefore w:val="0"/>
      <w:widowControl/>
      <w:numPr>
        <w:ilvl w:val="2"/>
        <w:numId w:val="1"/>
      </w:numPr>
      <w:spacing w:before="240" w:after="120" w:line="400" w:lineRule="exact"/>
      <w:ind w:firstLine="0"/>
      <w:jc w:val="both"/>
      <w:outlineLvl w:val="2"/>
    </w:pPr>
    <w:rPr>
      <w:rFonts w:ascii="Times New Roman" w:hAnsi="Times New Roman" w:eastAsia="宋体" w:cs="Times New Roman"/>
      <w:b/>
      <w:bCs/>
      <w:color w:val="000000"/>
      <w:sz w:val="24"/>
      <w:szCs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pageBreakBefore w:val="0"/>
      <w:widowControl/>
      <w:numPr>
        <w:ilvl w:val="3"/>
        <w:numId w:val="1"/>
      </w:numPr>
      <w:spacing w:before="120" w:after="120" w:line="400" w:lineRule="exact"/>
      <w:ind w:firstLine="0"/>
      <w:jc w:val="both"/>
      <w:outlineLvl w:val="3"/>
    </w:pPr>
    <w:rPr>
      <w:rFonts w:ascii="Times New Roman" w:hAnsi="Times New Roman" w:eastAsia="宋体" w:cs="Times New Roman"/>
      <w:bCs/>
      <w:iCs/>
      <w:color w:val="000000"/>
      <w:sz w:val="24"/>
      <w:szCs w:val="24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7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Body Text Generic"/>
    <w:basedOn w:val="1"/>
    <w:uiPriority w:val="0"/>
    <w:pPr>
      <w:spacing w:before="0" w:after="0" w:line="400" w:lineRule="exact"/>
      <w:ind w:firstLine="480"/>
      <w:jc w:val="both"/>
    </w:pPr>
    <w:rPr>
      <w:rFonts w:ascii="Times New Roman" w:hAnsi="Times New Roman" w:eastAsia="宋体" w:cs="Times New Roman"/>
      <w:color w:val="000000"/>
      <w:sz w:val="24"/>
      <w:szCs w:val="24"/>
    </w:rPr>
  </w:style>
  <w:style w:type="paragraph" w:customStyle="1" w:styleId="165">
    <w:name w:val="Abstract Title CN"/>
    <w:basedOn w:val="1"/>
    <w:uiPriority w:val="0"/>
    <w:pPr>
      <w:keepNext/>
      <w:keepLines/>
      <w:pageBreakBefore/>
      <w:widowControl/>
      <w:spacing w:before="0" w:after="0" w:line="240" w:lineRule="auto"/>
      <w:ind w:firstLine="0"/>
      <w:jc w:val="center"/>
      <w:outlineLvl w:val="0"/>
    </w:pPr>
    <w:rPr>
      <w:rFonts w:ascii="Times New Roman" w:hAnsi="Times New Roman" w:eastAsia="宋体" w:cs="Times New Roman"/>
      <w:b/>
      <w:color w:val="000000"/>
      <w:sz w:val="32"/>
      <w:szCs w:val="32"/>
    </w:rPr>
  </w:style>
  <w:style w:type="paragraph" w:customStyle="1" w:styleId="166">
    <w:name w:val="Abstract Body CN"/>
    <w:basedOn w:val="1"/>
    <w:uiPriority w:val="0"/>
    <w:pPr>
      <w:spacing w:before="105" w:after="105" w:line="400" w:lineRule="exact"/>
      <w:ind w:firstLine="420"/>
      <w:jc w:val="both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customStyle="1" w:styleId="167">
    <w:name w:val="Abstract Title EN"/>
    <w:basedOn w:val="1"/>
    <w:uiPriority w:val="0"/>
    <w:pPr>
      <w:keepNext/>
      <w:keepLines/>
      <w:pageBreakBefore/>
      <w:widowControl/>
      <w:spacing w:before="0" w:after="0" w:line="240" w:lineRule="auto"/>
      <w:ind w:firstLine="0"/>
      <w:jc w:val="center"/>
      <w:outlineLvl w:val="0"/>
    </w:pPr>
    <w:rPr>
      <w:rFonts w:ascii="Times New Roman" w:hAnsi="Times New Roman" w:eastAsia="Times New Roman" w:cs="Times New Roman"/>
      <w:color w:val="000000"/>
      <w:sz w:val="32"/>
      <w:szCs w:val="32"/>
    </w:rPr>
  </w:style>
  <w:style w:type="paragraph" w:customStyle="1" w:styleId="168">
    <w:name w:val="Abstract Body EN"/>
    <w:basedOn w:val="1"/>
    <w:uiPriority w:val="0"/>
    <w:pPr>
      <w:spacing w:before="120" w:after="120" w:line="400" w:lineRule="exact"/>
      <w:ind w:firstLine="480"/>
      <w:jc w:val="both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customStyle="1" w:styleId="169">
    <w:name w:val="Keywords CN"/>
    <w:basedOn w:val="1"/>
    <w:uiPriority w:val="0"/>
    <w:pPr>
      <w:spacing w:before="0" w:after="0" w:line="400" w:lineRule="exact"/>
      <w:ind w:firstLine="480"/>
      <w:jc w:val="both"/>
    </w:pPr>
    <w:rPr>
      <w:rFonts w:ascii="Times New Roman" w:hAnsi="Times New Roman" w:eastAsia="宋体" w:cs="Times New Roman"/>
      <w:color w:val="000000"/>
      <w:sz w:val="24"/>
      <w:szCs w:val="24"/>
    </w:rPr>
  </w:style>
  <w:style w:type="paragraph" w:customStyle="1" w:styleId="170">
    <w:name w:val="Keywords EN"/>
    <w:basedOn w:val="1"/>
    <w:uiPriority w:val="0"/>
    <w:pPr>
      <w:spacing w:before="0" w:after="0" w:line="400" w:lineRule="exact"/>
      <w:ind w:firstLine="480"/>
      <w:jc w:val="both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customStyle="1" w:styleId="171">
    <w:name w:val="TOC Title"/>
    <w:basedOn w:val="1"/>
    <w:uiPriority w:val="0"/>
    <w:pPr>
      <w:keepNext/>
      <w:keepLines/>
      <w:pageBreakBefore/>
      <w:widowControl/>
      <w:spacing w:before="480" w:after="360" w:line="400" w:lineRule="exact"/>
      <w:ind w:firstLine="0"/>
      <w:jc w:val="center"/>
    </w:pPr>
    <w:rPr>
      <w:rFonts w:ascii="Times New Roman" w:hAnsi="Times New Roman" w:eastAsia="宋体" w:cs="Times New Roman"/>
      <w:b/>
      <w:color w:val="000000"/>
      <w:sz w:val="32"/>
      <w:szCs w:val="32"/>
    </w:rPr>
  </w:style>
  <w:style w:type="paragraph" w:customStyle="1" w:styleId="172">
    <w:name w:val="TOC 1"/>
    <w:basedOn w:val="1"/>
    <w:uiPriority w:val="0"/>
    <w:pPr>
      <w:spacing w:before="0" w:after="0" w:line="360" w:lineRule="auto"/>
      <w:ind w:left="0" w:firstLine="0"/>
      <w:jc w:val="both"/>
    </w:pPr>
    <w:rPr>
      <w:rFonts w:ascii="Times New Roman" w:hAnsi="Times New Roman" w:eastAsia="宋体" w:cs="Times New Roman"/>
      <w:color w:val="000000"/>
      <w:sz w:val="28"/>
      <w:szCs w:val="28"/>
    </w:rPr>
  </w:style>
  <w:style w:type="paragraph" w:customStyle="1" w:styleId="173">
    <w:name w:val="TOC 2"/>
    <w:basedOn w:val="1"/>
    <w:qFormat/>
    <w:uiPriority w:val="0"/>
    <w:pPr>
      <w:spacing w:before="0" w:after="0" w:line="360" w:lineRule="auto"/>
      <w:ind w:left="480" w:firstLine="0"/>
      <w:jc w:val="both"/>
    </w:pPr>
    <w:rPr>
      <w:rFonts w:ascii="Times New Roman" w:hAnsi="Times New Roman" w:eastAsia="宋体" w:cs="Times New Roman"/>
      <w:color w:val="000000"/>
      <w:sz w:val="24"/>
      <w:szCs w:val="24"/>
    </w:rPr>
  </w:style>
  <w:style w:type="paragraph" w:customStyle="1" w:styleId="174">
    <w:name w:val="TOC 3"/>
    <w:basedOn w:val="1"/>
    <w:qFormat/>
    <w:uiPriority w:val="0"/>
    <w:pPr>
      <w:spacing w:before="0" w:after="0" w:line="360" w:lineRule="auto"/>
      <w:ind w:left="960" w:firstLine="0"/>
      <w:jc w:val="both"/>
    </w:pPr>
    <w:rPr>
      <w:rFonts w:ascii="Times New Roman" w:hAnsi="Times New Roman" w:eastAsia="宋体" w:cs="Times New Roman"/>
      <w:color w:val="000000"/>
      <w:sz w:val="24"/>
      <w:szCs w:val="24"/>
    </w:rPr>
  </w:style>
  <w:style w:type="paragraph" w:customStyle="1" w:styleId="175">
    <w:name w:val="Special Heading 1"/>
    <w:basedOn w:val="1"/>
    <w:uiPriority w:val="0"/>
    <w:pPr>
      <w:keepNext/>
      <w:keepLines/>
      <w:pageBreakBefore/>
      <w:widowControl/>
      <w:spacing w:before="480" w:after="360" w:line="400" w:lineRule="exact"/>
      <w:ind w:firstLine="0"/>
      <w:jc w:val="center"/>
      <w:outlineLvl w:val="0"/>
    </w:pPr>
    <w:rPr>
      <w:rFonts w:ascii="Times New Roman" w:hAnsi="Times New Roman" w:eastAsia="宋体" w:cs="Times New Roman"/>
      <w:b/>
      <w:color w:val="000000"/>
      <w:sz w:val="32"/>
      <w:szCs w:val="32"/>
    </w:rPr>
  </w:style>
  <w:style w:type="paragraph" w:customStyle="1" w:styleId="176">
    <w:name w:val="Figure Caption"/>
    <w:basedOn w:val="1"/>
    <w:qFormat/>
    <w:uiPriority w:val="0"/>
    <w:pPr>
      <w:keepNext w:val="0"/>
      <w:keepLines/>
      <w:pageBreakBefore w:val="0"/>
      <w:widowControl/>
      <w:spacing w:before="120" w:after="240" w:line="240" w:lineRule="auto"/>
      <w:ind w:firstLine="0"/>
      <w:jc w:val="center"/>
    </w:pPr>
    <w:rPr>
      <w:rFonts w:ascii="Times New Roman" w:hAnsi="Times New Roman" w:eastAsia="宋体" w:cs="Times New Roman"/>
      <w:b/>
      <w:color w:val="000000"/>
      <w:sz w:val="21"/>
      <w:szCs w:val="21"/>
    </w:rPr>
  </w:style>
  <w:style w:type="paragraph" w:customStyle="1" w:styleId="177">
    <w:name w:val="Table Caption"/>
    <w:basedOn w:val="1"/>
    <w:uiPriority w:val="0"/>
    <w:pPr>
      <w:keepNext/>
      <w:keepLines/>
      <w:pageBreakBefore w:val="0"/>
      <w:widowControl/>
      <w:spacing w:before="240" w:after="120" w:line="240" w:lineRule="auto"/>
      <w:ind w:firstLine="0"/>
      <w:jc w:val="center"/>
    </w:pPr>
    <w:rPr>
      <w:rFonts w:ascii="Times New Roman" w:hAnsi="Times New Roman" w:eastAsia="宋体" w:cs="Times New Roman"/>
      <w:b/>
      <w:color w:val="000000"/>
      <w:sz w:val="21"/>
      <w:szCs w:val="21"/>
    </w:rPr>
  </w:style>
  <w:style w:type="paragraph" w:customStyle="1" w:styleId="178">
    <w:name w:val="Figure Note"/>
    <w:basedOn w:val="1"/>
    <w:uiPriority w:val="0"/>
    <w:pPr>
      <w:spacing w:before="0" w:after="0" w:line="240" w:lineRule="auto"/>
      <w:ind w:firstLine="420"/>
      <w:jc w:val="both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customStyle="1" w:styleId="179">
    <w:name w:val="Table Note"/>
    <w:basedOn w:val="1"/>
    <w:qFormat/>
    <w:uiPriority w:val="0"/>
    <w:pPr>
      <w:spacing w:before="0" w:after="0" w:line="240" w:lineRule="auto"/>
      <w:ind w:firstLine="420"/>
      <w:jc w:val="both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customStyle="1" w:styleId="180">
    <w:name w:val="References"/>
    <w:basedOn w:val="1"/>
    <w:qFormat/>
    <w:uiPriority w:val="0"/>
    <w:pPr>
      <w:numPr>
        <w:ilvl w:val="0"/>
        <w:numId w:val="9"/>
      </w:numPr>
      <w:spacing w:before="0" w:after="0" w:line="360" w:lineRule="auto"/>
      <w:jc w:val="both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customStyle="1" w:styleId="181">
    <w:name w:val="Appendix Heading"/>
    <w:basedOn w:val="1"/>
    <w:uiPriority w:val="0"/>
    <w:pPr>
      <w:keepNext/>
      <w:keepLines/>
      <w:pageBreakBefore/>
      <w:widowControl/>
      <w:spacing w:before="480" w:after="360" w:line="400" w:lineRule="exact"/>
      <w:ind w:firstLine="0"/>
      <w:jc w:val="both"/>
      <w:outlineLvl w:val="0"/>
    </w:pPr>
    <w:rPr>
      <w:rFonts w:ascii="Times New Roman" w:hAnsi="Times New Roman" w:eastAsia="宋体" w:cs="Times New Roman"/>
      <w:b/>
      <w:color w:val="000000"/>
      <w:sz w:val="32"/>
      <w:szCs w:val="32"/>
    </w:rPr>
  </w:style>
  <w:style w:type="paragraph" w:customStyle="1" w:styleId="182">
    <w:name w:val="Appendix Body"/>
    <w:basedOn w:val="1"/>
    <w:uiPriority w:val="0"/>
    <w:pPr>
      <w:spacing w:before="0" w:after="0" w:line="400" w:lineRule="exact"/>
      <w:ind w:firstLine="420"/>
      <w:jc w:val="both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customStyle="1" w:styleId="183">
    <w:name w:val="Equation"/>
    <w:basedOn w:val="1"/>
    <w:qFormat/>
    <w:uiPriority w:val="0"/>
    <w:pPr>
      <w:tabs>
        <w:tab w:val="center" w:pos="4535"/>
        <w:tab w:val="right" w:pos="9071"/>
      </w:tabs>
      <w:spacing w:before="0" w:after="0" w:line="240" w:lineRule="auto"/>
      <w:ind w:firstLine="0"/>
    </w:pPr>
    <w:rPr>
      <w:rFonts w:ascii="Times New Roman" w:hAnsi="Times New Roman" w:eastAsia="宋体" w:cs="Times New Roman"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430</Words>
  <Characters>588</Characters>
  <Lines>0</Lines>
  <Paragraphs>0</Paragraphs>
  <TotalTime>0</TotalTime>
  <ScaleCrop>false</ScaleCrop>
  <LinksUpToDate>false</LinksUpToDate>
  <CharactersWithSpaces>627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郭洪达</cp:lastModifiedBy>
  <dcterms:modified xsi:type="dcterms:W3CDTF">2026-09-17T10:00:28Z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eyJoZGlkIjoiNjU3OGI2NWNiZDlmOTQzNTg0MjY3ZWM4ZDgzMWI3YzgiLCJ1c2VySWQiOiIxODk3ODAyMDcxIn0=</vt:lpwstr>
  </property>
  <property fmtid="{D5CDD505-2E9C-101B-9397-08002B2CF9AE}" pid="3" name="KSOProductBuildVer">
    <vt:lpwstr>2052-12.1.0.28488</vt:lpwstr>
  </property>
  <property fmtid="{D5CDD505-2E9C-101B-9397-08002B2CF9AE}" pid="4" name="ICV">
    <vt:lpwstr>C3AA0A2F2E794D2989B09F64057C220C_12</vt:lpwstr>
  </property>
</Properties>
</file>