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912F4">
      <w:pPr>
        <w:rPr>
          <w:highlight w:val="none"/>
        </w:rPr>
      </w:pPr>
      <w:bookmarkStart w:id="4" w:name="_GoBack"/>
      <w:bookmarkEnd w:id="4"/>
      <w:bookmarkStart w:id="0" w:name="_Toc129250112"/>
    </w:p>
    <w:p w14:paraId="533F59A6">
      <w:pPr>
        <w:spacing w:line="360" w:lineRule="auto"/>
        <w:jc w:val="center"/>
        <w:rPr>
          <w:rFonts w:hint="eastAsia" w:ascii="黑体" w:hAnsi="黑体" w:eastAsia="黑体" w:cs="黑体"/>
          <w:b/>
          <w:color w:val="000000"/>
          <w:sz w:val="52"/>
          <w:szCs w:val="52"/>
          <w:highlight w:val="none"/>
          <w:lang w:val="en-US"/>
        </w:rPr>
      </w:pPr>
      <w:r>
        <w:rPr>
          <w:rFonts w:hint="eastAsia" w:ascii="黑体" w:hAnsi="黑体" w:eastAsia="黑体" w:cs="黑体"/>
          <w:b/>
          <w:color w:val="000000"/>
          <w:sz w:val="48"/>
          <w:szCs w:val="48"/>
          <w:highlight w:val="none"/>
          <w:lang w:val="en-US" w:eastAsia="zh-CN"/>
        </w:rPr>
        <w:t>高速公路异常事件视频检测系统</w:t>
      </w:r>
    </w:p>
    <w:p w14:paraId="07B5B140">
      <w:pPr>
        <w:spacing w:line="360" w:lineRule="auto"/>
        <w:jc w:val="center"/>
        <w:rPr>
          <w:rFonts w:hint="eastAsia" w:ascii="黑体" w:hAnsi="黑体" w:eastAsia="黑体" w:cs="黑体"/>
          <w:color w:val="000000"/>
          <w:spacing w:val="2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/>
          <w:color w:val="000000"/>
          <w:sz w:val="52"/>
          <w:szCs w:val="52"/>
          <w:highlight w:val="none"/>
          <w:lang w:val="en-US" w:eastAsia="zh-CN"/>
        </w:rPr>
        <w:t>运行</w:t>
      </w:r>
      <w:r>
        <w:rPr>
          <w:rFonts w:hint="eastAsia" w:ascii="黑体" w:hAnsi="黑体" w:eastAsia="黑体" w:cs="黑体"/>
          <w:b/>
          <w:color w:val="000000"/>
          <w:sz w:val="52"/>
          <w:szCs w:val="52"/>
          <w:highlight w:val="none"/>
        </w:rPr>
        <w:t>报告</w:t>
      </w:r>
    </w:p>
    <w:p w14:paraId="1A671E44">
      <w:pPr>
        <w:bidi w:val="0"/>
        <w:rPr>
          <w:highlight w:val="none"/>
        </w:rPr>
      </w:pPr>
    </w:p>
    <w:p w14:paraId="1CE1EBFD">
      <w:pPr>
        <w:spacing w:line="360" w:lineRule="auto"/>
        <w:jc w:val="center"/>
        <w:rPr>
          <w:rFonts w:hint="eastAsia" w:ascii="宋体" w:hAnsi="宋体" w:cs="宋体"/>
          <w:b/>
          <w:color w:val="000000"/>
          <w:sz w:val="48"/>
          <w:szCs w:val="48"/>
          <w:highlight w:val="none"/>
        </w:rPr>
      </w:pPr>
    </w:p>
    <w:p w14:paraId="74E23779">
      <w:pPr>
        <w:autoSpaceDE w:val="0"/>
        <w:autoSpaceDN w:val="0"/>
        <w:adjustRightInd w:val="0"/>
        <w:spacing w:line="360" w:lineRule="auto"/>
        <w:ind w:firstLine="482"/>
        <w:jc w:val="center"/>
        <w:rPr>
          <w:rFonts w:ascii="宋体"/>
          <w:color w:val="000000"/>
          <w:spacing w:val="20"/>
          <w:sz w:val="32"/>
          <w:szCs w:val="32"/>
          <w:highlight w:val="none"/>
        </w:rPr>
      </w:pPr>
    </w:p>
    <w:p w14:paraId="33AA1B9D">
      <w:pPr>
        <w:autoSpaceDE w:val="0"/>
        <w:autoSpaceDN w:val="0"/>
        <w:adjustRightInd w:val="0"/>
        <w:spacing w:line="360" w:lineRule="auto"/>
        <w:ind w:firstLine="482"/>
        <w:jc w:val="center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1455A181">
      <w:pPr>
        <w:autoSpaceDE w:val="0"/>
        <w:autoSpaceDN w:val="0"/>
        <w:adjustRightInd w:val="0"/>
        <w:spacing w:line="360" w:lineRule="auto"/>
        <w:ind w:firstLine="482"/>
        <w:jc w:val="center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6025D462">
      <w:pPr>
        <w:pStyle w:val="2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5A23FC8D">
      <w:pPr>
        <w:pStyle w:val="2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7F11EBB4">
      <w:pPr>
        <w:pStyle w:val="2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461B7918">
      <w:pPr>
        <w:pStyle w:val="2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3D8D9EFD">
      <w:pPr>
        <w:pStyle w:val="2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6B577918">
      <w:pPr>
        <w:autoSpaceDE w:val="0"/>
        <w:autoSpaceDN w:val="0"/>
        <w:adjustRightInd w:val="0"/>
        <w:spacing w:line="360" w:lineRule="auto"/>
        <w:ind w:firstLine="482"/>
        <w:jc w:val="center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60D5C061">
      <w:pPr>
        <w:pStyle w:val="176"/>
        <w:numPr>
          <w:ilvl w:val="0"/>
          <w:numId w:val="0"/>
        </w:numPr>
        <w:bidi w:val="0"/>
        <w:ind w:leftChars="0"/>
        <w:rPr>
          <w:highlight w:val="none"/>
        </w:rPr>
      </w:pPr>
    </w:p>
    <w:p w14:paraId="041C294E">
      <w:pPr>
        <w:autoSpaceDE w:val="0"/>
        <w:autoSpaceDN w:val="0"/>
        <w:adjustRightInd w:val="0"/>
        <w:spacing w:line="360" w:lineRule="auto"/>
        <w:rPr>
          <w:rFonts w:ascii="宋体" w:hAnsi="宋体"/>
          <w:color w:val="000000"/>
          <w:spacing w:val="20"/>
          <w:sz w:val="32"/>
          <w:szCs w:val="32"/>
          <w:highlight w:val="none"/>
        </w:rPr>
      </w:pPr>
    </w:p>
    <w:p w14:paraId="183B153C">
      <w:pPr>
        <w:pStyle w:val="2"/>
        <w:rPr>
          <w:highlight w:val="none"/>
        </w:rPr>
      </w:pPr>
    </w:p>
    <w:p w14:paraId="478705BB">
      <w:pPr>
        <w:jc w:val="center"/>
        <w:outlineLvl w:val="9"/>
        <w:rPr>
          <w:rFonts w:hint="default" w:ascii="Times New Roman" w:hAnsi="Times New Roman" w:eastAsia="仿宋" w:cs="Times New Roman"/>
          <w:b/>
          <w:bCs/>
          <w:sz w:val="36"/>
          <w:szCs w:val="22"/>
          <w:highlight w:val="none"/>
          <w:lang w:eastAsia="zh-CN"/>
        </w:rPr>
      </w:pPr>
      <w:r>
        <w:rPr>
          <w:rFonts w:hint="eastAsia" w:ascii="Times New Roman" w:hAnsi="Times New Roman" w:eastAsia="仿宋" w:cs="Times New Roman"/>
          <w:b/>
          <w:bCs/>
          <w:sz w:val="36"/>
          <w:szCs w:val="22"/>
          <w:highlight w:val="none"/>
          <w:lang w:val="en-US" w:eastAsia="zh-CN"/>
        </w:rPr>
        <w:t>广州国交润万交通信息有限公司</w:t>
      </w:r>
    </w:p>
    <w:p w14:paraId="055D09A6">
      <w:pPr>
        <w:jc w:val="center"/>
        <w:outlineLvl w:val="9"/>
        <w:rPr>
          <w:rFonts w:hint="default" w:ascii="Times New Roman" w:hAnsi="Times New Roman" w:eastAsia="仿宋" w:cs="Times New Roman"/>
          <w:b/>
          <w:bCs/>
          <w:sz w:val="36"/>
          <w:szCs w:val="22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b/>
          <w:bCs/>
          <w:sz w:val="36"/>
          <w:szCs w:val="22"/>
          <w:highlight w:val="none"/>
          <w:lang w:val="en-US" w:eastAsia="zh-CN"/>
        </w:rPr>
        <w:t>2026年06月11日</w:t>
      </w:r>
    </w:p>
    <w:p w14:paraId="040703FF">
      <w:pPr>
        <w:rPr>
          <w:rFonts w:ascii="宋体" w:hAnsi="宋体"/>
          <w:b/>
          <w:bCs/>
          <w:color w:val="000000"/>
          <w:spacing w:val="20"/>
          <w:sz w:val="32"/>
          <w:szCs w:val="32"/>
          <w:highlight w:val="none"/>
        </w:rPr>
      </w:pPr>
      <w:r>
        <w:rPr>
          <w:rFonts w:ascii="宋体" w:hAnsi="宋体"/>
          <w:b/>
          <w:bCs/>
          <w:color w:val="000000"/>
          <w:spacing w:val="20"/>
          <w:sz w:val="32"/>
          <w:szCs w:val="32"/>
          <w:highlight w:val="none"/>
        </w:rPr>
        <w:br w:type="page"/>
      </w:r>
    </w:p>
    <w:bookmarkEnd w:id="0"/>
    <w:p w14:paraId="76F6242E">
      <w:pPr>
        <w:pStyle w:val="190"/>
        <w:rPr>
          <w:highlight w:val="none"/>
        </w:rPr>
      </w:pPr>
      <w:bookmarkStart w:id="1" w:name="_Toc90911558"/>
      <w:bookmarkStart w:id="2" w:name="_Toc130115382"/>
      <w:r>
        <w:rPr>
          <w:rFonts w:hint="eastAsia"/>
          <w:highlight w:val="none"/>
          <w:lang w:val="en-US" w:eastAsia="zh-CN"/>
        </w:rPr>
        <w:t>总体情况</w:t>
      </w:r>
    </w:p>
    <w:p w14:paraId="2D326E4C">
      <w:pPr>
        <w:pStyle w:val="6"/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  <w:highlight w:val="none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视频事件识别系统共接入400路高清摄像机，为高速公路各路段提供实时异常事件检测及交通流参数检测，其中，异常事件主要包括停车事件，骑行事件，行人事件，工作人员，逆行事件；交通流参数主要包括车流量及平均车速。</w:t>
      </w:r>
      <w:r>
        <w:rPr>
          <w:rFonts w:hint="eastAsia" w:ascii="宋体" w:hAnsi="宋体" w:cs="宋体"/>
          <w:sz w:val="24"/>
          <w:szCs w:val="24"/>
          <w:highlight w:val="none"/>
        </w:rPr>
        <w:t>此套事件检测系统，能够实现24h全天候场景的实时监控道路交通信息及时发现异常交通事件，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为管理部门决策提供参考</w:t>
      </w:r>
      <w:r>
        <w:rPr>
          <w:rFonts w:hint="eastAsia" w:ascii="宋体" w:hAnsi="宋体" w:cs="宋体"/>
          <w:sz w:val="24"/>
          <w:szCs w:val="24"/>
          <w:highlight w:val="none"/>
        </w:rPr>
        <w:t>。</w:t>
      </w:r>
    </w:p>
    <w:p w14:paraId="50D0CAF6">
      <w:pPr>
        <w:pStyle w:val="6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本报告统计时间为2026年06月11日00时00分00秒—2026年06月11日23时59分59秒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，主要统计内容为该期间高速公路异常事件告警情况。总体结果如下：</w:t>
      </w:r>
    </w:p>
    <w:p w14:paraId="52F9C8E1">
      <w:pPr>
        <w:pStyle w:val="6"/>
        <w:spacing w:line="360" w:lineRule="auto"/>
        <w:ind w:firstLine="480" w:firstLineChars="200"/>
        <w:rPr>
          <w:rFonts w:hint="eastAsia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该期间告警事件</w:t>
      </w:r>
      <w:bookmarkEnd w:id="1"/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总计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270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件，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已审核事件270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件，其中正报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252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件，误报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18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件，事件检测准确率为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93.33%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。具体各事件类型检测结果如下表所示</w:t>
      </w:r>
      <w:r>
        <w:rPr>
          <w:rFonts w:hint="eastAsia"/>
          <w:sz w:val="24"/>
          <w:szCs w:val="24"/>
          <w:highlight w:val="none"/>
          <w:lang w:eastAsia="zh-CN"/>
        </w:rPr>
        <w:t>。</w:t>
      </w:r>
    </w:p>
    <w:p w14:paraId="7A7D39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/>
        <w:jc w:val="center"/>
        <w:textAlignment w:val="center"/>
        <w:rPr>
          <w:rFonts w:hint="default" w:ascii="Times New Roman" w:hAnsi="Times New Roman" w:eastAsia="宋体" w:cs="Times New Roman"/>
          <w:b w:val="0"/>
          <w:bCs w:val="0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告警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事件类型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统计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表</w:t>
      </w:r>
    </w:p>
    <w:tbl>
      <w:tblPr>
        <w:tblStyle w:val="91"/>
        <w:tblW w:w="97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55"/>
        <w:gridCol w:w="1330"/>
        <w:gridCol w:w="1291"/>
        <w:gridCol w:w="1435"/>
        <w:gridCol w:w="1455"/>
        <w:gridCol w:w="1400"/>
      </w:tblGrid>
      <w:tr w14:paraId="3947D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1419" w:type="dxa"/>
            <w:vAlign w:val="center"/>
          </w:tcPr>
          <w:p w14:paraId="0687FA0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事件类型</w:t>
            </w:r>
          </w:p>
        </w:tc>
        <w:tc>
          <w:tcPr>
            <w:tcW w:w="1455" w:type="dxa"/>
            <w:vAlign w:val="center"/>
          </w:tcPr>
          <w:p w14:paraId="43DD26A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事件总数</w:t>
            </w:r>
          </w:p>
        </w:tc>
        <w:tc>
          <w:tcPr>
            <w:tcW w:w="1330" w:type="dxa"/>
            <w:vAlign w:val="center"/>
          </w:tcPr>
          <w:p w14:paraId="206855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已审核</w:t>
            </w:r>
          </w:p>
        </w:tc>
        <w:tc>
          <w:tcPr>
            <w:tcW w:w="1291" w:type="dxa"/>
            <w:vAlign w:val="center"/>
          </w:tcPr>
          <w:p w14:paraId="0E12B6D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未审核</w:t>
            </w:r>
          </w:p>
        </w:tc>
        <w:tc>
          <w:tcPr>
            <w:tcW w:w="1435" w:type="dxa"/>
            <w:vAlign w:val="center"/>
          </w:tcPr>
          <w:p w14:paraId="05C9309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正报数</w:t>
            </w:r>
          </w:p>
        </w:tc>
        <w:tc>
          <w:tcPr>
            <w:tcW w:w="1455" w:type="dxa"/>
            <w:vAlign w:val="center"/>
          </w:tcPr>
          <w:p w14:paraId="2248A25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误报数</w:t>
            </w:r>
          </w:p>
        </w:tc>
        <w:tc>
          <w:tcPr>
            <w:tcW w:w="1400" w:type="dxa"/>
            <w:vAlign w:val="center"/>
          </w:tcPr>
          <w:p w14:paraId="17366B6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准确率</w:t>
            </w:r>
          </w:p>
          <w:p w14:paraId="6E5FA26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(正报数/已审核)</w:t>
            </w:r>
          </w:p>
        </w:tc>
      </w:tr>
      <w:tr w14:paraId="1748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342C4AD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停车事件</w:t>
            </w:r>
          </w:p>
        </w:tc>
        <w:tc>
          <w:tcPr>
            <w:tcW w:w="1455" w:type="dxa"/>
            <w:vAlign w:val="center"/>
          </w:tcPr>
          <w:p w14:paraId="50883DE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98</w:t>
            </w:r>
          </w:p>
        </w:tc>
        <w:tc>
          <w:tcPr>
            <w:tcW w:w="1330" w:type="dxa"/>
            <w:vAlign w:val="center"/>
          </w:tcPr>
          <w:p w14:paraId="27FB7EA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98</w:t>
            </w:r>
          </w:p>
        </w:tc>
        <w:tc>
          <w:tcPr>
            <w:tcW w:w="1291" w:type="dxa"/>
            <w:vAlign w:val="center"/>
          </w:tcPr>
          <w:p w14:paraId="57C16DC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772D619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87</w:t>
            </w:r>
          </w:p>
        </w:tc>
        <w:tc>
          <w:tcPr>
            <w:tcW w:w="1455" w:type="dxa"/>
            <w:vAlign w:val="center"/>
          </w:tcPr>
          <w:p w14:paraId="11DE5CF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1400" w:type="dxa"/>
            <w:vAlign w:val="center"/>
          </w:tcPr>
          <w:p w14:paraId="57557F4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88.78%</w:t>
            </w:r>
          </w:p>
        </w:tc>
      </w:tr>
      <w:tr w14:paraId="6F822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4B51DE7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骑行事件</w:t>
            </w:r>
          </w:p>
        </w:tc>
        <w:tc>
          <w:tcPr>
            <w:tcW w:w="1455" w:type="dxa"/>
            <w:vAlign w:val="center"/>
          </w:tcPr>
          <w:p w14:paraId="5AA3D0D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63</w:t>
            </w:r>
          </w:p>
        </w:tc>
        <w:tc>
          <w:tcPr>
            <w:tcW w:w="1330" w:type="dxa"/>
            <w:vAlign w:val="center"/>
          </w:tcPr>
          <w:p w14:paraId="5EA54F2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63</w:t>
            </w:r>
          </w:p>
        </w:tc>
        <w:tc>
          <w:tcPr>
            <w:tcW w:w="1291" w:type="dxa"/>
            <w:vAlign w:val="center"/>
          </w:tcPr>
          <w:p w14:paraId="1FA0BF9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71CD412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63</w:t>
            </w:r>
          </w:p>
        </w:tc>
        <w:tc>
          <w:tcPr>
            <w:tcW w:w="1455" w:type="dxa"/>
            <w:vAlign w:val="center"/>
          </w:tcPr>
          <w:p w14:paraId="4FAF48D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1F49869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100.00%</w:t>
            </w:r>
          </w:p>
        </w:tc>
      </w:tr>
      <w:tr w14:paraId="10D4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6707AAF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行人事件</w:t>
            </w:r>
          </w:p>
        </w:tc>
        <w:tc>
          <w:tcPr>
            <w:tcW w:w="1455" w:type="dxa"/>
            <w:vAlign w:val="center"/>
          </w:tcPr>
          <w:p w14:paraId="73AD667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57</w:t>
            </w:r>
          </w:p>
        </w:tc>
        <w:tc>
          <w:tcPr>
            <w:tcW w:w="1330" w:type="dxa"/>
            <w:vAlign w:val="center"/>
          </w:tcPr>
          <w:p w14:paraId="75D4799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57</w:t>
            </w:r>
          </w:p>
        </w:tc>
        <w:tc>
          <w:tcPr>
            <w:tcW w:w="1291" w:type="dxa"/>
            <w:vAlign w:val="center"/>
          </w:tcPr>
          <w:p w14:paraId="545CFAA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5C34E64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54</w:t>
            </w:r>
          </w:p>
        </w:tc>
        <w:tc>
          <w:tcPr>
            <w:tcW w:w="1455" w:type="dxa"/>
            <w:vAlign w:val="center"/>
          </w:tcPr>
          <w:p w14:paraId="131A2FD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400" w:type="dxa"/>
            <w:vAlign w:val="center"/>
          </w:tcPr>
          <w:p w14:paraId="321DABD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94.74%</w:t>
            </w:r>
          </w:p>
        </w:tc>
      </w:tr>
      <w:tr w14:paraId="2C7D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3494DD2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工作人员</w:t>
            </w:r>
          </w:p>
        </w:tc>
        <w:tc>
          <w:tcPr>
            <w:tcW w:w="1455" w:type="dxa"/>
            <w:vAlign w:val="center"/>
          </w:tcPr>
          <w:p w14:paraId="5CD54EA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49</w:t>
            </w:r>
          </w:p>
        </w:tc>
        <w:tc>
          <w:tcPr>
            <w:tcW w:w="1330" w:type="dxa"/>
            <w:vAlign w:val="center"/>
          </w:tcPr>
          <w:p w14:paraId="3EB80E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49</w:t>
            </w:r>
          </w:p>
        </w:tc>
        <w:tc>
          <w:tcPr>
            <w:tcW w:w="1291" w:type="dxa"/>
            <w:vAlign w:val="center"/>
          </w:tcPr>
          <w:p w14:paraId="7D7505D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7FB1006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45</w:t>
            </w:r>
          </w:p>
        </w:tc>
        <w:tc>
          <w:tcPr>
            <w:tcW w:w="1455" w:type="dxa"/>
            <w:vAlign w:val="center"/>
          </w:tcPr>
          <w:p w14:paraId="57A650D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1400" w:type="dxa"/>
            <w:vAlign w:val="center"/>
          </w:tcPr>
          <w:p w14:paraId="1BFA57D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91.84%</w:t>
            </w:r>
          </w:p>
        </w:tc>
      </w:tr>
      <w:tr w14:paraId="66B9B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3E9AB75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逆行事件</w:t>
            </w:r>
          </w:p>
        </w:tc>
        <w:tc>
          <w:tcPr>
            <w:tcW w:w="1455" w:type="dxa"/>
            <w:vAlign w:val="center"/>
          </w:tcPr>
          <w:p w14:paraId="01FF03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330" w:type="dxa"/>
            <w:vAlign w:val="center"/>
          </w:tcPr>
          <w:p w14:paraId="237D35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291" w:type="dxa"/>
            <w:vAlign w:val="center"/>
          </w:tcPr>
          <w:p w14:paraId="7555DFD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3F399DB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455" w:type="dxa"/>
            <w:vAlign w:val="center"/>
          </w:tcPr>
          <w:p w14:paraId="54ECB6E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6F4B30F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100.00%</w:t>
            </w:r>
          </w:p>
        </w:tc>
      </w:tr>
      <w:tr w14:paraId="5E18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49A405A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树木倾倒事件</w:t>
            </w:r>
          </w:p>
        </w:tc>
        <w:tc>
          <w:tcPr>
            <w:tcW w:w="1455" w:type="dxa"/>
            <w:vAlign w:val="center"/>
          </w:tcPr>
          <w:p w14:paraId="4027154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318DA0E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1B5B868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66C533F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08C05E3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631981A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2466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4A39F89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道路异常大量停车</w:t>
            </w:r>
          </w:p>
        </w:tc>
        <w:tc>
          <w:tcPr>
            <w:tcW w:w="1455" w:type="dxa"/>
            <w:vAlign w:val="center"/>
          </w:tcPr>
          <w:p w14:paraId="7DC253D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5C65960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0BBF46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5A5E99F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142692A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6A88761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0EB7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28D0BE6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牲畜上路事件</w:t>
            </w:r>
          </w:p>
        </w:tc>
        <w:tc>
          <w:tcPr>
            <w:tcW w:w="1455" w:type="dxa"/>
            <w:vAlign w:val="center"/>
          </w:tcPr>
          <w:p w14:paraId="3B90188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433A623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2819B17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24ACA7C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7B4BB92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77A14D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06C0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495C51E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危化品车辆违停</w:t>
            </w:r>
          </w:p>
        </w:tc>
        <w:tc>
          <w:tcPr>
            <w:tcW w:w="1455" w:type="dxa"/>
            <w:vAlign w:val="center"/>
          </w:tcPr>
          <w:p w14:paraId="583FA05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703DAFB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4438137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75B72C7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145DF69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7E8AFB3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6776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5464D0F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危化品车停车区被占用</w:t>
            </w:r>
          </w:p>
        </w:tc>
        <w:tc>
          <w:tcPr>
            <w:tcW w:w="1455" w:type="dxa"/>
            <w:vAlign w:val="center"/>
          </w:tcPr>
          <w:p w14:paraId="42808A2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48AA9DA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492E062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61ED829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3E7D17D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41E508B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2646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17A444C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边坡塌方</w:t>
            </w:r>
          </w:p>
        </w:tc>
        <w:tc>
          <w:tcPr>
            <w:tcW w:w="1455" w:type="dxa"/>
            <w:vAlign w:val="center"/>
          </w:tcPr>
          <w:p w14:paraId="2BC308A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0B91B53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642A0D0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36E3EE1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18E5D0A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551098A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1D72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05EE8D9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桥梁垮塌</w:t>
            </w:r>
          </w:p>
        </w:tc>
        <w:tc>
          <w:tcPr>
            <w:tcW w:w="1455" w:type="dxa"/>
            <w:vAlign w:val="center"/>
          </w:tcPr>
          <w:p w14:paraId="7B5941B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11688D6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6872DFA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4344F97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613F8C6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414E3AC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4612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4E51159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滑坡泥石流</w:t>
            </w:r>
          </w:p>
        </w:tc>
        <w:tc>
          <w:tcPr>
            <w:tcW w:w="1455" w:type="dxa"/>
            <w:vAlign w:val="center"/>
          </w:tcPr>
          <w:p w14:paraId="65AD442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7F0044B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3B9DDC9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1EE2B26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558AC2E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4634B64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442B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482D419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路面坍塌</w:t>
            </w:r>
          </w:p>
        </w:tc>
        <w:tc>
          <w:tcPr>
            <w:tcW w:w="1455" w:type="dxa"/>
            <w:vAlign w:val="center"/>
          </w:tcPr>
          <w:p w14:paraId="0562599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21A5830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762C93D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154803C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48E3029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6296BEE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48AB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2C2581E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路面落石</w:t>
            </w:r>
          </w:p>
        </w:tc>
        <w:tc>
          <w:tcPr>
            <w:tcW w:w="1455" w:type="dxa"/>
            <w:vAlign w:val="center"/>
          </w:tcPr>
          <w:p w14:paraId="1FC8727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63E82CF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59F5062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4C93682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29D471F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000049B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61BF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4541ACB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路面裂缝</w:t>
            </w:r>
          </w:p>
        </w:tc>
        <w:tc>
          <w:tcPr>
            <w:tcW w:w="1455" w:type="dxa"/>
            <w:vAlign w:val="center"/>
          </w:tcPr>
          <w:p w14:paraId="4C227C1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15065AC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340BECC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19003EF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1107BDE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1630D05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019B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761038A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收费车道停留超时</w:t>
            </w:r>
          </w:p>
        </w:tc>
        <w:tc>
          <w:tcPr>
            <w:tcW w:w="1455" w:type="dxa"/>
            <w:vAlign w:val="center"/>
          </w:tcPr>
          <w:p w14:paraId="32AAC7B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54A85F0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3610903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716093C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24E443D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1A6C33A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4E99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7889A4C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道路异常无车通行</w:t>
            </w:r>
          </w:p>
        </w:tc>
        <w:tc>
          <w:tcPr>
            <w:tcW w:w="1455" w:type="dxa"/>
            <w:vAlign w:val="center"/>
          </w:tcPr>
          <w:p w14:paraId="5480D8C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63D8902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0D1872C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0137477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2723D7D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7042935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452EF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38C008E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大流量缓行</w:t>
            </w:r>
          </w:p>
        </w:tc>
        <w:tc>
          <w:tcPr>
            <w:tcW w:w="1455" w:type="dxa"/>
            <w:vAlign w:val="center"/>
          </w:tcPr>
          <w:p w14:paraId="282DB61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7555423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1B51F1C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27DF02D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6E53150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3131D5A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2023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33B14CB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穿越导流线事件</w:t>
            </w:r>
          </w:p>
        </w:tc>
        <w:tc>
          <w:tcPr>
            <w:tcW w:w="1455" w:type="dxa"/>
            <w:vAlign w:val="center"/>
          </w:tcPr>
          <w:p w14:paraId="3ABDD9B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0D71277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349B273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2EAEF43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5BDD12A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3BEA341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2B762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79A3DA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驶离事件</w:t>
            </w:r>
          </w:p>
        </w:tc>
        <w:tc>
          <w:tcPr>
            <w:tcW w:w="1455" w:type="dxa"/>
            <w:vAlign w:val="center"/>
          </w:tcPr>
          <w:p w14:paraId="1D3755F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29944C1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14241EF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4086384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51C2A41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044947D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306B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36B05FD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路面塌陷</w:t>
            </w:r>
          </w:p>
        </w:tc>
        <w:tc>
          <w:tcPr>
            <w:tcW w:w="1455" w:type="dxa"/>
            <w:vAlign w:val="center"/>
          </w:tcPr>
          <w:p w14:paraId="5E594D8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130FF24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0CD4BEE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209CB35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1D3775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6F7EAAF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18A0F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2315D78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危化品车辆</w:t>
            </w:r>
          </w:p>
        </w:tc>
        <w:tc>
          <w:tcPr>
            <w:tcW w:w="1455" w:type="dxa"/>
            <w:vAlign w:val="center"/>
          </w:tcPr>
          <w:p w14:paraId="0D38873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0E179EC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46EE924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62C7507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19FB8EE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288EE60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4CD75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4E5935F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违规变道</w:t>
            </w:r>
          </w:p>
        </w:tc>
        <w:tc>
          <w:tcPr>
            <w:tcW w:w="1455" w:type="dxa"/>
            <w:vAlign w:val="center"/>
          </w:tcPr>
          <w:p w14:paraId="17BDA08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3C8ABFF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2957BEC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10D204F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5381B1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7D08200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2E6C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1719CBC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施工事件</w:t>
            </w:r>
          </w:p>
        </w:tc>
        <w:tc>
          <w:tcPr>
            <w:tcW w:w="1455" w:type="dxa"/>
            <w:vAlign w:val="center"/>
          </w:tcPr>
          <w:p w14:paraId="69C3B52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393B32B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207CDD6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33A6E8E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17D3D4E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4AB71AB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3BD2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7E0D52E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抛洒物事件</w:t>
            </w:r>
          </w:p>
        </w:tc>
        <w:tc>
          <w:tcPr>
            <w:tcW w:w="1455" w:type="dxa"/>
            <w:vAlign w:val="center"/>
          </w:tcPr>
          <w:p w14:paraId="2BE8C58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14E8E14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29E1E23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2DD6978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3A19FD2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32B866F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4AFA6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7E5BBD3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压线事件</w:t>
            </w:r>
          </w:p>
        </w:tc>
        <w:tc>
          <w:tcPr>
            <w:tcW w:w="1455" w:type="dxa"/>
            <w:vAlign w:val="center"/>
          </w:tcPr>
          <w:p w14:paraId="6CEDA0C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26F76D4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2CDFBA6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4C840DF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0C37DD6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6E1CD9A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6E40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6827F41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烟火事件</w:t>
            </w:r>
          </w:p>
        </w:tc>
        <w:tc>
          <w:tcPr>
            <w:tcW w:w="1455" w:type="dxa"/>
            <w:vAlign w:val="center"/>
          </w:tcPr>
          <w:p w14:paraId="4D80CC3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79C8E05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726B129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1F0999C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47C8E1B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3FBC128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7D799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23772F5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超速事件</w:t>
            </w:r>
          </w:p>
        </w:tc>
        <w:tc>
          <w:tcPr>
            <w:tcW w:w="1455" w:type="dxa"/>
            <w:vAlign w:val="center"/>
          </w:tcPr>
          <w:p w14:paraId="0008839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2A8BC2A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12674EA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220E45A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297D3FE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093E55A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1EDF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56B19EC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低速事件</w:t>
            </w:r>
          </w:p>
        </w:tc>
        <w:tc>
          <w:tcPr>
            <w:tcW w:w="1455" w:type="dxa"/>
            <w:vAlign w:val="center"/>
          </w:tcPr>
          <w:p w14:paraId="6769177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2CF5151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53315C5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725D81A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2747607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1713682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003B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0BA829F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交通事故</w:t>
            </w:r>
          </w:p>
        </w:tc>
        <w:tc>
          <w:tcPr>
            <w:tcW w:w="1455" w:type="dxa"/>
            <w:vAlign w:val="center"/>
          </w:tcPr>
          <w:p w14:paraId="284C5A7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570BF44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6F0388E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6A201D6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53C8CAC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38A12BE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7BFA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0B6F536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禁区占用事件</w:t>
            </w:r>
          </w:p>
        </w:tc>
        <w:tc>
          <w:tcPr>
            <w:tcW w:w="1455" w:type="dxa"/>
            <w:vAlign w:val="center"/>
          </w:tcPr>
          <w:p w14:paraId="607007F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374BF78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53D6A87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5CE877C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09A3C6E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6FEBFC1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  <w:tr w14:paraId="4B05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1419" w:type="dxa"/>
            <w:vAlign w:val="center"/>
          </w:tcPr>
          <w:p w14:paraId="614C9B3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拥堵事件</w:t>
            </w:r>
          </w:p>
        </w:tc>
        <w:tc>
          <w:tcPr>
            <w:tcW w:w="1455" w:type="dxa"/>
            <w:vAlign w:val="center"/>
          </w:tcPr>
          <w:p w14:paraId="08BA746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2B6BE4B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291" w:type="dxa"/>
            <w:vAlign w:val="center"/>
          </w:tcPr>
          <w:p w14:paraId="6F294A0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35" w:type="dxa"/>
            <w:vAlign w:val="center"/>
          </w:tcPr>
          <w:p w14:paraId="70B2EF6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 w14:paraId="0A491F1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400" w:type="dxa"/>
            <w:vAlign w:val="center"/>
          </w:tcPr>
          <w:p w14:paraId="6160A17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highlight w:val="none"/>
                <w:vertAlign w:val="baseline"/>
                <w:lang w:val="en-US" w:eastAsia="zh-CN"/>
              </w:rPr>
              <w:t>--</w:t>
            </w:r>
          </w:p>
        </w:tc>
      </w:tr>
    </w:tbl>
    <w:p w14:paraId="511522BF">
      <w:pPr>
        <w:pStyle w:val="190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bookmarkStart w:id="3" w:name="_Toc90911559"/>
    </w:p>
    <w:p w14:paraId="725AAABB">
      <w:pPr>
        <w:pStyle w:val="6"/>
        <w:rPr>
          <w:rFonts w:hint="default"/>
          <w:highlight w:val="none"/>
          <w:lang w:val="en-US" w:eastAsia="zh-CN"/>
        </w:rPr>
      </w:pPr>
    </w:p>
    <w:p w14:paraId="3D857FD6">
      <w:pPr>
        <w:pStyle w:val="19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运行数据分析</w:t>
      </w:r>
    </w:p>
    <w:p w14:paraId="34DA2D64">
      <w:pPr>
        <w:pStyle w:val="191"/>
        <w:numPr>
          <w:ilvl w:val="0"/>
          <w:numId w:val="16"/>
        </w:numPr>
        <w:ind w:leftChars="0"/>
        <w:rPr>
          <w:rFonts w:hint="eastAsia" w:ascii="黑体" w:hAnsi="黑体" w:eastAsia="黑体" w:cs="黑体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highlight w:val="none"/>
          <w:lang w:val="en-US" w:eastAsia="zh-CN"/>
        </w:rPr>
        <w:t>事件位置分布</w:t>
      </w:r>
    </w:p>
    <w:p w14:paraId="4FA2B72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排名前三的事件高发位置分别为马塘隧道ZK928+607-枪机1，马塘隧道ZK928+207-枪机1，三家寨隧道k931+876-枪机1，分别发生异常事件17起，9起，7起。发生主要事件类型(高发事件位置中的最多的事件类型)为停车事件，共30起。</w:t>
      </w:r>
    </w:p>
    <w:p w14:paraId="1BF98BC0">
      <w:pPr>
        <w:pStyle w:val="191"/>
        <w:numPr>
          <w:ilvl w:val="0"/>
          <w:numId w:val="16"/>
        </w:numPr>
        <w:ind w:leftChars="0"/>
        <w:rPr>
          <w:rFonts w:hint="eastAsia" w:ascii="黑体" w:hAnsi="黑体" w:eastAsia="黑体" w:cs="黑体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highlight w:val="none"/>
          <w:lang w:val="en-US" w:eastAsia="zh-CN"/>
        </w:rPr>
        <w:t>事件</w:t>
      </w:r>
      <w:r>
        <w:rPr>
          <w:rFonts w:hint="eastAsia" w:ascii="黑体" w:hAnsi="黑体" w:cs="黑体"/>
          <w:b w:val="0"/>
          <w:bCs/>
          <w:sz w:val="28"/>
          <w:szCs w:val="28"/>
          <w:highlight w:val="none"/>
          <w:lang w:val="en-US" w:eastAsia="zh-CN"/>
        </w:rPr>
        <w:t>时间分析</w:t>
      </w:r>
    </w:p>
    <w:p w14:paraId="54B6005E">
      <w:pPr>
        <w:pStyle w:val="6"/>
        <w:spacing w:line="360" w:lineRule="auto"/>
        <w:ind w:firstLine="480" w:firstLineChars="200"/>
        <w:jc w:val="left"/>
        <w:rPr>
          <w:highlight w:val="none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事件发生高峰时段为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10:00-11:00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 w14:paraId="6D333EEA">
      <w:r>
        <w:drawing>
          <wp:inline distT="0" distB="0" distL="114300" distR="114300">
            <wp:extent cx="5486400" cy="2743200"/>
            <wp:effectExtent l="0" t="0" r="0" b="0"/>
            <wp:docPr id="39" name="Chart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3A1354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highlight w:val="none"/>
          <w:lang w:val="en-US" w:eastAsia="zh-CN"/>
        </w:rPr>
        <w:t>其中，违停事件发生高峰时段为10:00-11:00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 w14:paraId="72F6A517">
      <w:r>
        <w:drawing>
          <wp:inline distT="0" distB="0" distL="114300" distR="114300">
            <wp:extent cx="5486400" cy="2743200"/>
            <wp:effectExtent l="0" t="0" r="0" b="0"/>
            <wp:docPr id="40" name="Chart4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B01EB3E">
      <w:pPr>
        <w:pStyle w:val="191"/>
        <w:numPr>
          <w:ilvl w:val="0"/>
          <w:numId w:val="16"/>
        </w:numPr>
        <w:ind w:leftChars="0"/>
        <w:rPr>
          <w:rFonts w:hint="eastAsia" w:ascii="黑体" w:hAnsi="黑体" w:eastAsia="黑体" w:cs="黑体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highlight w:val="none"/>
          <w:lang w:val="en-US" w:eastAsia="zh-CN"/>
        </w:rPr>
        <w:t>事件</w:t>
      </w:r>
      <w:r>
        <w:rPr>
          <w:rFonts w:hint="eastAsia" w:ascii="黑体" w:hAnsi="黑体" w:cs="黑体"/>
          <w:b w:val="0"/>
          <w:bCs/>
          <w:sz w:val="28"/>
          <w:szCs w:val="28"/>
          <w:highlight w:val="none"/>
          <w:lang w:val="en-US" w:eastAsia="zh-CN"/>
        </w:rPr>
        <w:t>类型分析</w:t>
      </w:r>
    </w:p>
    <w:p w14:paraId="6ADDA39B">
      <w:pPr>
        <w:pStyle w:val="6"/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事件类型停车事件发生最多，共发生98件，占比为36.30%。</w:t>
      </w:r>
    </w:p>
    <w:p w14:paraId="4D4A2C08">
      <w:pPr>
        <w:pStyle w:val="6"/>
        <w:jc w:val="center"/>
        <w:rPr>
          <w:highlight w:val="none"/>
        </w:rPr>
      </w:pPr>
    </w:p>
    <w:p w14:paraId="699A6171">
      <w:r>
        <w:drawing>
          <wp:inline distT="0" distB="0" distL="114300" distR="114300">
            <wp:extent cx="4572000" cy="2743200"/>
            <wp:effectExtent l="0" t="0" r="0" b="0"/>
            <wp:docPr id="14" name="Chart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C5B9F06">
      <w:pPr>
        <w:pStyle w:val="6"/>
        <w:jc w:val="center"/>
        <w:rPr>
          <w:rFonts w:hint="eastAsia" w:ascii="Arial" w:hAnsi="Arial" w:eastAsia="宋体" w:cs="Times New Roman"/>
          <w:b/>
          <w:bCs/>
          <w:highlight w:val="none"/>
          <w:lang w:val="en-US" w:eastAsia="zh-CN"/>
        </w:rPr>
      </w:pPr>
    </w:p>
    <w:p w14:paraId="1FCE1F4B">
      <w:pPr>
        <w:pStyle w:val="6"/>
        <w:jc w:val="center"/>
        <w:rPr>
          <w:rFonts w:hint="default" w:ascii="Arial" w:hAnsi="Arial" w:eastAsia="宋体" w:cs="Times New Roman"/>
          <w:b/>
          <w:bCs/>
          <w:highlight w:val="none"/>
          <w:lang w:val="en-US" w:eastAsia="zh-CN"/>
        </w:rPr>
      </w:pPr>
    </w:p>
    <w:p w14:paraId="79274CC7">
      <w:pPr>
        <w:pStyle w:val="19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运行详细数据</w:t>
      </w:r>
    </w:p>
    <w:bookmarkEnd w:id="2"/>
    <w:bookmarkEnd w:id="3"/>
    <w:p w14:paraId="4055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视频事件检测系统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 w:bidi="ar-SA"/>
        </w:rPr>
        <w:t>在2026年06月11日00时00分00秒—2026年06月11日23时59分59秒期间共检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出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270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 w:bidi="ar-SA"/>
        </w:rPr>
        <w:t>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告警事件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，已审核事件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270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。</w:t>
      </w:r>
    </w:p>
    <w:p w14:paraId="779C7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其中停车事件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检测结果如下表所示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:</w:t>
      </w:r>
    </w:p>
    <w:p w14:paraId="76D757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jc w:val="center"/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sz w:val="24"/>
          <w:szCs w:val="24"/>
          <w:highlight w:val="none"/>
          <w:lang w:val="en-US" w:eastAsia="zh-CN"/>
        </w:rPr>
        <w:t xml:space="preserve"> 停车事件告警统计</w:t>
      </w:r>
    </w:p>
    <w:tbl>
      <w:tblPr>
        <w:tblStyle w:val="91"/>
        <w:tblW w:w="8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1290"/>
        <w:gridCol w:w="1334"/>
        <w:gridCol w:w="1309"/>
        <w:gridCol w:w="1182"/>
        <w:gridCol w:w="1127"/>
      </w:tblGrid>
      <w:tr w14:paraId="4E9B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731" w:type="dxa"/>
            <w:vAlign w:val="center"/>
          </w:tcPr>
          <w:p w14:paraId="15695CD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统计时间</w:t>
            </w:r>
          </w:p>
        </w:tc>
        <w:tc>
          <w:tcPr>
            <w:tcW w:w="1290" w:type="dxa"/>
            <w:vAlign w:val="center"/>
          </w:tcPr>
          <w:p w14:paraId="533C4B4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事件总数</w:t>
            </w:r>
          </w:p>
        </w:tc>
        <w:tc>
          <w:tcPr>
            <w:tcW w:w="1334" w:type="dxa"/>
            <w:vAlign w:val="center"/>
          </w:tcPr>
          <w:p w14:paraId="4AD1257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已审核数</w:t>
            </w:r>
          </w:p>
        </w:tc>
        <w:tc>
          <w:tcPr>
            <w:tcW w:w="1309" w:type="dxa"/>
            <w:vAlign w:val="center"/>
          </w:tcPr>
          <w:p w14:paraId="68F796A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正报数</w:t>
            </w:r>
          </w:p>
        </w:tc>
        <w:tc>
          <w:tcPr>
            <w:tcW w:w="1182" w:type="dxa"/>
            <w:vAlign w:val="center"/>
          </w:tcPr>
          <w:p w14:paraId="19E0AE2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误报数</w:t>
            </w:r>
          </w:p>
        </w:tc>
        <w:tc>
          <w:tcPr>
            <w:tcW w:w="1127" w:type="dxa"/>
            <w:vAlign w:val="center"/>
          </w:tcPr>
          <w:p w14:paraId="762D566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准确率(正报数/已审核)</w:t>
            </w:r>
          </w:p>
        </w:tc>
      </w:tr>
      <w:tr w14:paraId="4912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1" w:type="dxa"/>
            <w:vAlign w:val="center"/>
          </w:tcPr>
          <w:p w14:paraId="1BB5385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2026年06月11日00时00分00秒—2026年06月11日23时59分59秒</w:t>
            </w:r>
          </w:p>
        </w:tc>
        <w:tc>
          <w:tcPr>
            <w:tcW w:w="1290" w:type="dxa"/>
            <w:vAlign w:val="center"/>
          </w:tcPr>
          <w:p w14:paraId="5A3AA7C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98</w:t>
            </w:r>
          </w:p>
        </w:tc>
        <w:tc>
          <w:tcPr>
            <w:tcW w:w="1334" w:type="dxa"/>
            <w:vAlign w:val="center"/>
          </w:tcPr>
          <w:p w14:paraId="109280B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98</w:t>
            </w:r>
          </w:p>
        </w:tc>
        <w:tc>
          <w:tcPr>
            <w:tcW w:w="1309" w:type="dxa"/>
            <w:vAlign w:val="center"/>
          </w:tcPr>
          <w:p w14:paraId="2B74095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87</w:t>
            </w:r>
          </w:p>
        </w:tc>
        <w:tc>
          <w:tcPr>
            <w:tcW w:w="1182" w:type="dxa"/>
            <w:vAlign w:val="center"/>
          </w:tcPr>
          <w:p w14:paraId="32DCC3B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1127" w:type="dxa"/>
            <w:vAlign w:val="center"/>
          </w:tcPr>
          <w:p w14:paraId="4DB2233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88.78%</w:t>
            </w:r>
          </w:p>
        </w:tc>
      </w:tr>
    </w:tbl>
    <w:p w14:paraId="4A729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</w:p>
    <w:p w14:paraId="6B390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部分正报事件如下：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024"/>
      </w:tblGrid>
      <w:tr w14:paraId="2BD33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254F639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25" o:spt="75" type="#_x0000_t75" style="height:126pt;width:224pt;" filled="f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</w:pict>
            </w:r>
          </w:p>
          <w:p w14:paraId="3D672B8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停车事件</w:t>
            </w:r>
          </w:p>
        </w:tc>
        <w:tc>
          <w:tcPr>
            <w:tcW w:w="4050" w:type="dxa"/>
            <w:vAlign w:val="center"/>
          </w:tcPr>
          <w:p w14:paraId="4B4A3FA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事件编号：GJA0134620260611111147027</w:t>
            </w:r>
          </w:p>
          <w:p w14:paraId="5878572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任务名称：色尔岗曲隧道ZK922+715-枪机1</w:t>
            </w:r>
          </w:p>
          <w:p w14:paraId="59A8D7C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11:11:43</w:t>
            </w:r>
          </w:p>
          <w:p w14:paraId="5F251C3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6B3F6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4AD166C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26" o:spt="75" type="#_x0000_t75" style="height:126pt;width:224pt;" filled="f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</w:pict>
            </w:r>
          </w:p>
          <w:p w14:paraId="5EBC1A4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停车事件</w:t>
            </w:r>
          </w:p>
        </w:tc>
        <w:tc>
          <w:tcPr>
            <w:tcW w:w="4050" w:type="dxa"/>
            <w:vAlign w:val="center"/>
          </w:tcPr>
          <w:p w14:paraId="539B4BA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事件编号：GJA0145920260611110909010</w:t>
            </w:r>
          </w:p>
          <w:p w14:paraId="3C18AB2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任务名称：三家寨隧道K933+553-枪机1</w:t>
            </w:r>
          </w:p>
          <w:p w14:paraId="275B3EA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11:09:05</w:t>
            </w:r>
          </w:p>
          <w:p w14:paraId="6AB8159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21F25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02F76AD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27" o:spt="75" type="#_x0000_t75" style="height:126pt;width:224pt;" filled="f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</w:pict>
            </w:r>
          </w:p>
          <w:p w14:paraId="5586274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停车事件</w:t>
            </w:r>
          </w:p>
        </w:tc>
        <w:tc>
          <w:tcPr>
            <w:tcW w:w="4050" w:type="dxa"/>
            <w:vAlign w:val="center"/>
          </w:tcPr>
          <w:p w14:paraId="46B7CAF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事件编号：GJA0137020260611110906028</w:t>
            </w:r>
          </w:p>
          <w:p w14:paraId="369B2CB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任务名称：色尔岗曲隧道ZK922+915-枪机1</w:t>
            </w:r>
          </w:p>
          <w:p w14:paraId="14D2E02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11:09:02</w:t>
            </w:r>
          </w:p>
          <w:p w14:paraId="593E89F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</w:tbl>
    <w:p w14:paraId="67B37474">
      <w:pPr>
        <w:pStyle w:val="2"/>
        <w:rPr>
          <w:rFonts w:hint="default"/>
          <w:highlight w:val="none"/>
          <w:lang w:val="en-US" w:eastAsia="zh-CN"/>
        </w:rPr>
      </w:pPr>
    </w:p>
    <w:p w14:paraId="59F63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 w:bidi="ar-SA"/>
        </w:rPr>
      </w:pPr>
    </w:p>
    <w:p w14:paraId="78A6F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部分误报事件如下: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024"/>
      </w:tblGrid>
      <w:tr w14:paraId="026E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15B685A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28" o:spt="75" type="#_x0000_t75" style="height:126pt;width:224pt;" filled="f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</w:pict>
            </w:r>
          </w:p>
          <w:p w14:paraId="66CF087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停车事件</w:t>
            </w:r>
          </w:p>
        </w:tc>
        <w:tc>
          <w:tcPr>
            <w:tcW w:w="4050" w:type="dxa"/>
            <w:vAlign w:val="center"/>
          </w:tcPr>
          <w:p w14:paraId="3F3FE59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事件编号：GJA0136820260611112051011</w:t>
            </w:r>
          </w:p>
          <w:p w14:paraId="4738617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任务名称：色尔岗曲隧道ZK922+115-枪机1</w:t>
            </w:r>
          </w:p>
          <w:p w14:paraId="3C58165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11:20:50</w:t>
            </w:r>
          </w:p>
          <w:p w14:paraId="2EC31A6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52BC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38B99E8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29" o:spt="75" type="#_x0000_t75" style="height:126pt;width:224pt;" filled="f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</w:pict>
            </w:r>
          </w:p>
          <w:p w14:paraId="24EF512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停车事件</w:t>
            </w:r>
          </w:p>
        </w:tc>
        <w:tc>
          <w:tcPr>
            <w:tcW w:w="4050" w:type="dxa"/>
            <w:vAlign w:val="center"/>
          </w:tcPr>
          <w:p w14:paraId="5CC08FC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事件编号：GJA0146020260611111731014</w:t>
            </w:r>
          </w:p>
          <w:p w14:paraId="154CDE4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任务名称：三家寨隧道K933+953-枪机1</w:t>
            </w:r>
          </w:p>
          <w:p w14:paraId="3842F14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11:17:30</w:t>
            </w:r>
          </w:p>
          <w:p w14:paraId="5CA5DFF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5E80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5D083D7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0" o:spt="75" type="#_x0000_t75" style="height:126pt;width:224pt;" filled="f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</w:pict>
            </w:r>
          </w:p>
          <w:p w14:paraId="10E7D77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停车事件</w:t>
            </w:r>
          </w:p>
        </w:tc>
        <w:tc>
          <w:tcPr>
            <w:tcW w:w="4050" w:type="dxa"/>
            <w:vAlign w:val="center"/>
          </w:tcPr>
          <w:p w14:paraId="460155D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事件编号：GJA0126320260611111403075</w:t>
            </w:r>
          </w:p>
          <w:p w14:paraId="531A5EC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任务名称：三家寨隧道k931+753-枪机1</w:t>
            </w:r>
          </w:p>
          <w:p w14:paraId="53A6CE0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11:14:00</w:t>
            </w:r>
          </w:p>
          <w:p w14:paraId="2AA99D2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</w:tbl>
    <w:p w14:paraId="239BB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</w:pPr>
    </w:p>
    <w:p w14:paraId="03428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其中骑行事件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检测结果如下表所示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:</w:t>
      </w:r>
    </w:p>
    <w:p w14:paraId="19C940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jc w:val="center"/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sz w:val="24"/>
          <w:szCs w:val="24"/>
          <w:highlight w:val="none"/>
          <w:lang w:val="en-US" w:eastAsia="zh-CN"/>
        </w:rPr>
        <w:t xml:space="preserve"> 骑行事件告警统计</w:t>
      </w:r>
    </w:p>
    <w:tbl>
      <w:tblPr>
        <w:tblStyle w:val="91"/>
        <w:tblW w:w="8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1290"/>
        <w:gridCol w:w="1334"/>
        <w:gridCol w:w="1309"/>
        <w:gridCol w:w="1182"/>
        <w:gridCol w:w="1127"/>
      </w:tblGrid>
      <w:tr w14:paraId="29BA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731" w:type="dxa"/>
            <w:vAlign w:val="center"/>
          </w:tcPr>
          <w:p w14:paraId="427899A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统计时间</w:t>
            </w:r>
          </w:p>
        </w:tc>
        <w:tc>
          <w:tcPr>
            <w:tcW w:w="1290" w:type="dxa"/>
            <w:vAlign w:val="center"/>
          </w:tcPr>
          <w:p w14:paraId="53BEE13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事件总数</w:t>
            </w:r>
          </w:p>
        </w:tc>
        <w:tc>
          <w:tcPr>
            <w:tcW w:w="1334" w:type="dxa"/>
            <w:vAlign w:val="center"/>
          </w:tcPr>
          <w:p w14:paraId="532F72C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已审核数</w:t>
            </w:r>
          </w:p>
        </w:tc>
        <w:tc>
          <w:tcPr>
            <w:tcW w:w="1309" w:type="dxa"/>
            <w:vAlign w:val="center"/>
          </w:tcPr>
          <w:p w14:paraId="1A13436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正报数</w:t>
            </w:r>
          </w:p>
        </w:tc>
        <w:tc>
          <w:tcPr>
            <w:tcW w:w="1182" w:type="dxa"/>
            <w:vAlign w:val="center"/>
          </w:tcPr>
          <w:p w14:paraId="0424651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误报数</w:t>
            </w:r>
          </w:p>
        </w:tc>
        <w:tc>
          <w:tcPr>
            <w:tcW w:w="1127" w:type="dxa"/>
            <w:vAlign w:val="center"/>
          </w:tcPr>
          <w:p w14:paraId="7314F22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准确率(正报数/已审核)</w:t>
            </w:r>
          </w:p>
        </w:tc>
      </w:tr>
      <w:tr w14:paraId="2B3CB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1" w:type="dxa"/>
            <w:vAlign w:val="center"/>
          </w:tcPr>
          <w:p w14:paraId="31559C6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2026年06月11日00时00分00秒—2026年06月11日23时59分59秒</w:t>
            </w:r>
          </w:p>
        </w:tc>
        <w:tc>
          <w:tcPr>
            <w:tcW w:w="1290" w:type="dxa"/>
            <w:vAlign w:val="center"/>
          </w:tcPr>
          <w:p w14:paraId="7F27CFA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63</w:t>
            </w:r>
          </w:p>
        </w:tc>
        <w:tc>
          <w:tcPr>
            <w:tcW w:w="1334" w:type="dxa"/>
            <w:vAlign w:val="center"/>
          </w:tcPr>
          <w:p w14:paraId="1B40711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63</w:t>
            </w:r>
          </w:p>
        </w:tc>
        <w:tc>
          <w:tcPr>
            <w:tcW w:w="1309" w:type="dxa"/>
            <w:vAlign w:val="center"/>
          </w:tcPr>
          <w:p w14:paraId="6EB4511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63</w:t>
            </w:r>
          </w:p>
        </w:tc>
        <w:tc>
          <w:tcPr>
            <w:tcW w:w="1182" w:type="dxa"/>
            <w:vAlign w:val="center"/>
          </w:tcPr>
          <w:p w14:paraId="0E75F17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127" w:type="dxa"/>
            <w:vAlign w:val="center"/>
          </w:tcPr>
          <w:p w14:paraId="5E8B7DB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100.00%</w:t>
            </w:r>
          </w:p>
        </w:tc>
      </w:tr>
    </w:tbl>
    <w:p w14:paraId="64364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</w:p>
    <w:p w14:paraId="58663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部分正报事件如下：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024"/>
      </w:tblGrid>
      <w:tr w14:paraId="5BD0E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7649E5A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1" o:spt="75" type="#_x0000_t75" style="height:126pt;width:224pt;" filled="f" stroked="f" coordsize="21600,21600">
                  <v:path/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</w:pict>
            </w:r>
          </w:p>
          <w:p w14:paraId="66EC012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骑行事件</w:t>
            </w:r>
          </w:p>
        </w:tc>
        <w:tc>
          <w:tcPr>
            <w:tcW w:w="4050" w:type="dxa"/>
            <w:vAlign w:val="center"/>
          </w:tcPr>
          <w:p w14:paraId="0C73BD1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事件编号：GJA0147120260611111228004</w:t>
            </w:r>
          </w:p>
          <w:p w14:paraId="52FC5F7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任务名称：林场隧道K938+176-枪机1</w:t>
            </w:r>
          </w:p>
          <w:p w14:paraId="5FDBE43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11:12:23</w:t>
            </w:r>
          </w:p>
          <w:p w14:paraId="2A2F620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0DCD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1862C90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2" o:spt="75" type="#_x0000_t75" style="height:126pt;width:224pt;" filled="f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</w:pict>
            </w:r>
          </w:p>
          <w:p w14:paraId="2AF26D6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骑行事件</w:t>
            </w:r>
          </w:p>
        </w:tc>
        <w:tc>
          <w:tcPr>
            <w:tcW w:w="4050" w:type="dxa"/>
            <w:vAlign w:val="center"/>
          </w:tcPr>
          <w:p w14:paraId="7488B82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事件编号：GJA0143620260611111201005</w:t>
            </w:r>
          </w:p>
          <w:p w14:paraId="464EA9F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任务名称：林场隧道K937+776-枪机1</w:t>
            </w:r>
          </w:p>
          <w:p w14:paraId="26C5D07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11:11:59</w:t>
            </w:r>
          </w:p>
          <w:p w14:paraId="7F20D76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40D49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25D64AC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3" o:spt="75" type="#_x0000_t75" style="height:126pt;width:224pt;" filled="f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</w:pict>
            </w:r>
          </w:p>
          <w:p w14:paraId="7648D6E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骑行事件</w:t>
            </w:r>
          </w:p>
        </w:tc>
        <w:tc>
          <w:tcPr>
            <w:tcW w:w="4050" w:type="dxa"/>
            <w:vAlign w:val="center"/>
          </w:tcPr>
          <w:p w14:paraId="4B4C9A8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事件编号：GJA0146820260611111125002</w:t>
            </w:r>
          </w:p>
          <w:p w14:paraId="1A65DD6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任务名称：林场隧道K937+176-枪机1</w:t>
            </w:r>
          </w:p>
          <w:p w14:paraId="46927E4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11:11:24</w:t>
            </w:r>
          </w:p>
          <w:p w14:paraId="030CE53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</w:tbl>
    <w:p w14:paraId="07A5E3C9">
      <w:pPr>
        <w:pStyle w:val="2"/>
        <w:rPr>
          <w:rFonts w:hint="default"/>
          <w:highlight w:val="none"/>
          <w:lang w:val="en-US" w:eastAsia="zh-CN"/>
        </w:rPr>
      </w:pPr>
    </w:p>
    <w:p w14:paraId="4A535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其中行人事件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检测结果如下表所示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:</w:t>
      </w:r>
    </w:p>
    <w:p w14:paraId="36630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jc w:val="center"/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sz w:val="24"/>
          <w:szCs w:val="24"/>
          <w:highlight w:val="none"/>
          <w:lang w:val="en-US" w:eastAsia="zh-CN"/>
        </w:rPr>
        <w:t xml:space="preserve"> 行人事件告警统计</w:t>
      </w:r>
    </w:p>
    <w:tbl>
      <w:tblPr>
        <w:tblStyle w:val="91"/>
        <w:tblW w:w="8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1290"/>
        <w:gridCol w:w="1334"/>
        <w:gridCol w:w="1309"/>
        <w:gridCol w:w="1182"/>
        <w:gridCol w:w="1127"/>
      </w:tblGrid>
      <w:tr w14:paraId="3D4A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731" w:type="dxa"/>
            <w:vAlign w:val="center"/>
          </w:tcPr>
          <w:p w14:paraId="5B36B12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统计时间</w:t>
            </w:r>
          </w:p>
        </w:tc>
        <w:tc>
          <w:tcPr>
            <w:tcW w:w="1290" w:type="dxa"/>
            <w:vAlign w:val="center"/>
          </w:tcPr>
          <w:p w14:paraId="4A25392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事件总数</w:t>
            </w:r>
          </w:p>
        </w:tc>
        <w:tc>
          <w:tcPr>
            <w:tcW w:w="1334" w:type="dxa"/>
            <w:vAlign w:val="center"/>
          </w:tcPr>
          <w:p w14:paraId="6B6E98B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已审核数</w:t>
            </w:r>
          </w:p>
        </w:tc>
        <w:tc>
          <w:tcPr>
            <w:tcW w:w="1309" w:type="dxa"/>
            <w:vAlign w:val="center"/>
          </w:tcPr>
          <w:p w14:paraId="2ECFDC9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正报数</w:t>
            </w:r>
          </w:p>
        </w:tc>
        <w:tc>
          <w:tcPr>
            <w:tcW w:w="1182" w:type="dxa"/>
            <w:vAlign w:val="center"/>
          </w:tcPr>
          <w:p w14:paraId="717C4EB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误报数</w:t>
            </w:r>
          </w:p>
        </w:tc>
        <w:tc>
          <w:tcPr>
            <w:tcW w:w="1127" w:type="dxa"/>
            <w:vAlign w:val="center"/>
          </w:tcPr>
          <w:p w14:paraId="4D74092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准确率(正报数/已审核)</w:t>
            </w:r>
          </w:p>
        </w:tc>
      </w:tr>
      <w:tr w14:paraId="2A14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1" w:type="dxa"/>
            <w:vAlign w:val="center"/>
          </w:tcPr>
          <w:p w14:paraId="01697BC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2026年06月11日00时00分00秒—2026年06月11日23时59分59秒</w:t>
            </w:r>
          </w:p>
        </w:tc>
        <w:tc>
          <w:tcPr>
            <w:tcW w:w="1290" w:type="dxa"/>
            <w:vAlign w:val="center"/>
          </w:tcPr>
          <w:p w14:paraId="2C81587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57</w:t>
            </w:r>
          </w:p>
        </w:tc>
        <w:tc>
          <w:tcPr>
            <w:tcW w:w="1334" w:type="dxa"/>
            <w:vAlign w:val="center"/>
          </w:tcPr>
          <w:p w14:paraId="4550992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57</w:t>
            </w:r>
          </w:p>
        </w:tc>
        <w:tc>
          <w:tcPr>
            <w:tcW w:w="1309" w:type="dxa"/>
            <w:vAlign w:val="center"/>
          </w:tcPr>
          <w:p w14:paraId="018B048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54</w:t>
            </w:r>
          </w:p>
        </w:tc>
        <w:tc>
          <w:tcPr>
            <w:tcW w:w="1182" w:type="dxa"/>
            <w:vAlign w:val="center"/>
          </w:tcPr>
          <w:p w14:paraId="04BC853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127" w:type="dxa"/>
            <w:vAlign w:val="center"/>
          </w:tcPr>
          <w:p w14:paraId="2E3554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94.74%</w:t>
            </w:r>
          </w:p>
        </w:tc>
      </w:tr>
    </w:tbl>
    <w:p w14:paraId="14C62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</w:p>
    <w:p w14:paraId="52427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部分正报事件如下：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024"/>
      </w:tblGrid>
      <w:tr w14:paraId="5EC8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2518E02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4" o:spt="75" type="#_x0000_t75" style="height:126pt;width:224pt;" filled="f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</w:pict>
            </w:r>
          </w:p>
          <w:p w14:paraId="5B951A0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行人事件</w:t>
            </w:r>
          </w:p>
        </w:tc>
        <w:tc>
          <w:tcPr>
            <w:tcW w:w="4050" w:type="dxa"/>
            <w:vAlign w:val="center"/>
          </w:tcPr>
          <w:p w14:paraId="2ADB298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事件编号：GJA0127320260611111110016</w:t>
            </w:r>
          </w:p>
          <w:p w14:paraId="1A26A73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任务名称：严家沟一二号隧道k936+876-枪机1</w:t>
            </w:r>
          </w:p>
          <w:p w14:paraId="43E2FDD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11:11:07</w:t>
            </w:r>
          </w:p>
          <w:p w14:paraId="2DCD6E0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79BB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177805E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5" o:spt="75" type="#_x0000_t75" style="height:126pt;width:224pt;" filled="f" stroked="f" coordsize="21600,21600">
                  <v:path/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</w:pict>
            </w:r>
          </w:p>
          <w:p w14:paraId="31FD7C0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行人事件</w:t>
            </w:r>
          </w:p>
        </w:tc>
        <w:tc>
          <w:tcPr>
            <w:tcW w:w="4050" w:type="dxa"/>
            <w:vAlign w:val="center"/>
          </w:tcPr>
          <w:p w14:paraId="318C113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事件编号：GJA0126920260611110934013</w:t>
            </w:r>
          </w:p>
          <w:p w14:paraId="663858E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任务名称：严家沟一二号隧道k935+028-枪机1</w:t>
            </w:r>
          </w:p>
          <w:p w14:paraId="61311FB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11:09:34</w:t>
            </w:r>
          </w:p>
          <w:p w14:paraId="331E5A7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6E902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75AE5B1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6" o:spt="75" type="#_x0000_t75" style="height:126pt;width:224pt;" filled="f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</w:pict>
            </w:r>
          </w:p>
          <w:p w14:paraId="23D1E99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行人事件</w:t>
            </w:r>
          </w:p>
        </w:tc>
        <w:tc>
          <w:tcPr>
            <w:tcW w:w="4050" w:type="dxa"/>
            <w:vAlign w:val="center"/>
          </w:tcPr>
          <w:p w14:paraId="1E0A168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事件编号：GJA0146120260611110931011</w:t>
            </w:r>
          </w:p>
          <w:p w14:paraId="45D634D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任务名称：严家沟一二号隧道K934+828-枪机1</w:t>
            </w:r>
          </w:p>
          <w:p w14:paraId="4293FEC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11:09:30</w:t>
            </w:r>
          </w:p>
          <w:p w14:paraId="284CAEB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</w:tbl>
    <w:p w14:paraId="49BADF5B">
      <w:pPr>
        <w:pStyle w:val="2"/>
        <w:rPr>
          <w:rFonts w:hint="default"/>
          <w:highlight w:val="none"/>
          <w:lang w:val="en-US" w:eastAsia="zh-CN"/>
        </w:rPr>
      </w:pPr>
    </w:p>
    <w:p w14:paraId="658A1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 w:bidi="ar-SA"/>
        </w:rPr>
      </w:pPr>
    </w:p>
    <w:p w14:paraId="5BF52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部分误报事件如下: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024"/>
      </w:tblGrid>
      <w:tr w14:paraId="24C6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2F828CC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7" o:spt="75" type="#_x0000_t75" style="height:126pt;width:224pt;" filled="f" stroked="f" coordsize="21600,21600">
                  <v:path/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</w:pict>
            </w:r>
          </w:p>
          <w:p w14:paraId="279E551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行人事件</w:t>
            </w:r>
          </w:p>
        </w:tc>
        <w:tc>
          <w:tcPr>
            <w:tcW w:w="4050" w:type="dxa"/>
            <w:vAlign w:val="center"/>
          </w:tcPr>
          <w:p w14:paraId="1EEC9D0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事件编号：GJA0136820260611112046009</w:t>
            </w:r>
          </w:p>
          <w:p w14:paraId="430AAA7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任务名称：色尔岗曲隧道ZK922+115-枪机1</w:t>
            </w:r>
          </w:p>
          <w:p w14:paraId="624FB0A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11:20:44</w:t>
            </w:r>
          </w:p>
          <w:p w14:paraId="2B36B4E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75461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0F46BE7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8" o:spt="75" type="#_x0000_t75" style="height:126pt;width:224pt;" filled="f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</w:pict>
            </w:r>
          </w:p>
          <w:p w14:paraId="0BF3D6E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行人事件</w:t>
            </w:r>
          </w:p>
        </w:tc>
        <w:tc>
          <w:tcPr>
            <w:tcW w:w="4050" w:type="dxa"/>
            <w:vAlign w:val="center"/>
          </w:tcPr>
          <w:p w14:paraId="5129F18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事件编号：GJA0146020260611111731013</w:t>
            </w:r>
          </w:p>
          <w:p w14:paraId="3E66445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任务名称：三家寨隧道K933+953-枪机1</w:t>
            </w:r>
          </w:p>
          <w:p w14:paraId="3BB7A82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11:17:27</w:t>
            </w:r>
          </w:p>
          <w:p w14:paraId="0895E21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2380B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4F56CC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39" o:spt="75" type="#_x0000_t75" style="height:126pt;width:224pt;" filled="f" stroked="f" coordsize="21600,21600">
                  <v:path/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</w:pict>
            </w:r>
          </w:p>
          <w:p w14:paraId="01BD9A0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行人事件</w:t>
            </w:r>
          </w:p>
        </w:tc>
        <w:tc>
          <w:tcPr>
            <w:tcW w:w="4050" w:type="dxa"/>
            <w:vAlign w:val="center"/>
          </w:tcPr>
          <w:p w14:paraId="54EA16F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事件编号：GJA0127720260611111241029</w:t>
            </w:r>
          </w:p>
          <w:p w14:paraId="6109D31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任务名称：林场隧道k938+376-枪机1</w:t>
            </w:r>
          </w:p>
          <w:p w14:paraId="46AFA30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11:12:38</w:t>
            </w:r>
          </w:p>
          <w:p w14:paraId="4A2AF71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</w:tbl>
    <w:p w14:paraId="1E301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</w:pPr>
    </w:p>
    <w:p w14:paraId="1112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其中工作人员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检测结果如下表所示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:</w:t>
      </w:r>
    </w:p>
    <w:p w14:paraId="6345C5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jc w:val="center"/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sz w:val="24"/>
          <w:szCs w:val="24"/>
          <w:highlight w:val="none"/>
          <w:lang w:val="en-US" w:eastAsia="zh-CN"/>
        </w:rPr>
        <w:t xml:space="preserve"> 工作人员告警统计</w:t>
      </w:r>
    </w:p>
    <w:tbl>
      <w:tblPr>
        <w:tblStyle w:val="91"/>
        <w:tblW w:w="8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1290"/>
        <w:gridCol w:w="1334"/>
        <w:gridCol w:w="1309"/>
        <w:gridCol w:w="1182"/>
        <w:gridCol w:w="1127"/>
      </w:tblGrid>
      <w:tr w14:paraId="686B9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731" w:type="dxa"/>
            <w:vAlign w:val="center"/>
          </w:tcPr>
          <w:p w14:paraId="5722B35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统计时间</w:t>
            </w:r>
          </w:p>
        </w:tc>
        <w:tc>
          <w:tcPr>
            <w:tcW w:w="1290" w:type="dxa"/>
            <w:vAlign w:val="center"/>
          </w:tcPr>
          <w:p w14:paraId="4D37A2C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事件总数</w:t>
            </w:r>
          </w:p>
        </w:tc>
        <w:tc>
          <w:tcPr>
            <w:tcW w:w="1334" w:type="dxa"/>
            <w:vAlign w:val="center"/>
          </w:tcPr>
          <w:p w14:paraId="444310A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已审核数</w:t>
            </w:r>
          </w:p>
        </w:tc>
        <w:tc>
          <w:tcPr>
            <w:tcW w:w="1309" w:type="dxa"/>
            <w:vAlign w:val="center"/>
          </w:tcPr>
          <w:p w14:paraId="26904C9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正报数</w:t>
            </w:r>
          </w:p>
        </w:tc>
        <w:tc>
          <w:tcPr>
            <w:tcW w:w="1182" w:type="dxa"/>
            <w:vAlign w:val="center"/>
          </w:tcPr>
          <w:p w14:paraId="4D12DA8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误报数</w:t>
            </w:r>
          </w:p>
        </w:tc>
        <w:tc>
          <w:tcPr>
            <w:tcW w:w="1127" w:type="dxa"/>
            <w:vAlign w:val="center"/>
          </w:tcPr>
          <w:p w14:paraId="0F79469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准确率(正报数/已审核)</w:t>
            </w:r>
          </w:p>
        </w:tc>
      </w:tr>
      <w:tr w14:paraId="027A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1" w:type="dxa"/>
            <w:vAlign w:val="center"/>
          </w:tcPr>
          <w:p w14:paraId="2ABE358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2026年06月11日00时00分00秒—2026年06月11日23时59分59秒</w:t>
            </w:r>
          </w:p>
        </w:tc>
        <w:tc>
          <w:tcPr>
            <w:tcW w:w="1290" w:type="dxa"/>
            <w:vAlign w:val="center"/>
          </w:tcPr>
          <w:p w14:paraId="52D1D16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49</w:t>
            </w:r>
          </w:p>
        </w:tc>
        <w:tc>
          <w:tcPr>
            <w:tcW w:w="1334" w:type="dxa"/>
            <w:vAlign w:val="center"/>
          </w:tcPr>
          <w:p w14:paraId="1F92279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49</w:t>
            </w:r>
          </w:p>
        </w:tc>
        <w:tc>
          <w:tcPr>
            <w:tcW w:w="1309" w:type="dxa"/>
            <w:vAlign w:val="center"/>
          </w:tcPr>
          <w:p w14:paraId="3D9F70C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45</w:t>
            </w:r>
          </w:p>
        </w:tc>
        <w:tc>
          <w:tcPr>
            <w:tcW w:w="1182" w:type="dxa"/>
            <w:vAlign w:val="center"/>
          </w:tcPr>
          <w:p w14:paraId="1FBAD21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1127" w:type="dxa"/>
            <w:vAlign w:val="center"/>
          </w:tcPr>
          <w:p w14:paraId="557FCFE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91.84%</w:t>
            </w:r>
          </w:p>
        </w:tc>
      </w:tr>
    </w:tbl>
    <w:p w14:paraId="59C37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</w:p>
    <w:p w14:paraId="1EBC3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部分正报事件如下：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024"/>
      </w:tblGrid>
      <w:tr w14:paraId="64127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632889C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0" o:spt="75" type="#_x0000_t75" style="height:126pt;width:224pt;" filled="f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</w:pict>
            </w:r>
          </w:p>
          <w:p w14:paraId="12B6AA4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工作人员</w:t>
            </w:r>
          </w:p>
        </w:tc>
        <w:tc>
          <w:tcPr>
            <w:tcW w:w="4050" w:type="dxa"/>
            <w:vAlign w:val="center"/>
          </w:tcPr>
          <w:p w14:paraId="65191E5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事件编号：GJA0143620260611111201004</w:t>
            </w:r>
          </w:p>
          <w:p w14:paraId="4AD4F79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任务名称：林场隧道K937+776-枪机1</w:t>
            </w:r>
          </w:p>
          <w:p w14:paraId="4874F76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11:12:00</w:t>
            </w:r>
          </w:p>
          <w:p w14:paraId="2AD8ED2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3282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647848E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1" o:spt="75" type="#_x0000_t75" style="height:126pt;width:224pt;" filled="f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</w:pict>
            </w:r>
          </w:p>
          <w:p w14:paraId="5A305B5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工作人员</w:t>
            </w:r>
          </w:p>
        </w:tc>
        <w:tc>
          <w:tcPr>
            <w:tcW w:w="4050" w:type="dxa"/>
            <w:vAlign w:val="center"/>
          </w:tcPr>
          <w:p w14:paraId="022C538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事件编号：GJA0134620260611111141025</w:t>
            </w:r>
          </w:p>
          <w:p w14:paraId="71B28E2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任务名称：色尔岗曲隧道ZK922+715-枪机1</w:t>
            </w:r>
          </w:p>
          <w:p w14:paraId="72734BA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11:11:37</w:t>
            </w:r>
          </w:p>
          <w:p w14:paraId="28A56D0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38EFC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4996057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2" o:spt="75" type="#_x0000_t75" style="height:126pt;width:224pt;" filled="f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</w:pict>
            </w:r>
          </w:p>
          <w:p w14:paraId="6E2D3E9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工作人员</w:t>
            </w:r>
          </w:p>
        </w:tc>
        <w:tc>
          <w:tcPr>
            <w:tcW w:w="4050" w:type="dxa"/>
            <w:vAlign w:val="center"/>
          </w:tcPr>
          <w:p w14:paraId="75D385A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事件编号：GJA0142620260611110622007</w:t>
            </w:r>
          </w:p>
          <w:p w14:paraId="24DBD22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任务名称：马塘隧道K930+458-枪机1</w:t>
            </w:r>
          </w:p>
          <w:p w14:paraId="2FF4524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11:06:20</w:t>
            </w:r>
          </w:p>
          <w:p w14:paraId="3742887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</w:tbl>
    <w:p w14:paraId="25678AC5">
      <w:pPr>
        <w:pStyle w:val="2"/>
        <w:rPr>
          <w:rFonts w:hint="default"/>
          <w:highlight w:val="none"/>
          <w:lang w:val="en-US" w:eastAsia="zh-CN"/>
        </w:rPr>
      </w:pPr>
    </w:p>
    <w:p w14:paraId="3F701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 w:bidi="ar-SA"/>
        </w:rPr>
      </w:pPr>
    </w:p>
    <w:p w14:paraId="00833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部分误报事件如下: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024"/>
      </w:tblGrid>
      <w:tr w14:paraId="5DBB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2B4470E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3" o:spt="75" type="#_x0000_t75" style="height:126pt;width:224pt;" filled="f" stroked="f" coordsize="21600,21600">
                  <v:path/>
                  <v:fill on="f" focussize="0,0"/>
                  <v:stroke on="f"/>
                  <v:imagedata r:id="rId33" o:title=""/>
                  <o:lock v:ext="edit" aspectratio="t"/>
                  <w10:wrap type="none"/>
                  <w10:anchorlock/>
                </v:shape>
              </w:pict>
            </w:r>
          </w:p>
          <w:p w14:paraId="3AA0A7B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工作人员</w:t>
            </w:r>
          </w:p>
        </w:tc>
        <w:tc>
          <w:tcPr>
            <w:tcW w:w="4050" w:type="dxa"/>
            <w:vAlign w:val="center"/>
          </w:tcPr>
          <w:p w14:paraId="5EA8AE3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事件编号：GJA0136820260611112116012</w:t>
            </w:r>
          </w:p>
          <w:p w14:paraId="6771769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任务名称：色尔岗曲隧道ZK922+115-枪机1</w:t>
            </w:r>
          </w:p>
          <w:p w14:paraId="7AC7235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11:21:12</w:t>
            </w:r>
          </w:p>
          <w:p w14:paraId="12B2FB2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184A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1EFAA70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4" o:spt="75" type="#_x0000_t75" style="height:126pt;width:224pt;" filled="f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</w:pict>
            </w:r>
          </w:p>
          <w:p w14:paraId="03C2381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工作人员</w:t>
            </w:r>
          </w:p>
        </w:tc>
        <w:tc>
          <w:tcPr>
            <w:tcW w:w="4050" w:type="dxa"/>
            <w:vAlign w:val="center"/>
          </w:tcPr>
          <w:p w14:paraId="41E4F06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事件编号：GJA0136820260611112023008</w:t>
            </w:r>
          </w:p>
          <w:p w14:paraId="10146A1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任务名称：色尔岗曲隧道ZK922+115-枪机1</w:t>
            </w:r>
          </w:p>
          <w:p w14:paraId="24D16F8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11:20:20</w:t>
            </w:r>
          </w:p>
          <w:p w14:paraId="0D9B070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0AE4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16" w:type="dxa"/>
            <w:vAlign w:val="center"/>
          </w:tcPr>
          <w:p w14:paraId="64946F7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5" o:spt="75" type="#_x0000_t75" style="height:126pt;width:224pt;" filled="f" stroked="f" coordsize="21600,21600">
                  <v:path/>
                  <v:fill on="f" focussize="0,0"/>
                  <v:stroke on="f"/>
                  <v:imagedata r:id="rId35" o:title=""/>
                  <o:lock v:ext="edit" aspectratio="t"/>
                  <w10:wrap type="none"/>
                  <w10:anchorlock/>
                </v:shape>
              </w:pict>
            </w:r>
          </w:p>
          <w:p w14:paraId="6B83A02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工作人员</w:t>
            </w:r>
          </w:p>
        </w:tc>
        <w:tc>
          <w:tcPr>
            <w:tcW w:w="4050" w:type="dxa"/>
            <w:vAlign w:val="center"/>
          </w:tcPr>
          <w:p w14:paraId="52A5A27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事件编号：GJA0146020260611111851018</w:t>
            </w:r>
          </w:p>
          <w:p w14:paraId="34064C2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任务名称：三家寨隧道K933+953-枪机1</w:t>
            </w:r>
          </w:p>
          <w:p w14:paraId="1B46A1C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11:18:47</w:t>
            </w:r>
          </w:p>
          <w:p w14:paraId="19DEC04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</w:tbl>
    <w:p w14:paraId="5D748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</w:pPr>
    </w:p>
    <w:p w14:paraId="2FD23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 w:bidi="ar-SA"/>
        </w:rPr>
        <w:t>其中逆行事件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检测结果如下表所示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:</w:t>
      </w:r>
    </w:p>
    <w:p w14:paraId="408E4A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jc w:val="center"/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sz w:val="24"/>
          <w:szCs w:val="24"/>
          <w:highlight w:val="none"/>
          <w:lang w:val="en-US" w:eastAsia="zh-CN"/>
        </w:rPr>
        <w:t xml:space="preserve"> 逆行事件告警统计</w:t>
      </w:r>
    </w:p>
    <w:tbl>
      <w:tblPr>
        <w:tblStyle w:val="91"/>
        <w:tblW w:w="89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1"/>
        <w:gridCol w:w="1290"/>
        <w:gridCol w:w="1334"/>
        <w:gridCol w:w="1309"/>
        <w:gridCol w:w="1182"/>
        <w:gridCol w:w="1127"/>
      </w:tblGrid>
      <w:tr w14:paraId="7ED4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731" w:type="dxa"/>
            <w:vAlign w:val="center"/>
          </w:tcPr>
          <w:p w14:paraId="70846A0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统计时间</w:t>
            </w:r>
          </w:p>
        </w:tc>
        <w:tc>
          <w:tcPr>
            <w:tcW w:w="1290" w:type="dxa"/>
            <w:vAlign w:val="center"/>
          </w:tcPr>
          <w:p w14:paraId="4F597A8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事件总数</w:t>
            </w:r>
          </w:p>
        </w:tc>
        <w:tc>
          <w:tcPr>
            <w:tcW w:w="1334" w:type="dxa"/>
            <w:vAlign w:val="center"/>
          </w:tcPr>
          <w:p w14:paraId="78F5CCF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已审核数</w:t>
            </w:r>
          </w:p>
        </w:tc>
        <w:tc>
          <w:tcPr>
            <w:tcW w:w="1309" w:type="dxa"/>
            <w:vAlign w:val="center"/>
          </w:tcPr>
          <w:p w14:paraId="1DD7072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正报数</w:t>
            </w:r>
          </w:p>
        </w:tc>
        <w:tc>
          <w:tcPr>
            <w:tcW w:w="1182" w:type="dxa"/>
            <w:vAlign w:val="center"/>
          </w:tcPr>
          <w:p w14:paraId="257EC91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误报数</w:t>
            </w:r>
          </w:p>
        </w:tc>
        <w:tc>
          <w:tcPr>
            <w:tcW w:w="1127" w:type="dxa"/>
            <w:vAlign w:val="center"/>
          </w:tcPr>
          <w:p w14:paraId="5551984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准确率(正报数/已审核)</w:t>
            </w:r>
          </w:p>
        </w:tc>
      </w:tr>
      <w:tr w14:paraId="039D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1" w:type="dxa"/>
            <w:vAlign w:val="center"/>
          </w:tcPr>
          <w:p w14:paraId="590F74D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2026年06月11日00时00分00秒—2026年06月11日23时59分59秒</w:t>
            </w:r>
          </w:p>
        </w:tc>
        <w:tc>
          <w:tcPr>
            <w:tcW w:w="1290" w:type="dxa"/>
            <w:vAlign w:val="center"/>
          </w:tcPr>
          <w:p w14:paraId="7A49968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334" w:type="dxa"/>
            <w:vAlign w:val="center"/>
          </w:tcPr>
          <w:p w14:paraId="76C5912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309" w:type="dxa"/>
            <w:vAlign w:val="center"/>
          </w:tcPr>
          <w:p w14:paraId="3EC75E2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182" w:type="dxa"/>
            <w:vAlign w:val="center"/>
          </w:tcPr>
          <w:p w14:paraId="7F21AB7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1127" w:type="dxa"/>
            <w:vAlign w:val="center"/>
          </w:tcPr>
          <w:p w14:paraId="2CC5D63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vertAlign w:val="baseline"/>
                <w:lang w:val="en-US" w:eastAsia="zh-CN"/>
              </w:rPr>
              <w:t>100.00%</w:t>
            </w:r>
          </w:p>
        </w:tc>
      </w:tr>
    </w:tbl>
    <w:p w14:paraId="09364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</w:p>
    <w:p w14:paraId="53F5A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0" w:firstLineChars="200"/>
        <w:textAlignment w:val="auto"/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 w:bidi="ar-SA"/>
        </w:rPr>
        <w:t>部分正报事件如下：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6"/>
        <w:gridCol w:w="4024"/>
      </w:tblGrid>
      <w:tr w14:paraId="3DA0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01D7199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6" o:spt="75" type="#_x0000_t75" style="height:126pt;width:224pt;" filled="f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</w:pict>
            </w:r>
          </w:p>
          <w:p w14:paraId="6D6FB75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逆行事件</w:t>
            </w:r>
          </w:p>
        </w:tc>
        <w:tc>
          <w:tcPr>
            <w:tcW w:w="4050" w:type="dxa"/>
            <w:vAlign w:val="center"/>
          </w:tcPr>
          <w:p w14:paraId="62C2CB1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事件编号：GJA0148320260611094603001</w:t>
            </w:r>
          </w:p>
          <w:p w14:paraId="6432712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任务名称：海子山2号隧道-K828+762-右幅枪机3</w:t>
            </w:r>
          </w:p>
          <w:p w14:paraId="3B72216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09:46:03</w:t>
            </w:r>
          </w:p>
          <w:p w14:paraId="03BFF5E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3B0B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1EBF431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7" o:spt="75" type="#_x0000_t75" style="height:126pt;width:224pt;" filled="f" stroked="f" coordsize="21600,21600">
                  <v:path/>
                  <v:fill on="f" focussize="0,0"/>
                  <v:stroke on="f"/>
                  <v:imagedata r:id="rId37" o:title=""/>
                  <o:lock v:ext="edit" aspectratio="t"/>
                  <w10:wrap type="none"/>
                  <w10:anchorlock/>
                </v:shape>
              </w:pict>
            </w:r>
          </w:p>
          <w:p w14:paraId="30DEA1B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逆行事件</w:t>
            </w:r>
          </w:p>
        </w:tc>
        <w:tc>
          <w:tcPr>
            <w:tcW w:w="4050" w:type="dxa"/>
            <w:vAlign w:val="center"/>
          </w:tcPr>
          <w:p w14:paraId="08C2939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事件编号：GJA0141620260611042021092</w:t>
            </w:r>
          </w:p>
          <w:p w14:paraId="2774CFB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任务名称：色尔岗曲隧道K921+765-枪机1</w:t>
            </w:r>
          </w:p>
          <w:p w14:paraId="2D6F1B1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04:20:15</w:t>
            </w:r>
          </w:p>
          <w:p w14:paraId="1FDE616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  <w:tr w14:paraId="54E8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9" w:hRule="atLeast"/>
          <w:jc w:val="center"/>
        </w:trPr>
        <w:tc>
          <w:tcPr>
            <w:tcW w:w="4236" w:type="dxa"/>
            <w:vAlign w:val="center"/>
          </w:tcPr>
          <w:p w14:paraId="0FCAEF4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pict>
                <v:shape id="_x0000_i1048" o:spt="75" type="#_x0000_t75" style="height:126pt;width:224pt;" filled="f" stroked="f" coordsize="21600,21600">
                  <v:path/>
                  <v:fill on="f" focussize="0,0"/>
                  <v:stroke on="f"/>
                  <v:imagedata r:id="rId38" o:title=""/>
                  <o:lock v:ext="edit" aspectratio="t"/>
                  <w10:wrap type="none"/>
                  <w10:anchorlock/>
                </v:shape>
              </w:pict>
            </w:r>
          </w:p>
          <w:p w14:paraId="68923EF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逆行事件</w:t>
            </w:r>
          </w:p>
        </w:tc>
        <w:tc>
          <w:tcPr>
            <w:tcW w:w="4050" w:type="dxa"/>
            <w:vAlign w:val="center"/>
          </w:tcPr>
          <w:p w14:paraId="0E1909B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事件编号：GJA0127620260611021648068</w:t>
            </w:r>
          </w:p>
          <w:p w14:paraId="76A5762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任务名称：林场隧道k937+234-枪机1</w:t>
            </w:r>
          </w:p>
          <w:p w14:paraId="06653CF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告警时间：2026-06-11 02:16:48</w:t>
            </w:r>
          </w:p>
          <w:p w14:paraId="18F471C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事件描述：</w:t>
            </w:r>
          </w:p>
        </w:tc>
      </w:tr>
    </w:tbl>
    <w:p w14:paraId="4F079550">
      <w:pPr>
        <w:pStyle w:val="2"/>
        <w:rPr>
          <w:rFonts w:hint="default"/>
          <w:highlight w:val="none"/>
          <w:lang w:val="en-US" w:eastAsia="zh-CN"/>
        </w:rPr>
      </w:pPr>
    </w:p>
    <w:p w14:paraId="51FF61A6">
      <w:pPr>
        <w:pStyle w:val="191"/>
        <w:numPr>
          <w:ilvl w:val="1"/>
          <w:numId w:val="0"/>
        </w:numPr>
        <w:ind w:leftChars="0"/>
        <w:rPr>
          <w:rFonts w:hint="default" w:ascii="Arial" w:hAnsi="Arial" w:eastAsia="宋体" w:cs="Times New Roman"/>
          <w:b/>
          <w:bCs/>
          <w:highlight w:val="none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4FB33">
    <w:pPr>
      <w:pStyle w:val="214"/>
      <w:framePr w:y="277"/>
      <w:rPr>
        <w:rStyle w:val="138"/>
      </w:rPr>
    </w:pPr>
    <w:r>
      <w:rPr>
        <w:rStyle w:val="138"/>
      </w:rPr>
      <w:t xml:space="preserve">- </w:t>
    </w:r>
    <w:r>
      <w:rPr>
        <w:rStyle w:val="138"/>
      </w:rPr>
      <w:fldChar w:fldCharType="begin"/>
    </w:r>
    <w:r>
      <w:rPr>
        <w:rStyle w:val="138"/>
      </w:rPr>
      <w:instrText xml:space="preserve">PAGE  </w:instrText>
    </w:r>
    <w:r>
      <w:rPr>
        <w:rStyle w:val="138"/>
      </w:rPr>
      <w:fldChar w:fldCharType="separate"/>
    </w:r>
    <w:r>
      <w:rPr>
        <w:rStyle w:val="138"/>
      </w:rPr>
      <w:t>6</w:t>
    </w:r>
    <w:r>
      <w:rPr>
        <w:rStyle w:val="138"/>
      </w:rPr>
      <w:fldChar w:fldCharType="end"/>
    </w:r>
    <w:r>
      <w:rPr>
        <w:rStyle w:val="138"/>
      </w:rPr>
      <w:t xml:space="preserve"> -</w:t>
    </w:r>
  </w:p>
  <w:p w14:paraId="50955D24">
    <w:pPr>
      <w:pStyle w:val="179"/>
      <w:pBdr>
        <w:top w:val="none" w:color="auto" w:sz="0" w:space="0"/>
      </w:pBdr>
      <w:tabs>
        <w:tab w:val="right" w:pos="8500"/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80E3B">
    <w:pPr>
      <w:pStyle w:val="57"/>
      <w:framePr w:wrap="around" w:vAnchor="text" w:hAnchor="margin" w:xAlign="center" w:y="1"/>
      <w:spacing w:after="120"/>
      <w:rPr>
        <w:rStyle w:val="138"/>
      </w:rPr>
    </w:pPr>
    <w:r>
      <w:rPr>
        <w:rStyle w:val="138"/>
      </w:rPr>
      <w:fldChar w:fldCharType="begin"/>
    </w:r>
    <w:r>
      <w:rPr>
        <w:rStyle w:val="138"/>
      </w:rPr>
      <w:instrText xml:space="preserve">PAGE  </w:instrText>
    </w:r>
    <w:r>
      <w:rPr>
        <w:rStyle w:val="138"/>
      </w:rPr>
      <w:fldChar w:fldCharType="end"/>
    </w:r>
  </w:p>
  <w:p w14:paraId="3F93AA4C">
    <w:pPr>
      <w:pStyle w:val="57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9920A">
    <w:pPr>
      <w:pStyle w:val="57"/>
      <w:spacing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5DA50">
    <w:pPr>
      <w:pStyle w:val="178"/>
      <w:pBdr>
        <w:bottom w:val="none" w:color="auto" w:sz="0" w:space="0"/>
      </w:pBdr>
      <w:tabs>
        <w:tab w:val="right" w:pos="8484"/>
        <w:tab w:val="clear" w:pos="8306"/>
      </w:tabs>
      <w:wordWrap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D6C7B">
    <w:pPr>
      <w:pStyle w:val="59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B6BA9">
    <w:pPr>
      <w:pStyle w:val="59"/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321C76"/>
    <w:multiLevelType w:val="singleLevel"/>
    <w:tmpl w:val="A3321C7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-2618"/>
        </w:tabs>
        <w:ind w:left="-2618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9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8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6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8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9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5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2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2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01EE354D"/>
    <w:multiLevelType w:val="multilevel"/>
    <w:tmpl w:val="01EE354D"/>
    <w:lvl w:ilvl="0" w:tentative="0">
      <w:start w:val="1"/>
      <w:numFmt w:val="decimal"/>
      <w:pStyle w:val="174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pStyle w:val="200"/>
      <w:lvlText w:val="%2.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>
    <w:nsid w:val="05357E8B"/>
    <w:multiLevelType w:val="multilevel"/>
    <w:tmpl w:val="05357E8B"/>
    <w:lvl w:ilvl="0" w:tentative="0">
      <w:start w:val="1"/>
      <w:numFmt w:val="bullet"/>
      <w:pStyle w:val="17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pStyle w:val="201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3">
    <w:nsid w:val="3897390B"/>
    <w:multiLevelType w:val="multilevel"/>
    <w:tmpl w:val="3897390B"/>
    <w:lvl w:ilvl="0" w:tentative="0">
      <w:start w:val="1"/>
      <w:numFmt w:val="chineseCountingThousand"/>
      <w:pStyle w:val="4"/>
      <w:lvlText w:val="%1. 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7"/>
      <w:isLgl/>
      <w:lvlText w:val="%1.%2.%3"/>
      <w:lvlJc w:val="left"/>
      <w:pPr>
        <w:tabs>
          <w:tab w:val="left" w:pos="2705"/>
        </w:tabs>
        <w:ind w:left="2705" w:hanging="720"/>
      </w:pPr>
      <w:rPr>
        <w:rFonts w:hint="eastAsia"/>
      </w:rPr>
    </w:lvl>
    <w:lvl w:ilvl="3" w:tentative="0">
      <w:start w:val="1"/>
      <w:numFmt w:val="decimal"/>
      <w:pStyle w:val="8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4">
    <w:nsid w:val="3EBB3C91"/>
    <w:multiLevelType w:val="multilevel"/>
    <w:tmpl w:val="3EBB3C91"/>
    <w:lvl w:ilvl="0" w:tentative="0">
      <w:start w:val="1"/>
      <w:numFmt w:val="chineseCountingThousand"/>
      <w:pStyle w:val="190"/>
      <w:suff w:val="space"/>
      <w:lvlText w:val="%1. "/>
      <w:lvlJc w:val="left"/>
      <w:pPr>
        <w:ind w:left="907" w:hanging="907"/>
      </w:pPr>
      <w:rPr>
        <w:rFonts w:hint="eastAsia"/>
      </w:rPr>
    </w:lvl>
    <w:lvl w:ilvl="1" w:tentative="0">
      <w:start w:val="1"/>
      <w:numFmt w:val="decimal"/>
      <w:pStyle w:val="191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 w:tentative="0">
      <w:start w:val="1"/>
      <w:numFmt w:val="decimal"/>
      <w:pStyle w:val="192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 w:tentative="0">
      <w:start w:val="1"/>
      <w:numFmt w:val="decimal"/>
      <w:pStyle w:val="194"/>
      <w:lvlText w:val="%4)"/>
      <w:lvlJc w:val="left"/>
      <w:pPr>
        <w:ind w:left="1021" w:hanging="1021"/>
      </w:pPr>
      <w:rPr>
        <w:rFonts w:hint="eastAsia"/>
      </w:rPr>
    </w:lvl>
    <w:lvl w:ilvl="4" w:tentative="0">
      <w:start w:val="1"/>
      <w:numFmt w:val="decimal"/>
      <w:pStyle w:val="197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 w:tentative="0">
      <w:start w:val="1"/>
      <w:numFmt w:val="decimal"/>
      <w:pStyle w:val="198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 w:tentative="0">
      <w:start w:val="1"/>
      <w:numFmt w:val="decimal"/>
      <w:lvlRestart w:val="1"/>
      <w:pStyle w:val="209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pStyle w:val="210"/>
      <w:isLgl/>
      <w:suff w:val="space"/>
      <w:lvlText w:val="表 %1.%8 "/>
      <w:lvlJc w:val="left"/>
      <w:pPr>
        <w:ind w:left="3118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5">
    <w:nsid w:val="7BBE78F0"/>
    <w:multiLevelType w:val="multilevel"/>
    <w:tmpl w:val="7BBE78F0"/>
    <w:lvl w:ilvl="0" w:tentative="0">
      <w:start w:val="1"/>
      <w:numFmt w:val="upperLetter"/>
      <w:pStyle w:val="186"/>
      <w:lvlText w:val="附录%1"/>
      <w:lvlJc w:val="left"/>
      <w:pPr>
        <w:tabs>
          <w:tab w:val="left" w:pos="1304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187"/>
      <w:lvlText w:val="%1.%2"/>
      <w:lvlJc w:val="left"/>
      <w:pPr>
        <w:tabs>
          <w:tab w:val="left" w:pos="624"/>
        </w:tabs>
        <w:ind w:left="425" w:hanging="425"/>
      </w:pPr>
      <w:rPr>
        <w:rFonts w:hint="eastAsia"/>
      </w:rPr>
    </w:lvl>
    <w:lvl w:ilvl="2" w:tentative="0">
      <w:start w:val="1"/>
      <w:numFmt w:val="decimal"/>
      <w:pStyle w:val="188"/>
      <w:lvlText w:val="%1.%2.%3"/>
      <w:lvlJc w:val="left"/>
      <w:pPr>
        <w:tabs>
          <w:tab w:val="left" w:pos="851"/>
        </w:tabs>
        <w:ind w:left="425" w:hanging="425"/>
      </w:pPr>
      <w:rPr>
        <w:rFonts w:hint="eastAsia"/>
      </w:rPr>
    </w:lvl>
    <w:lvl w:ilvl="3" w:tentative="0">
      <w:start w:val="1"/>
      <w:numFmt w:val="decimal"/>
      <w:pStyle w:val="189"/>
      <w:lvlText w:val="%1.%2.%3.%4"/>
      <w:lvlJc w:val="left"/>
      <w:pPr>
        <w:tabs>
          <w:tab w:val="left" w:pos="1134"/>
        </w:tabs>
        <w:ind w:left="1361" w:hanging="136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11"/>
  </w:num>
  <w:num w:numId="13">
    <w:abstractNumId w:val="12"/>
  </w:num>
  <w:num w:numId="14">
    <w:abstractNumId w:val="15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8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hZTg0ZGE1OGFmOTQ0NTlhNGQ2YTQzYjRjYmFjN2UifQ=="/>
  </w:docVars>
  <w:rsids>
    <w:rsidRoot w:val="00172A27"/>
    <w:rsid w:val="00000138"/>
    <w:rsid w:val="00000FBB"/>
    <w:rsid w:val="000016B9"/>
    <w:rsid w:val="00001841"/>
    <w:rsid w:val="00001FB8"/>
    <w:rsid w:val="00002BB5"/>
    <w:rsid w:val="00005259"/>
    <w:rsid w:val="00007944"/>
    <w:rsid w:val="000111E9"/>
    <w:rsid w:val="0001132C"/>
    <w:rsid w:val="00011339"/>
    <w:rsid w:val="000118CC"/>
    <w:rsid w:val="0001250C"/>
    <w:rsid w:val="00014BB2"/>
    <w:rsid w:val="00016C6B"/>
    <w:rsid w:val="00017461"/>
    <w:rsid w:val="000175B7"/>
    <w:rsid w:val="00017886"/>
    <w:rsid w:val="00017A46"/>
    <w:rsid w:val="00020B8F"/>
    <w:rsid w:val="00024083"/>
    <w:rsid w:val="00025924"/>
    <w:rsid w:val="00027672"/>
    <w:rsid w:val="00030C80"/>
    <w:rsid w:val="000320AA"/>
    <w:rsid w:val="00032118"/>
    <w:rsid w:val="00032B40"/>
    <w:rsid w:val="000334F9"/>
    <w:rsid w:val="0003569C"/>
    <w:rsid w:val="00035800"/>
    <w:rsid w:val="00035AEC"/>
    <w:rsid w:val="000371F6"/>
    <w:rsid w:val="000373AE"/>
    <w:rsid w:val="00037A41"/>
    <w:rsid w:val="00042A9D"/>
    <w:rsid w:val="00043270"/>
    <w:rsid w:val="00043DE1"/>
    <w:rsid w:val="00044078"/>
    <w:rsid w:val="0004644C"/>
    <w:rsid w:val="00046AF5"/>
    <w:rsid w:val="000520F9"/>
    <w:rsid w:val="00052D28"/>
    <w:rsid w:val="00053FB8"/>
    <w:rsid w:val="000540F5"/>
    <w:rsid w:val="000562B0"/>
    <w:rsid w:val="00056690"/>
    <w:rsid w:val="0005788C"/>
    <w:rsid w:val="00057DA4"/>
    <w:rsid w:val="00061094"/>
    <w:rsid w:val="0006244D"/>
    <w:rsid w:val="00062D1D"/>
    <w:rsid w:val="00063D68"/>
    <w:rsid w:val="000651A3"/>
    <w:rsid w:val="0006525F"/>
    <w:rsid w:val="00066729"/>
    <w:rsid w:val="00067859"/>
    <w:rsid w:val="0007122A"/>
    <w:rsid w:val="000712DA"/>
    <w:rsid w:val="00072905"/>
    <w:rsid w:val="00073FDF"/>
    <w:rsid w:val="00075543"/>
    <w:rsid w:val="0007617B"/>
    <w:rsid w:val="00076D4B"/>
    <w:rsid w:val="000773D6"/>
    <w:rsid w:val="00080B46"/>
    <w:rsid w:val="0008226F"/>
    <w:rsid w:val="00083C3F"/>
    <w:rsid w:val="00083F79"/>
    <w:rsid w:val="000844D7"/>
    <w:rsid w:val="00084A05"/>
    <w:rsid w:val="00086CF0"/>
    <w:rsid w:val="000877BE"/>
    <w:rsid w:val="00087EE5"/>
    <w:rsid w:val="00087F70"/>
    <w:rsid w:val="000905EB"/>
    <w:rsid w:val="00090FD9"/>
    <w:rsid w:val="0009177F"/>
    <w:rsid w:val="00091F3F"/>
    <w:rsid w:val="000950E9"/>
    <w:rsid w:val="00095306"/>
    <w:rsid w:val="00095BA4"/>
    <w:rsid w:val="00096BB1"/>
    <w:rsid w:val="000978DE"/>
    <w:rsid w:val="00097BB7"/>
    <w:rsid w:val="000A0295"/>
    <w:rsid w:val="000A0BCF"/>
    <w:rsid w:val="000A0D2A"/>
    <w:rsid w:val="000A4D0F"/>
    <w:rsid w:val="000A56AE"/>
    <w:rsid w:val="000A5C2C"/>
    <w:rsid w:val="000A6B65"/>
    <w:rsid w:val="000A775C"/>
    <w:rsid w:val="000B11E5"/>
    <w:rsid w:val="000B3D50"/>
    <w:rsid w:val="000B5684"/>
    <w:rsid w:val="000B6663"/>
    <w:rsid w:val="000B6F89"/>
    <w:rsid w:val="000B6F91"/>
    <w:rsid w:val="000C266B"/>
    <w:rsid w:val="000C2851"/>
    <w:rsid w:val="000C31DE"/>
    <w:rsid w:val="000C4EDC"/>
    <w:rsid w:val="000C6E22"/>
    <w:rsid w:val="000C7D24"/>
    <w:rsid w:val="000D017E"/>
    <w:rsid w:val="000D0E25"/>
    <w:rsid w:val="000D18B7"/>
    <w:rsid w:val="000D36AC"/>
    <w:rsid w:val="000D42E3"/>
    <w:rsid w:val="000D7728"/>
    <w:rsid w:val="000E0049"/>
    <w:rsid w:val="000E12DE"/>
    <w:rsid w:val="000E3EE4"/>
    <w:rsid w:val="000E50D0"/>
    <w:rsid w:val="000E71AD"/>
    <w:rsid w:val="000E7E13"/>
    <w:rsid w:val="000F008F"/>
    <w:rsid w:val="000F1F21"/>
    <w:rsid w:val="000F1F5D"/>
    <w:rsid w:val="000F3846"/>
    <w:rsid w:val="000F392A"/>
    <w:rsid w:val="000F3A3E"/>
    <w:rsid w:val="000F3D3D"/>
    <w:rsid w:val="000F4BB3"/>
    <w:rsid w:val="000F5019"/>
    <w:rsid w:val="000F6380"/>
    <w:rsid w:val="000F77B0"/>
    <w:rsid w:val="001007B1"/>
    <w:rsid w:val="001035AA"/>
    <w:rsid w:val="001036FE"/>
    <w:rsid w:val="00103CF4"/>
    <w:rsid w:val="00104293"/>
    <w:rsid w:val="00105E0B"/>
    <w:rsid w:val="00112027"/>
    <w:rsid w:val="001123B5"/>
    <w:rsid w:val="001127B8"/>
    <w:rsid w:val="00113528"/>
    <w:rsid w:val="00113A6A"/>
    <w:rsid w:val="001148C9"/>
    <w:rsid w:val="00114BF0"/>
    <w:rsid w:val="00114F2C"/>
    <w:rsid w:val="001160D7"/>
    <w:rsid w:val="00117B8D"/>
    <w:rsid w:val="001207E6"/>
    <w:rsid w:val="00121967"/>
    <w:rsid w:val="0012452F"/>
    <w:rsid w:val="00124631"/>
    <w:rsid w:val="00125586"/>
    <w:rsid w:val="00125D6A"/>
    <w:rsid w:val="00127847"/>
    <w:rsid w:val="00130163"/>
    <w:rsid w:val="00130E0C"/>
    <w:rsid w:val="00131D2A"/>
    <w:rsid w:val="00133444"/>
    <w:rsid w:val="00134D04"/>
    <w:rsid w:val="00137854"/>
    <w:rsid w:val="00137D35"/>
    <w:rsid w:val="001405DB"/>
    <w:rsid w:val="00140CD1"/>
    <w:rsid w:val="00144651"/>
    <w:rsid w:val="00146903"/>
    <w:rsid w:val="001500CD"/>
    <w:rsid w:val="00151D36"/>
    <w:rsid w:val="0015383A"/>
    <w:rsid w:val="00154154"/>
    <w:rsid w:val="0015483B"/>
    <w:rsid w:val="00154D40"/>
    <w:rsid w:val="0015616A"/>
    <w:rsid w:val="00156780"/>
    <w:rsid w:val="001568DB"/>
    <w:rsid w:val="00157F57"/>
    <w:rsid w:val="00160F97"/>
    <w:rsid w:val="00162A71"/>
    <w:rsid w:val="0016364F"/>
    <w:rsid w:val="00163CEC"/>
    <w:rsid w:val="001649CD"/>
    <w:rsid w:val="00164C25"/>
    <w:rsid w:val="001661A3"/>
    <w:rsid w:val="00166319"/>
    <w:rsid w:val="001666B6"/>
    <w:rsid w:val="00172638"/>
    <w:rsid w:val="00172812"/>
    <w:rsid w:val="001729C4"/>
    <w:rsid w:val="00172A27"/>
    <w:rsid w:val="00172DB9"/>
    <w:rsid w:val="0017318B"/>
    <w:rsid w:val="00173881"/>
    <w:rsid w:val="001748A2"/>
    <w:rsid w:val="001757C6"/>
    <w:rsid w:val="001763D6"/>
    <w:rsid w:val="00180175"/>
    <w:rsid w:val="001817F1"/>
    <w:rsid w:val="00181E96"/>
    <w:rsid w:val="00182A35"/>
    <w:rsid w:val="00183AEA"/>
    <w:rsid w:val="001852FB"/>
    <w:rsid w:val="0018558E"/>
    <w:rsid w:val="0018653F"/>
    <w:rsid w:val="0018771B"/>
    <w:rsid w:val="00187833"/>
    <w:rsid w:val="00193E96"/>
    <w:rsid w:val="00195933"/>
    <w:rsid w:val="001A0559"/>
    <w:rsid w:val="001A0E62"/>
    <w:rsid w:val="001A20B6"/>
    <w:rsid w:val="001A3CBE"/>
    <w:rsid w:val="001A3E05"/>
    <w:rsid w:val="001A49AF"/>
    <w:rsid w:val="001A5453"/>
    <w:rsid w:val="001A5D3B"/>
    <w:rsid w:val="001A617D"/>
    <w:rsid w:val="001A70F3"/>
    <w:rsid w:val="001B100D"/>
    <w:rsid w:val="001B157B"/>
    <w:rsid w:val="001B1CD0"/>
    <w:rsid w:val="001B36D9"/>
    <w:rsid w:val="001B4CD8"/>
    <w:rsid w:val="001B5335"/>
    <w:rsid w:val="001B73E2"/>
    <w:rsid w:val="001B7F06"/>
    <w:rsid w:val="001C06FB"/>
    <w:rsid w:val="001C1295"/>
    <w:rsid w:val="001C14F4"/>
    <w:rsid w:val="001C14FE"/>
    <w:rsid w:val="001C260A"/>
    <w:rsid w:val="001C32E4"/>
    <w:rsid w:val="001C3A72"/>
    <w:rsid w:val="001C4EAF"/>
    <w:rsid w:val="001C55B4"/>
    <w:rsid w:val="001C5746"/>
    <w:rsid w:val="001C5C02"/>
    <w:rsid w:val="001C6726"/>
    <w:rsid w:val="001C6889"/>
    <w:rsid w:val="001C7533"/>
    <w:rsid w:val="001C7582"/>
    <w:rsid w:val="001D0FEF"/>
    <w:rsid w:val="001D1BFF"/>
    <w:rsid w:val="001D2D5F"/>
    <w:rsid w:val="001D3C65"/>
    <w:rsid w:val="001D425F"/>
    <w:rsid w:val="001D4D9B"/>
    <w:rsid w:val="001D5C9E"/>
    <w:rsid w:val="001E0995"/>
    <w:rsid w:val="001E1BC7"/>
    <w:rsid w:val="001E3AC9"/>
    <w:rsid w:val="001E40BA"/>
    <w:rsid w:val="001E4327"/>
    <w:rsid w:val="001E5015"/>
    <w:rsid w:val="001E5937"/>
    <w:rsid w:val="001E743B"/>
    <w:rsid w:val="001F2D6D"/>
    <w:rsid w:val="001F3291"/>
    <w:rsid w:val="001F3D39"/>
    <w:rsid w:val="001F48CE"/>
    <w:rsid w:val="001F5057"/>
    <w:rsid w:val="001F5703"/>
    <w:rsid w:val="001F6582"/>
    <w:rsid w:val="001F76F9"/>
    <w:rsid w:val="00200565"/>
    <w:rsid w:val="00200A51"/>
    <w:rsid w:val="002016BB"/>
    <w:rsid w:val="00202AB7"/>
    <w:rsid w:val="00204E4A"/>
    <w:rsid w:val="0020658F"/>
    <w:rsid w:val="00206F6B"/>
    <w:rsid w:val="002070EB"/>
    <w:rsid w:val="002103E4"/>
    <w:rsid w:val="00212D67"/>
    <w:rsid w:val="002137C3"/>
    <w:rsid w:val="00213EB4"/>
    <w:rsid w:val="00214B68"/>
    <w:rsid w:val="00214CE5"/>
    <w:rsid w:val="00215060"/>
    <w:rsid w:val="0021633A"/>
    <w:rsid w:val="00216584"/>
    <w:rsid w:val="002169C2"/>
    <w:rsid w:val="00217C07"/>
    <w:rsid w:val="002212CC"/>
    <w:rsid w:val="00221546"/>
    <w:rsid w:val="002240BB"/>
    <w:rsid w:val="00225073"/>
    <w:rsid w:val="00226BCB"/>
    <w:rsid w:val="00230203"/>
    <w:rsid w:val="002306A4"/>
    <w:rsid w:val="0023128C"/>
    <w:rsid w:val="00231B63"/>
    <w:rsid w:val="00232631"/>
    <w:rsid w:val="00235D94"/>
    <w:rsid w:val="00235FAF"/>
    <w:rsid w:val="0023667C"/>
    <w:rsid w:val="00237420"/>
    <w:rsid w:val="002406AC"/>
    <w:rsid w:val="0024147D"/>
    <w:rsid w:val="0024311E"/>
    <w:rsid w:val="00243C1B"/>
    <w:rsid w:val="002461DA"/>
    <w:rsid w:val="00247ED9"/>
    <w:rsid w:val="002502EB"/>
    <w:rsid w:val="002506E3"/>
    <w:rsid w:val="00250B74"/>
    <w:rsid w:val="002517B6"/>
    <w:rsid w:val="00254940"/>
    <w:rsid w:val="002609D9"/>
    <w:rsid w:val="00261EA2"/>
    <w:rsid w:val="00262878"/>
    <w:rsid w:val="00265886"/>
    <w:rsid w:val="00265EE9"/>
    <w:rsid w:val="00266841"/>
    <w:rsid w:val="002730EA"/>
    <w:rsid w:val="00273D82"/>
    <w:rsid w:val="002764A5"/>
    <w:rsid w:val="0027686D"/>
    <w:rsid w:val="00277BC0"/>
    <w:rsid w:val="00280060"/>
    <w:rsid w:val="002816AC"/>
    <w:rsid w:val="00281773"/>
    <w:rsid w:val="00282F16"/>
    <w:rsid w:val="002845B1"/>
    <w:rsid w:val="00286308"/>
    <w:rsid w:val="002875C5"/>
    <w:rsid w:val="002909E2"/>
    <w:rsid w:val="00293464"/>
    <w:rsid w:val="00293BF5"/>
    <w:rsid w:val="00296AC6"/>
    <w:rsid w:val="00297517"/>
    <w:rsid w:val="00297D94"/>
    <w:rsid w:val="002A028C"/>
    <w:rsid w:val="002A09A4"/>
    <w:rsid w:val="002A1C26"/>
    <w:rsid w:val="002A1C92"/>
    <w:rsid w:val="002A2A2B"/>
    <w:rsid w:val="002A2A65"/>
    <w:rsid w:val="002A30F4"/>
    <w:rsid w:val="002A4F23"/>
    <w:rsid w:val="002A5274"/>
    <w:rsid w:val="002A53D5"/>
    <w:rsid w:val="002A55A2"/>
    <w:rsid w:val="002A672A"/>
    <w:rsid w:val="002B08EC"/>
    <w:rsid w:val="002B63EB"/>
    <w:rsid w:val="002B6630"/>
    <w:rsid w:val="002B7D82"/>
    <w:rsid w:val="002C0161"/>
    <w:rsid w:val="002C1458"/>
    <w:rsid w:val="002C2272"/>
    <w:rsid w:val="002C3CF4"/>
    <w:rsid w:val="002C4714"/>
    <w:rsid w:val="002C7ABA"/>
    <w:rsid w:val="002D02DF"/>
    <w:rsid w:val="002D1F8D"/>
    <w:rsid w:val="002D580E"/>
    <w:rsid w:val="002D6961"/>
    <w:rsid w:val="002E0685"/>
    <w:rsid w:val="002E0BCF"/>
    <w:rsid w:val="002E1AE4"/>
    <w:rsid w:val="002E1EBF"/>
    <w:rsid w:val="002E2776"/>
    <w:rsid w:val="002E299A"/>
    <w:rsid w:val="002E3669"/>
    <w:rsid w:val="002E3729"/>
    <w:rsid w:val="002E3F2E"/>
    <w:rsid w:val="002E45F5"/>
    <w:rsid w:val="002E4C5A"/>
    <w:rsid w:val="002E6184"/>
    <w:rsid w:val="002E7C5F"/>
    <w:rsid w:val="002F15FC"/>
    <w:rsid w:val="002F20A7"/>
    <w:rsid w:val="002F32CC"/>
    <w:rsid w:val="002F3372"/>
    <w:rsid w:val="002F3AD2"/>
    <w:rsid w:val="002F4E68"/>
    <w:rsid w:val="002F54DB"/>
    <w:rsid w:val="002F637B"/>
    <w:rsid w:val="002F67C7"/>
    <w:rsid w:val="002F70EF"/>
    <w:rsid w:val="002F7B3A"/>
    <w:rsid w:val="00300750"/>
    <w:rsid w:val="00302011"/>
    <w:rsid w:val="00302788"/>
    <w:rsid w:val="00302AF1"/>
    <w:rsid w:val="00303017"/>
    <w:rsid w:val="0031064A"/>
    <w:rsid w:val="0031081D"/>
    <w:rsid w:val="00311E56"/>
    <w:rsid w:val="00313398"/>
    <w:rsid w:val="003135B4"/>
    <w:rsid w:val="00313E91"/>
    <w:rsid w:val="00315485"/>
    <w:rsid w:val="003162B1"/>
    <w:rsid w:val="00317691"/>
    <w:rsid w:val="00321FB2"/>
    <w:rsid w:val="00322E0F"/>
    <w:rsid w:val="00323012"/>
    <w:rsid w:val="003233A4"/>
    <w:rsid w:val="00323587"/>
    <w:rsid w:val="003245AA"/>
    <w:rsid w:val="00324880"/>
    <w:rsid w:val="003249D5"/>
    <w:rsid w:val="00324CA0"/>
    <w:rsid w:val="0032708F"/>
    <w:rsid w:val="00330EDB"/>
    <w:rsid w:val="003316F1"/>
    <w:rsid w:val="00333197"/>
    <w:rsid w:val="00334832"/>
    <w:rsid w:val="00334C02"/>
    <w:rsid w:val="00335E67"/>
    <w:rsid w:val="00336D97"/>
    <w:rsid w:val="00340104"/>
    <w:rsid w:val="00340406"/>
    <w:rsid w:val="00340F2F"/>
    <w:rsid w:val="00341203"/>
    <w:rsid w:val="00343BB9"/>
    <w:rsid w:val="00343D4A"/>
    <w:rsid w:val="0034420E"/>
    <w:rsid w:val="00345E0D"/>
    <w:rsid w:val="003513A7"/>
    <w:rsid w:val="003523E5"/>
    <w:rsid w:val="00354D3C"/>
    <w:rsid w:val="0035529F"/>
    <w:rsid w:val="00355371"/>
    <w:rsid w:val="00355F79"/>
    <w:rsid w:val="00356AA6"/>
    <w:rsid w:val="0035717F"/>
    <w:rsid w:val="003577E4"/>
    <w:rsid w:val="003604A2"/>
    <w:rsid w:val="00363435"/>
    <w:rsid w:val="0036470A"/>
    <w:rsid w:val="00367691"/>
    <w:rsid w:val="00367A13"/>
    <w:rsid w:val="003710F0"/>
    <w:rsid w:val="0037174D"/>
    <w:rsid w:val="00374AD8"/>
    <w:rsid w:val="00374B39"/>
    <w:rsid w:val="00376EA0"/>
    <w:rsid w:val="003803C4"/>
    <w:rsid w:val="00380D2B"/>
    <w:rsid w:val="00381246"/>
    <w:rsid w:val="0038164A"/>
    <w:rsid w:val="003861BB"/>
    <w:rsid w:val="00387C16"/>
    <w:rsid w:val="003902AA"/>
    <w:rsid w:val="00390D2E"/>
    <w:rsid w:val="00391666"/>
    <w:rsid w:val="003926FD"/>
    <w:rsid w:val="003931BF"/>
    <w:rsid w:val="00393685"/>
    <w:rsid w:val="00395277"/>
    <w:rsid w:val="003A0E26"/>
    <w:rsid w:val="003A1540"/>
    <w:rsid w:val="003A3CBC"/>
    <w:rsid w:val="003A422C"/>
    <w:rsid w:val="003A47B0"/>
    <w:rsid w:val="003B04EA"/>
    <w:rsid w:val="003B05E2"/>
    <w:rsid w:val="003B1A4A"/>
    <w:rsid w:val="003B1E94"/>
    <w:rsid w:val="003B35E2"/>
    <w:rsid w:val="003B3B07"/>
    <w:rsid w:val="003B49F1"/>
    <w:rsid w:val="003C00A8"/>
    <w:rsid w:val="003C0683"/>
    <w:rsid w:val="003C0958"/>
    <w:rsid w:val="003C09CB"/>
    <w:rsid w:val="003C1314"/>
    <w:rsid w:val="003C1AFD"/>
    <w:rsid w:val="003C4CE9"/>
    <w:rsid w:val="003C4DA1"/>
    <w:rsid w:val="003C6F6C"/>
    <w:rsid w:val="003C7592"/>
    <w:rsid w:val="003C7796"/>
    <w:rsid w:val="003D59FE"/>
    <w:rsid w:val="003D5F82"/>
    <w:rsid w:val="003D7375"/>
    <w:rsid w:val="003D7CF6"/>
    <w:rsid w:val="003E1EEC"/>
    <w:rsid w:val="003E2DC6"/>
    <w:rsid w:val="003E3604"/>
    <w:rsid w:val="003E3643"/>
    <w:rsid w:val="003E3C27"/>
    <w:rsid w:val="003E43A7"/>
    <w:rsid w:val="003E77A0"/>
    <w:rsid w:val="003F015A"/>
    <w:rsid w:val="003F12AF"/>
    <w:rsid w:val="003F4B96"/>
    <w:rsid w:val="003F588E"/>
    <w:rsid w:val="003F6167"/>
    <w:rsid w:val="003F74B1"/>
    <w:rsid w:val="00402AC1"/>
    <w:rsid w:val="00403285"/>
    <w:rsid w:val="00405857"/>
    <w:rsid w:val="00405B00"/>
    <w:rsid w:val="00410C2E"/>
    <w:rsid w:val="00410D16"/>
    <w:rsid w:val="004148A7"/>
    <w:rsid w:val="00415FCD"/>
    <w:rsid w:val="0041668D"/>
    <w:rsid w:val="00416F44"/>
    <w:rsid w:val="004174DE"/>
    <w:rsid w:val="0041762D"/>
    <w:rsid w:val="00420539"/>
    <w:rsid w:val="004213F4"/>
    <w:rsid w:val="00421CC3"/>
    <w:rsid w:val="004225A0"/>
    <w:rsid w:val="00424B7C"/>
    <w:rsid w:val="00425140"/>
    <w:rsid w:val="0042538C"/>
    <w:rsid w:val="00425727"/>
    <w:rsid w:val="004259EA"/>
    <w:rsid w:val="0042604F"/>
    <w:rsid w:val="00426526"/>
    <w:rsid w:val="00426A8F"/>
    <w:rsid w:val="00430898"/>
    <w:rsid w:val="00432AED"/>
    <w:rsid w:val="00433130"/>
    <w:rsid w:val="00433548"/>
    <w:rsid w:val="00433E25"/>
    <w:rsid w:val="00434D59"/>
    <w:rsid w:val="00435367"/>
    <w:rsid w:val="0043568E"/>
    <w:rsid w:val="00436F5D"/>
    <w:rsid w:val="00441F9A"/>
    <w:rsid w:val="0044357C"/>
    <w:rsid w:val="00444057"/>
    <w:rsid w:val="004446B9"/>
    <w:rsid w:val="0044470A"/>
    <w:rsid w:val="00445BE0"/>
    <w:rsid w:val="004463D4"/>
    <w:rsid w:val="00446434"/>
    <w:rsid w:val="00454B99"/>
    <w:rsid w:val="004555A6"/>
    <w:rsid w:val="0045596D"/>
    <w:rsid w:val="00457877"/>
    <w:rsid w:val="00457CD3"/>
    <w:rsid w:val="00457E49"/>
    <w:rsid w:val="004605B4"/>
    <w:rsid w:val="004605BE"/>
    <w:rsid w:val="00462145"/>
    <w:rsid w:val="00464008"/>
    <w:rsid w:val="0046469D"/>
    <w:rsid w:val="00464C26"/>
    <w:rsid w:val="00464FF7"/>
    <w:rsid w:val="00465515"/>
    <w:rsid w:val="00465F43"/>
    <w:rsid w:val="0047229C"/>
    <w:rsid w:val="00473AB0"/>
    <w:rsid w:val="00473B04"/>
    <w:rsid w:val="00473EB3"/>
    <w:rsid w:val="004802FE"/>
    <w:rsid w:val="00481C84"/>
    <w:rsid w:val="00484520"/>
    <w:rsid w:val="0048507E"/>
    <w:rsid w:val="00486465"/>
    <w:rsid w:val="004874C8"/>
    <w:rsid w:val="0048770C"/>
    <w:rsid w:val="00493664"/>
    <w:rsid w:val="00494D03"/>
    <w:rsid w:val="004A0667"/>
    <w:rsid w:val="004A3769"/>
    <w:rsid w:val="004A44D7"/>
    <w:rsid w:val="004A527A"/>
    <w:rsid w:val="004A5B2C"/>
    <w:rsid w:val="004A6FF3"/>
    <w:rsid w:val="004A7CC5"/>
    <w:rsid w:val="004B00ED"/>
    <w:rsid w:val="004B15E9"/>
    <w:rsid w:val="004B1747"/>
    <w:rsid w:val="004B1D3D"/>
    <w:rsid w:val="004B1FF0"/>
    <w:rsid w:val="004B23D1"/>
    <w:rsid w:val="004B3535"/>
    <w:rsid w:val="004B39ED"/>
    <w:rsid w:val="004B58ED"/>
    <w:rsid w:val="004B7F11"/>
    <w:rsid w:val="004C1FC6"/>
    <w:rsid w:val="004C3CBB"/>
    <w:rsid w:val="004C4B7E"/>
    <w:rsid w:val="004C4BBD"/>
    <w:rsid w:val="004C5526"/>
    <w:rsid w:val="004C5D81"/>
    <w:rsid w:val="004C617E"/>
    <w:rsid w:val="004C65B6"/>
    <w:rsid w:val="004C6C4F"/>
    <w:rsid w:val="004C6E0E"/>
    <w:rsid w:val="004C7CC0"/>
    <w:rsid w:val="004D1220"/>
    <w:rsid w:val="004D3151"/>
    <w:rsid w:val="004D3FAD"/>
    <w:rsid w:val="004D528A"/>
    <w:rsid w:val="004D5708"/>
    <w:rsid w:val="004D5FF2"/>
    <w:rsid w:val="004D601D"/>
    <w:rsid w:val="004D658E"/>
    <w:rsid w:val="004E0D14"/>
    <w:rsid w:val="004E1A3B"/>
    <w:rsid w:val="004E2E2C"/>
    <w:rsid w:val="004E33F8"/>
    <w:rsid w:val="004E526C"/>
    <w:rsid w:val="004E5C87"/>
    <w:rsid w:val="004E7615"/>
    <w:rsid w:val="004E7721"/>
    <w:rsid w:val="004E7723"/>
    <w:rsid w:val="004F0A52"/>
    <w:rsid w:val="004F10B5"/>
    <w:rsid w:val="004F1BEB"/>
    <w:rsid w:val="004F1EA6"/>
    <w:rsid w:val="004F21A8"/>
    <w:rsid w:val="004F4343"/>
    <w:rsid w:val="004F541B"/>
    <w:rsid w:val="004F6D4F"/>
    <w:rsid w:val="004F7BD6"/>
    <w:rsid w:val="0050034F"/>
    <w:rsid w:val="005015B6"/>
    <w:rsid w:val="00503A5D"/>
    <w:rsid w:val="005048B0"/>
    <w:rsid w:val="005049EB"/>
    <w:rsid w:val="00504BE2"/>
    <w:rsid w:val="00505896"/>
    <w:rsid w:val="0050669F"/>
    <w:rsid w:val="00506F00"/>
    <w:rsid w:val="005106E7"/>
    <w:rsid w:val="0051088D"/>
    <w:rsid w:val="0051275A"/>
    <w:rsid w:val="00512B2C"/>
    <w:rsid w:val="00512F02"/>
    <w:rsid w:val="00513D35"/>
    <w:rsid w:val="00513DE0"/>
    <w:rsid w:val="0051438F"/>
    <w:rsid w:val="00514B29"/>
    <w:rsid w:val="00517DC2"/>
    <w:rsid w:val="00520CB8"/>
    <w:rsid w:val="0052105D"/>
    <w:rsid w:val="00523ADA"/>
    <w:rsid w:val="00524562"/>
    <w:rsid w:val="00524638"/>
    <w:rsid w:val="00525709"/>
    <w:rsid w:val="0052736F"/>
    <w:rsid w:val="00530701"/>
    <w:rsid w:val="0053079E"/>
    <w:rsid w:val="00531092"/>
    <w:rsid w:val="005321F0"/>
    <w:rsid w:val="005323FB"/>
    <w:rsid w:val="005333B5"/>
    <w:rsid w:val="005337F9"/>
    <w:rsid w:val="00533BC0"/>
    <w:rsid w:val="00533FDC"/>
    <w:rsid w:val="0053482F"/>
    <w:rsid w:val="00534CBF"/>
    <w:rsid w:val="0053580C"/>
    <w:rsid w:val="00535A3D"/>
    <w:rsid w:val="0053607E"/>
    <w:rsid w:val="005371AA"/>
    <w:rsid w:val="00537B88"/>
    <w:rsid w:val="00542113"/>
    <w:rsid w:val="00542335"/>
    <w:rsid w:val="00542F85"/>
    <w:rsid w:val="005438E4"/>
    <w:rsid w:val="00544360"/>
    <w:rsid w:val="00544DCE"/>
    <w:rsid w:val="00547D9C"/>
    <w:rsid w:val="00550C17"/>
    <w:rsid w:val="0055342E"/>
    <w:rsid w:val="00553987"/>
    <w:rsid w:val="00554CF6"/>
    <w:rsid w:val="00555BB0"/>
    <w:rsid w:val="00557D78"/>
    <w:rsid w:val="00560717"/>
    <w:rsid w:val="005608D6"/>
    <w:rsid w:val="00564EBB"/>
    <w:rsid w:val="005657E1"/>
    <w:rsid w:val="00566925"/>
    <w:rsid w:val="005670A7"/>
    <w:rsid w:val="005670CC"/>
    <w:rsid w:val="0056793E"/>
    <w:rsid w:val="005706ED"/>
    <w:rsid w:val="00570CF1"/>
    <w:rsid w:val="00570E5B"/>
    <w:rsid w:val="0057126F"/>
    <w:rsid w:val="0057190E"/>
    <w:rsid w:val="00571C2A"/>
    <w:rsid w:val="00571C59"/>
    <w:rsid w:val="00572175"/>
    <w:rsid w:val="00572811"/>
    <w:rsid w:val="00572847"/>
    <w:rsid w:val="00572D5D"/>
    <w:rsid w:val="00573D5A"/>
    <w:rsid w:val="00574CB1"/>
    <w:rsid w:val="0057574B"/>
    <w:rsid w:val="005766D5"/>
    <w:rsid w:val="005779D2"/>
    <w:rsid w:val="00577A77"/>
    <w:rsid w:val="00577C7B"/>
    <w:rsid w:val="00581BA5"/>
    <w:rsid w:val="00582167"/>
    <w:rsid w:val="00582AB2"/>
    <w:rsid w:val="005842DF"/>
    <w:rsid w:val="005868D8"/>
    <w:rsid w:val="005912FE"/>
    <w:rsid w:val="005942AF"/>
    <w:rsid w:val="00595122"/>
    <w:rsid w:val="005954B8"/>
    <w:rsid w:val="00596611"/>
    <w:rsid w:val="005A0EC6"/>
    <w:rsid w:val="005A2B55"/>
    <w:rsid w:val="005A32D1"/>
    <w:rsid w:val="005A353D"/>
    <w:rsid w:val="005A3754"/>
    <w:rsid w:val="005A433C"/>
    <w:rsid w:val="005A4DF5"/>
    <w:rsid w:val="005A5644"/>
    <w:rsid w:val="005A5699"/>
    <w:rsid w:val="005A6AED"/>
    <w:rsid w:val="005A6BF7"/>
    <w:rsid w:val="005A7E62"/>
    <w:rsid w:val="005B1005"/>
    <w:rsid w:val="005B1C7B"/>
    <w:rsid w:val="005B26FE"/>
    <w:rsid w:val="005B3718"/>
    <w:rsid w:val="005B372B"/>
    <w:rsid w:val="005B60C2"/>
    <w:rsid w:val="005B6893"/>
    <w:rsid w:val="005C033E"/>
    <w:rsid w:val="005C108C"/>
    <w:rsid w:val="005C53D4"/>
    <w:rsid w:val="005C5A9E"/>
    <w:rsid w:val="005C5E48"/>
    <w:rsid w:val="005C69E3"/>
    <w:rsid w:val="005C70FE"/>
    <w:rsid w:val="005C73A2"/>
    <w:rsid w:val="005D0B98"/>
    <w:rsid w:val="005D1584"/>
    <w:rsid w:val="005D1831"/>
    <w:rsid w:val="005D219D"/>
    <w:rsid w:val="005D397F"/>
    <w:rsid w:val="005D3F84"/>
    <w:rsid w:val="005D447D"/>
    <w:rsid w:val="005E02DA"/>
    <w:rsid w:val="005E193B"/>
    <w:rsid w:val="005E19B9"/>
    <w:rsid w:val="005E21F5"/>
    <w:rsid w:val="005E2C76"/>
    <w:rsid w:val="005E2E88"/>
    <w:rsid w:val="005E3C39"/>
    <w:rsid w:val="005E441E"/>
    <w:rsid w:val="005E443A"/>
    <w:rsid w:val="005E4B66"/>
    <w:rsid w:val="005E4DB9"/>
    <w:rsid w:val="005E4DCB"/>
    <w:rsid w:val="005E72EB"/>
    <w:rsid w:val="005F106A"/>
    <w:rsid w:val="005F19FC"/>
    <w:rsid w:val="005F1AE3"/>
    <w:rsid w:val="005F1D58"/>
    <w:rsid w:val="005F1E39"/>
    <w:rsid w:val="005F202E"/>
    <w:rsid w:val="005F36E8"/>
    <w:rsid w:val="005F3E49"/>
    <w:rsid w:val="005F426D"/>
    <w:rsid w:val="005F4CAE"/>
    <w:rsid w:val="005F6A1F"/>
    <w:rsid w:val="006005D2"/>
    <w:rsid w:val="006035C7"/>
    <w:rsid w:val="00603914"/>
    <w:rsid w:val="00605153"/>
    <w:rsid w:val="006051C1"/>
    <w:rsid w:val="00605814"/>
    <w:rsid w:val="006064EF"/>
    <w:rsid w:val="00607441"/>
    <w:rsid w:val="00607EDD"/>
    <w:rsid w:val="00611FDC"/>
    <w:rsid w:val="006165B8"/>
    <w:rsid w:val="006175F9"/>
    <w:rsid w:val="00620C85"/>
    <w:rsid w:val="0062219C"/>
    <w:rsid w:val="006237CF"/>
    <w:rsid w:val="0062391A"/>
    <w:rsid w:val="00623A63"/>
    <w:rsid w:val="00624F48"/>
    <w:rsid w:val="00625779"/>
    <w:rsid w:val="00627F00"/>
    <w:rsid w:val="00630207"/>
    <w:rsid w:val="00630405"/>
    <w:rsid w:val="00630605"/>
    <w:rsid w:val="00630C38"/>
    <w:rsid w:val="00632990"/>
    <w:rsid w:val="0063440E"/>
    <w:rsid w:val="00634853"/>
    <w:rsid w:val="00634CA8"/>
    <w:rsid w:val="00635C6C"/>
    <w:rsid w:val="0063607F"/>
    <w:rsid w:val="0064068D"/>
    <w:rsid w:val="006410EB"/>
    <w:rsid w:val="0064200E"/>
    <w:rsid w:val="00642516"/>
    <w:rsid w:val="00642628"/>
    <w:rsid w:val="00643EEE"/>
    <w:rsid w:val="00644415"/>
    <w:rsid w:val="00646701"/>
    <w:rsid w:val="00647692"/>
    <w:rsid w:val="006502C7"/>
    <w:rsid w:val="00651455"/>
    <w:rsid w:val="0065173C"/>
    <w:rsid w:val="00651BD0"/>
    <w:rsid w:val="00651DD5"/>
    <w:rsid w:val="006534D3"/>
    <w:rsid w:val="00655CE0"/>
    <w:rsid w:val="00657076"/>
    <w:rsid w:val="00657FCF"/>
    <w:rsid w:val="00660370"/>
    <w:rsid w:val="0066296F"/>
    <w:rsid w:val="00662B68"/>
    <w:rsid w:val="00662F8F"/>
    <w:rsid w:val="006631C9"/>
    <w:rsid w:val="006641E4"/>
    <w:rsid w:val="00664D1A"/>
    <w:rsid w:val="0066693A"/>
    <w:rsid w:val="006672FE"/>
    <w:rsid w:val="00667881"/>
    <w:rsid w:val="00667DAD"/>
    <w:rsid w:val="00671271"/>
    <w:rsid w:val="00676FFA"/>
    <w:rsid w:val="00681270"/>
    <w:rsid w:val="00681ADE"/>
    <w:rsid w:val="006820E4"/>
    <w:rsid w:val="00683540"/>
    <w:rsid w:val="0068480F"/>
    <w:rsid w:val="00685E17"/>
    <w:rsid w:val="006870FD"/>
    <w:rsid w:val="00692099"/>
    <w:rsid w:val="006924D3"/>
    <w:rsid w:val="0069297B"/>
    <w:rsid w:val="0069358E"/>
    <w:rsid w:val="00694365"/>
    <w:rsid w:val="006A002B"/>
    <w:rsid w:val="006A2C19"/>
    <w:rsid w:val="006A3A57"/>
    <w:rsid w:val="006A5B94"/>
    <w:rsid w:val="006A6E2B"/>
    <w:rsid w:val="006A7577"/>
    <w:rsid w:val="006B2607"/>
    <w:rsid w:val="006B359B"/>
    <w:rsid w:val="006B3927"/>
    <w:rsid w:val="006B519A"/>
    <w:rsid w:val="006B6806"/>
    <w:rsid w:val="006C0339"/>
    <w:rsid w:val="006C1991"/>
    <w:rsid w:val="006C1D53"/>
    <w:rsid w:val="006C1E8B"/>
    <w:rsid w:val="006C208E"/>
    <w:rsid w:val="006C3064"/>
    <w:rsid w:val="006C3219"/>
    <w:rsid w:val="006C32B4"/>
    <w:rsid w:val="006C3EB9"/>
    <w:rsid w:val="006C424F"/>
    <w:rsid w:val="006C4CFB"/>
    <w:rsid w:val="006C4D2F"/>
    <w:rsid w:val="006C6201"/>
    <w:rsid w:val="006C6B98"/>
    <w:rsid w:val="006C6CC2"/>
    <w:rsid w:val="006C6FF1"/>
    <w:rsid w:val="006D0D24"/>
    <w:rsid w:val="006D105E"/>
    <w:rsid w:val="006D14D7"/>
    <w:rsid w:val="006D228C"/>
    <w:rsid w:val="006D281E"/>
    <w:rsid w:val="006D2C32"/>
    <w:rsid w:val="006D3B97"/>
    <w:rsid w:val="006D51FB"/>
    <w:rsid w:val="006D547D"/>
    <w:rsid w:val="006D5C30"/>
    <w:rsid w:val="006D6B23"/>
    <w:rsid w:val="006D7735"/>
    <w:rsid w:val="006E101B"/>
    <w:rsid w:val="006E103E"/>
    <w:rsid w:val="006E1B88"/>
    <w:rsid w:val="006E1DBF"/>
    <w:rsid w:val="006E358C"/>
    <w:rsid w:val="006E4636"/>
    <w:rsid w:val="006E5E00"/>
    <w:rsid w:val="006E7690"/>
    <w:rsid w:val="006F2E85"/>
    <w:rsid w:val="006F74A1"/>
    <w:rsid w:val="006F7F48"/>
    <w:rsid w:val="00700B69"/>
    <w:rsid w:val="00701425"/>
    <w:rsid w:val="00701EB6"/>
    <w:rsid w:val="00702477"/>
    <w:rsid w:val="0070306B"/>
    <w:rsid w:val="0070338B"/>
    <w:rsid w:val="00704648"/>
    <w:rsid w:val="00705097"/>
    <w:rsid w:val="00705446"/>
    <w:rsid w:val="007060F6"/>
    <w:rsid w:val="00707E62"/>
    <w:rsid w:val="0071326F"/>
    <w:rsid w:val="00713E60"/>
    <w:rsid w:val="00714E2E"/>
    <w:rsid w:val="00715608"/>
    <w:rsid w:val="0071600D"/>
    <w:rsid w:val="007205E7"/>
    <w:rsid w:val="00720E3C"/>
    <w:rsid w:val="00721B02"/>
    <w:rsid w:val="0072325B"/>
    <w:rsid w:val="00724CAA"/>
    <w:rsid w:val="0072715B"/>
    <w:rsid w:val="00727F53"/>
    <w:rsid w:val="00727FE2"/>
    <w:rsid w:val="00731AC0"/>
    <w:rsid w:val="00733AFE"/>
    <w:rsid w:val="007364D3"/>
    <w:rsid w:val="007403C8"/>
    <w:rsid w:val="007434BF"/>
    <w:rsid w:val="0074447B"/>
    <w:rsid w:val="007446CB"/>
    <w:rsid w:val="0074642A"/>
    <w:rsid w:val="00746666"/>
    <w:rsid w:val="00752161"/>
    <w:rsid w:val="007523FD"/>
    <w:rsid w:val="00753DD1"/>
    <w:rsid w:val="00754909"/>
    <w:rsid w:val="007549B6"/>
    <w:rsid w:val="0075589A"/>
    <w:rsid w:val="007577A2"/>
    <w:rsid w:val="00761E2F"/>
    <w:rsid w:val="00763DD2"/>
    <w:rsid w:val="00764083"/>
    <w:rsid w:val="0076455A"/>
    <w:rsid w:val="007647E7"/>
    <w:rsid w:val="00765F82"/>
    <w:rsid w:val="0076683E"/>
    <w:rsid w:val="007668A7"/>
    <w:rsid w:val="0076775F"/>
    <w:rsid w:val="00767B0E"/>
    <w:rsid w:val="00770863"/>
    <w:rsid w:val="00773FA2"/>
    <w:rsid w:val="0077443E"/>
    <w:rsid w:val="00775617"/>
    <w:rsid w:val="007759CD"/>
    <w:rsid w:val="007765D8"/>
    <w:rsid w:val="00780A97"/>
    <w:rsid w:val="00784465"/>
    <w:rsid w:val="007849E7"/>
    <w:rsid w:val="007858CE"/>
    <w:rsid w:val="0078598C"/>
    <w:rsid w:val="00785AD7"/>
    <w:rsid w:val="007867D9"/>
    <w:rsid w:val="00787F82"/>
    <w:rsid w:val="0079007A"/>
    <w:rsid w:val="00790A73"/>
    <w:rsid w:val="00790D72"/>
    <w:rsid w:val="007938EF"/>
    <w:rsid w:val="00794E52"/>
    <w:rsid w:val="0079673B"/>
    <w:rsid w:val="00796B3F"/>
    <w:rsid w:val="007A01B2"/>
    <w:rsid w:val="007A062A"/>
    <w:rsid w:val="007A28F0"/>
    <w:rsid w:val="007A4169"/>
    <w:rsid w:val="007A4AF2"/>
    <w:rsid w:val="007A4CE7"/>
    <w:rsid w:val="007A6966"/>
    <w:rsid w:val="007B133E"/>
    <w:rsid w:val="007B1997"/>
    <w:rsid w:val="007B213C"/>
    <w:rsid w:val="007B2C48"/>
    <w:rsid w:val="007B2D9C"/>
    <w:rsid w:val="007B2F26"/>
    <w:rsid w:val="007B39FE"/>
    <w:rsid w:val="007B459B"/>
    <w:rsid w:val="007B5A69"/>
    <w:rsid w:val="007B61F5"/>
    <w:rsid w:val="007B6DEA"/>
    <w:rsid w:val="007C33F2"/>
    <w:rsid w:val="007C4747"/>
    <w:rsid w:val="007C6131"/>
    <w:rsid w:val="007C66A3"/>
    <w:rsid w:val="007C670A"/>
    <w:rsid w:val="007C7AC9"/>
    <w:rsid w:val="007C7C8C"/>
    <w:rsid w:val="007D06E0"/>
    <w:rsid w:val="007D292B"/>
    <w:rsid w:val="007D3DBD"/>
    <w:rsid w:val="007D418C"/>
    <w:rsid w:val="007D4AB8"/>
    <w:rsid w:val="007D4AE8"/>
    <w:rsid w:val="007D6D91"/>
    <w:rsid w:val="007E074A"/>
    <w:rsid w:val="007E13FA"/>
    <w:rsid w:val="007E2A5C"/>
    <w:rsid w:val="007E31CB"/>
    <w:rsid w:val="007E41BA"/>
    <w:rsid w:val="007E47DB"/>
    <w:rsid w:val="007E635D"/>
    <w:rsid w:val="007E6A48"/>
    <w:rsid w:val="007E6CDA"/>
    <w:rsid w:val="007E6EC5"/>
    <w:rsid w:val="007F1836"/>
    <w:rsid w:val="007F24C5"/>
    <w:rsid w:val="007F4958"/>
    <w:rsid w:val="007F7750"/>
    <w:rsid w:val="00800064"/>
    <w:rsid w:val="008001A4"/>
    <w:rsid w:val="00800598"/>
    <w:rsid w:val="00801201"/>
    <w:rsid w:val="008013C7"/>
    <w:rsid w:val="00802B61"/>
    <w:rsid w:val="00804B71"/>
    <w:rsid w:val="00805A60"/>
    <w:rsid w:val="00806026"/>
    <w:rsid w:val="00806B23"/>
    <w:rsid w:val="008076F5"/>
    <w:rsid w:val="00807AEC"/>
    <w:rsid w:val="008115BD"/>
    <w:rsid w:val="008124D8"/>
    <w:rsid w:val="0081258C"/>
    <w:rsid w:val="008127C0"/>
    <w:rsid w:val="00815F5E"/>
    <w:rsid w:val="00817F96"/>
    <w:rsid w:val="00820209"/>
    <w:rsid w:val="00821585"/>
    <w:rsid w:val="0082297E"/>
    <w:rsid w:val="0082467C"/>
    <w:rsid w:val="00825F02"/>
    <w:rsid w:val="0082628E"/>
    <w:rsid w:val="00826C76"/>
    <w:rsid w:val="00826E61"/>
    <w:rsid w:val="00827F95"/>
    <w:rsid w:val="00830553"/>
    <w:rsid w:val="00830815"/>
    <w:rsid w:val="00830C74"/>
    <w:rsid w:val="00831BD7"/>
    <w:rsid w:val="00835AD5"/>
    <w:rsid w:val="00842078"/>
    <w:rsid w:val="008427AD"/>
    <w:rsid w:val="00842881"/>
    <w:rsid w:val="0084406A"/>
    <w:rsid w:val="0084507D"/>
    <w:rsid w:val="00845964"/>
    <w:rsid w:val="00845C70"/>
    <w:rsid w:val="00846B32"/>
    <w:rsid w:val="00847EA5"/>
    <w:rsid w:val="008515F8"/>
    <w:rsid w:val="008537E2"/>
    <w:rsid w:val="00856AD4"/>
    <w:rsid w:val="00856B81"/>
    <w:rsid w:val="00860282"/>
    <w:rsid w:val="00861965"/>
    <w:rsid w:val="00863115"/>
    <w:rsid w:val="00863E7D"/>
    <w:rsid w:val="0086441F"/>
    <w:rsid w:val="00866C9A"/>
    <w:rsid w:val="00870896"/>
    <w:rsid w:val="00870983"/>
    <w:rsid w:val="00871C44"/>
    <w:rsid w:val="00872DC6"/>
    <w:rsid w:val="00875A00"/>
    <w:rsid w:val="00875C2C"/>
    <w:rsid w:val="008760EB"/>
    <w:rsid w:val="0088000F"/>
    <w:rsid w:val="00883676"/>
    <w:rsid w:val="00884897"/>
    <w:rsid w:val="00884DDD"/>
    <w:rsid w:val="00886962"/>
    <w:rsid w:val="00887418"/>
    <w:rsid w:val="00887F37"/>
    <w:rsid w:val="00890083"/>
    <w:rsid w:val="0089053B"/>
    <w:rsid w:val="008941A1"/>
    <w:rsid w:val="008944B5"/>
    <w:rsid w:val="00896B9D"/>
    <w:rsid w:val="008A042D"/>
    <w:rsid w:val="008A1004"/>
    <w:rsid w:val="008A1352"/>
    <w:rsid w:val="008A242D"/>
    <w:rsid w:val="008A25D0"/>
    <w:rsid w:val="008A27BC"/>
    <w:rsid w:val="008A36E3"/>
    <w:rsid w:val="008A3950"/>
    <w:rsid w:val="008A4520"/>
    <w:rsid w:val="008A51EE"/>
    <w:rsid w:val="008A624E"/>
    <w:rsid w:val="008A790D"/>
    <w:rsid w:val="008A79F0"/>
    <w:rsid w:val="008B0C5D"/>
    <w:rsid w:val="008B1557"/>
    <w:rsid w:val="008B1BA2"/>
    <w:rsid w:val="008B1C68"/>
    <w:rsid w:val="008B4851"/>
    <w:rsid w:val="008B59B9"/>
    <w:rsid w:val="008B5B7B"/>
    <w:rsid w:val="008B600D"/>
    <w:rsid w:val="008C02E4"/>
    <w:rsid w:val="008C0C2E"/>
    <w:rsid w:val="008C36E4"/>
    <w:rsid w:val="008C4BA7"/>
    <w:rsid w:val="008C4C66"/>
    <w:rsid w:val="008C54F3"/>
    <w:rsid w:val="008C62B0"/>
    <w:rsid w:val="008D1AE7"/>
    <w:rsid w:val="008D302F"/>
    <w:rsid w:val="008D563C"/>
    <w:rsid w:val="008D618B"/>
    <w:rsid w:val="008D70DA"/>
    <w:rsid w:val="008D7626"/>
    <w:rsid w:val="008E00EC"/>
    <w:rsid w:val="008E1145"/>
    <w:rsid w:val="008E1C1F"/>
    <w:rsid w:val="008E23C7"/>
    <w:rsid w:val="008E2AE9"/>
    <w:rsid w:val="008E2CBE"/>
    <w:rsid w:val="008E6291"/>
    <w:rsid w:val="008E73F4"/>
    <w:rsid w:val="008E7FA6"/>
    <w:rsid w:val="008F1A93"/>
    <w:rsid w:val="008F28DF"/>
    <w:rsid w:val="008F2F4C"/>
    <w:rsid w:val="008F3B8E"/>
    <w:rsid w:val="008F4B1C"/>
    <w:rsid w:val="008F5C4B"/>
    <w:rsid w:val="008F64B7"/>
    <w:rsid w:val="009007C3"/>
    <w:rsid w:val="009014C9"/>
    <w:rsid w:val="00901677"/>
    <w:rsid w:val="00902DE4"/>
    <w:rsid w:val="00902F7E"/>
    <w:rsid w:val="009032FE"/>
    <w:rsid w:val="00903FB0"/>
    <w:rsid w:val="00904116"/>
    <w:rsid w:val="00904E14"/>
    <w:rsid w:val="0090517C"/>
    <w:rsid w:val="0090526A"/>
    <w:rsid w:val="00905E5F"/>
    <w:rsid w:val="009063EC"/>
    <w:rsid w:val="009111E4"/>
    <w:rsid w:val="00911AF9"/>
    <w:rsid w:val="00911AFE"/>
    <w:rsid w:val="00912ADD"/>
    <w:rsid w:val="00912CA4"/>
    <w:rsid w:val="009150AD"/>
    <w:rsid w:val="00917245"/>
    <w:rsid w:val="009176C7"/>
    <w:rsid w:val="00917F08"/>
    <w:rsid w:val="0092033D"/>
    <w:rsid w:val="00920533"/>
    <w:rsid w:val="00923DAB"/>
    <w:rsid w:val="00926F59"/>
    <w:rsid w:val="009279F1"/>
    <w:rsid w:val="00927B6E"/>
    <w:rsid w:val="00927CC9"/>
    <w:rsid w:val="00927D15"/>
    <w:rsid w:val="00930352"/>
    <w:rsid w:val="009353DB"/>
    <w:rsid w:val="00936110"/>
    <w:rsid w:val="009418E1"/>
    <w:rsid w:val="00941E78"/>
    <w:rsid w:val="00944BBE"/>
    <w:rsid w:val="0094654C"/>
    <w:rsid w:val="00946887"/>
    <w:rsid w:val="00946F0A"/>
    <w:rsid w:val="0095176F"/>
    <w:rsid w:val="00951E80"/>
    <w:rsid w:val="0095213D"/>
    <w:rsid w:val="0095267B"/>
    <w:rsid w:val="0095299A"/>
    <w:rsid w:val="00952F9B"/>
    <w:rsid w:val="00954EA8"/>
    <w:rsid w:val="00955871"/>
    <w:rsid w:val="0095713D"/>
    <w:rsid w:val="00957601"/>
    <w:rsid w:val="00960FE1"/>
    <w:rsid w:val="0096365C"/>
    <w:rsid w:val="00964407"/>
    <w:rsid w:val="00964E8F"/>
    <w:rsid w:val="009669D5"/>
    <w:rsid w:val="0096771F"/>
    <w:rsid w:val="009716CC"/>
    <w:rsid w:val="009737CF"/>
    <w:rsid w:val="00973CCF"/>
    <w:rsid w:val="00973FB0"/>
    <w:rsid w:val="00977E54"/>
    <w:rsid w:val="0098259E"/>
    <w:rsid w:val="00982DC5"/>
    <w:rsid w:val="00985F51"/>
    <w:rsid w:val="00987292"/>
    <w:rsid w:val="00987683"/>
    <w:rsid w:val="0099025F"/>
    <w:rsid w:val="009920EB"/>
    <w:rsid w:val="0099252F"/>
    <w:rsid w:val="009929B6"/>
    <w:rsid w:val="00995C13"/>
    <w:rsid w:val="009960DE"/>
    <w:rsid w:val="00997BD8"/>
    <w:rsid w:val="00997FA7"/>
    <w:rsid w:val="009A00E3"/>
    <w:rsid w:val="009A0E38"/>
    <w:rsid w:val="009A3986"/>
    <w:rsid w:val="009A5DD5"/>
    <w:rsid w:val="009A6E69"/>
    <w:rsid w:val="009A7D83"/>
    <w:rsid w:val="009B15CB"/>
    <w:rsid w:val="009B19BB"/>
    <w:rsid w:val="009B1E28"/>
    <w:rsid w:val="009B2568"/>
    <w:rsid w:val="009B2F1C"/>
    <w:rsid w:val="009B3738"/>
    <w:rsid w:val="009B412E"/>
    <w:rsid w:val="009B4793"/>
    <w:rsid w:val="009B50A0"/>
    <w:rsid w:val="009B6C12"/>
    <w:rsid w:val="009B73AB"/>
    <w:rsid w:val="009B79CF"/>
    <w:rsid w:val="009C115F"/>
    <w:rsid w:val="009C1746"/>
    <w:rsid w:val="009C78D2"/>
    <w:rsid w:val="009C7B9F"/>
    <w:rsid w:val="009D067F"/>
    <w:rsid w:val="009D16A7"/>
    <w:rsid w:val="009D1A24"/>
    <w:rsid w:val="009D1CB5"/>
    <w:rsid w:val="009D2A47"/>
    <w:rsid w:val="009D4188"/>
    <w:rsid w:val="009D419F"/>
    <w:rsid w:val="009D45E7"/>
    <w:rsid w:val="009D4699"/>
    <w:rsid w:val="009D5822"/>
    <w:rsid w:val="009D6030"/>
    <w:rsid w:val="009D661B"/>
    <w:rsid w:val="009D6E4D"/>
    <w:rsid w:val="009D71A2"/>
    <w:rsid w:val="009D7B57"/>
    <w:rsid w:val="009E271E"/>
    <w:rsid w:val="009E409B"/>
    <w:rsid w:val="009E68AE"/>
    <w:rsid w:val="009F0E5D"/>
    <w:rsid w:val="009F1485"/>
    <w:rsid w:val="009F24B1"/>
    <w:rsid w:val="009F2B47"/>
    <w:rsid w:val="009F2B92"/>
    <w:rsid w:val="009F37A5"/>
    <w:rsid w:val="009F4C01"/>
    <w:rsid w:val="009F648E"/>
    <w:rsid w:val="009F7A6F"/>
    <w:rsid w:val="009F7F24"/>
    <w:rsid w:val="00A00273"/>
    <w:rsid w:val="00A04358"/>
    <w:rsid w:val="00A10314"/>
    <w:rsid w:val="00A107D5"/>
    <w:rsid w:val="00A10CCA"/>
    <w:rsid w:val="00A125AC"/>
    <w:rsid w:val="00A12C77"/>
    <w:rsid w:val="00A12EE2"/>
    <w:rsid w:val="00A133FE"/>
    <w:rsid w:val="00A13F45"/>
    <w:rsid w:val="00A13F5A"/>
    <w:rsid w:val="00A15126"/>
    <w:rsid w:val="00A15831"/>
    <w:rsid w:val="00A20252"/>
    <w:rsid w:val="00A21094"/>
    <w:rsid w:val="00A212FA"/>
    <w:rsid w:val="00A2190B"/>
    <w:rsid w:val="00A23552"/>
    <w:rsid w:val="00A23D6C"/>
    <w:rsid w:val="00A2625E"/>
    <w:rsid w:val="00A3243F"/>
    <w:rsid w:val="00A324F8"/>
    <w:rsid w:val="00A3323F"/>
    <w:rsid w:val="00A338C9"/>
    <w:rsid w:val="00A34799"/>
    <w:rsid w:val="00A34E00"/>
    <w:rsid w:val="00A35553"/>
    <w:rsid w:val="00A35B05"/>
    <w:rsid w:val="00A37FAF"/>
    <w:rsid w:val="00A401EC"/>
    <w:rsid w:val="00A4048F"/>
    <w:rsid w:val="00A4276C"/>
    <w:rsid w:val="00A439A8"/>
    <w:rsid w:val="00A44E0E"/>
    <w:rsid w:val="00A461FD"/>
    <w:rsid w:val="00A50B72"/>
    <w:rsid w:val="00A51FF3"/>
    <w:rsid w:val="00A532D3"/>
    <w:rsid w:val="00A53C02"/>
    <w:rsid w:val="00A557F6"/>
    <w:rsid w:val="00A55CDC"/>
    <w:rsid w:val="00A56497"/>
    <w:rsid w:val="00A56CAD"/>
    <w:rsid w:val="00A627E1"/>
    <w:rsid w:val="00A65774"/>
    <w:rsid w:val="00A66370"/>
    <w:rsid w:val="00A6745F"/>
    <w:rsid w:val="00A67CA9"/>
    <w:rsid w:val="00A71FF4"/>
    <w:rsid w:val="00A724E6"/>
    <w:rsid w:val="00A73286"/>
    <w:rsid w:val="00A735C1"/>
    <w:rsid w:val="00A74D30"/>
    <w:rsid w:val="00A7684A"/>
    <w:rsid w:val="00A76E3B"/>
    <w:rsid w:val="00A777FD"/>
    <w:rsid w:val="00A80905"/>
    <w:rsid w:val="00A809C3"/>
    <w:rsid w:val="00A80ADA"/>
    <w:rsid w:val="00A82E51"/>
    <w:rsid w:val="00A830ED"/>
    <w:rsid w:val="00A85777"/>
    <w:rsid w:val="00A85F1C"/>
    <w:rsid w:val="00A8719E"/>
    <w:rsid w:val="00A951E1"/>
    <w:rsid w:val="00A97870"/>
    <w:rsid w:val="00A9796F"/>
    <w:rsid w:val="00A97DF1"/>
    <w:rsid w:val="00AA001A"/>
    <w:rsid w:val="00AA111A"/>
    <w:rsid w:val="00AA2016"/>
    <w:rsid w:val="00AA3563"/>
    <w:rsid w:val="00AA4AD0"/>
    <w:rsid w:val="00AA52AC"/>
    <w:rsid w:val="00AA6139"/>
    <w:rsid w:val="00AA69AC"/>
    <w:rsid w:val="00AA72AF"/>
    <w:rsid w:val="00AB0752"/>
    <w:rsid w:val="00AB1B0E"/>
    <w:rsid w:val="00AB1D66"/>
    <w:rsid w:val="00AB27B2"/>
    <w:rsid w:val="00AB2AEE"/>
    <w:rsid w:val="00AB3907"/>
    <w:rsid w:val="00AB401B"/>
    <w:rsid w:val="00AB4A19"/>
    <w:rsid w:val="00AB4B6F"/>
    <w:rsid w:val="00AB4DB1"/>
    <w:rsid w:val="00AB5581"/>
    <w:rsid w:val="00AB7350"/>
    <w:rsid w:val="00AB7A77"/>
    <w:rsid w:val="00AB7F77"/>
    <w:rsid w:val="00AC1437"/>
    <w:rsid w:val="00AC43F0"/>
    <w:rsid w:val="00AD10FE"/>
    <w:rsid w:val="00AD14DA"/>
    <w:rsid w:val="00AD1F31"/>
    <w:rsid w:val="00AD3F78"/>
    <w:rsid w:val="00AD5840"/>
    <w:rsid w:val="00AD5914"/>
    <w:rsid w:val="00AD5B94"/>
    <w:rsid w:val="00AD6F09"/>
    <w:rsid w:val="00AD6FAF"/>
    <w:rsid w:val="00AD7DD5"/>
    <w:rsid w:val="00AE0278"/>
    <w:rsid w:val="00AE088A"/>
    <w:rsid w:val="00AE0A96"/>
    <w:rsid w:val="00AE0AAB"/>
    <w:rsid w:val="00AE39B3"/>
    <w:rsid w:val="00AE39F0"/>
    <w:rsid w:val="00AE44D0"/>
    <w:rsid w:val="00AE60E7"/>
    <w:rsid w:val="00AE657A"/>
    <w:rsid w:val="00AE6867"/>
    <w:rsid w:val="00AE7D1F"/>
    <w:rsid w:val="00AF1C6D"/>
    <w:rsid w:val="00AF515F"/>
    <w:rsid w:val="00AF5230"/>
    <w:rsid w:val="00AF6D78"/>
    <w:rsid w:val="00AF772A"/>
    <w:rsid w:val="00AF7E55"/>
    <w:rsid w:val="00B0073A"/>
    <w:rsid w:val="00B00780"/>
    <w:rsid w:val="00B007D8"/>
    <w:rsid w:val="00B0142C"/>
    <w:rsid w:val="00B028C8"/>
    <w:rsid w:val="00B04E4E"/>
    <w:rsid w:val="00B05635"/>
    <w:rsid w:val="00B06C9D"/>
    <w:rsid w:val="00B10078"/>
    <w:rsid w:val="00B15CF8"/>
    <w:rsid w:val="00B15F44"/>
    <w:rsid w:val="00B1602F"/>
    <w:rsid w:val="00B16D86"/>
    <w:rsid w:val="00B170E4"/>
    <w:rsid w:val="00B172A7"/>
    <w:rsid w:val="00B216FB"/>
    <w:rsid w:val="00B23185"/>
    <w:rsid w:val="00B23616"/>
    <w:rsid w:val="00B23BFB"/>
    <w:rsid w:val="00B23E42"/>
    <w:rsid w:val="00B245EF"/>
    <w:rsid w:val="00B24A5D"/>
    <w:rsid w:val="00B24DD7"/>
    <w:rsid w:val="00B251C2"/>
    <w:rsid w:val="00B2545E"/>
    <w:rsid w:val="00B256CD"/>
    <w:rsid w:val="00B25E7B"/>
    <w:rsid w:val="00B25EA1"/>
    <w:rsid w:val="00B27BB6"/>
    <w:rsid w:val="00B27C2E"/>
    <w:rsid w:val="00B31308"/>
    <w:rsid w:val="00B323F0"/>
    <w:rsid w:val="00B32D72"/>
    <w:rsid w:val="00B37614"/>
    <w:rsid w:val="00B379AE"/>
    <w:rsid w:val="00B379F8"/>
    <w:rsid w:val="00B37EDF"/>
    <w:rsid w:val="00B45359"/>
    <w:rsid w:val="00B47210"/>
    <w:rsid w:val="00B4736F"/>
    <w:rsid w:val="00B5033A"/>
    <w:rsid w:val="00B521B3"/>
    <w:rsid w:val="00B56121"/>
    <w:rsid w:val="00B60558"/>
    <w:rsid w:val="00B6086A"/>
    <w:rsid w:val="00B634D5"/>
    <w:rsid w:val="00B636B9"/>
    <w:rsid w:val="00B65843"/>
    <w:rsid w:val="00B707BC"/>
    <w:rsid w:val="00B726BD"/>
    <w:rsid w:val="00B731FE"/>
    <w:rsid w:val="00B73283"/>
    <w:rsid w:val="00B73769"/>
    <w:rsid w:val="00B75068"/>
    <w:rsid w:val="00B75138"/>
    <w:rsid w:val="00B75B82"/>
    <w:rsid w:val="00B76CDA"/>
    <w:rsid w:val="00B7708E"/>
    <w:rsid w:val="00B77979"/>
    <w:rsid w:val="00B779E9"/>
    <w:rsid w:val="00B80086"/>
    <w:rsid w:val="00B80BDE"/>
    <w:rsid w:val="00B828D6"/>
    <w:rsid w:val="00B82AFC"/>
    <w:rsid w:val="00B83C8A"/>
    <w:rsid w:val="00B861AE"/>
    <w:rsid w:val="00B87164"/>
    <w:rsid w:val="00B87ED8"/>
    <w:rsid w:val="00B91093"/>
    <w:rsid w:val="00B91142"/>
    <w:rsid w:val="00B91EC3"/>
    <w:rsid w:val="00B928D2"/>
    <w:rsid w:val="00B93E23"/>
    <w:rsid w:val="00B94373"/>
    <w:rsid w:val="00B9479A"/>
    <w:rsid w:val="00B95810"/>
    <w:rsid w:val="00B96076"/>
    <w:rsid w:val="00B9781D"/>
    <w:rsid w:val="00BA027F"/>
    <w:rsid w:val="00BA1281"/>
    <w:rsid w:val="00BA3D72"/>
    <w:rsid w:val="00BA4CFC"/>
    <w:rsid w:val="00BA5CA0"/>
    <w:rsid w:val="00BA610E"/>
    <w:rsid w:val="00BB21B4"/>
    <w:rsid w:val="00BB3AD4"/>
    <w:rsid w:val="00BB546A"/>
    <w:rsid w:val="00BB63F8"/>
    <w:rsid w:val="00BB736B"/>
    <w:rsid w:val="00BC18FD"/>
    <w:rsid w:val="00BC276E"/>
    <w:rsid w:val="00BC469F"/>
    <w:rsid w:val="00BC57D6"/>
    <w:rsid w:val="00BD0635"/>
    <w:rsid w:val="00BD1781"/>
    <w:rsid w:val="00BD402D"/>
    <w:rsid w:val="00BD423C"/>
    <w:rsid w:val="00BD4C3F"/>
    <w:rsid w:val="00BE0E89"/>
    <w:rsid w:val="00BE2276"/>
    <w:rsid w:val="00BE2CA7"/>
    <w:rsid w:val="00BE30BE"/>
    <w:rsid w:val="00BE76AD"/>
    <w:rsid w:val="00BF0532"/>
    <w:rsid w:val="00BF1AB1"/>
    <w:rsid w:val="00BF2C55"/>
    <w:rsid w:val="00BF2E2A"/>
    <w:rsid w:val="00BF46C1"/>
    <w:rsid w:val="00BF582C"/>
    <w:rsid w:val="00BF59A4"/>
    <w:rsid w:val="00BF74FF"/>
    <w:rsid w:val="00C0018B"/>
    <w:rsid w:val="00C00E9C"/>
    <w:rsid w:val="00C01A2D"/>
    <w:rsid w:val="00C02A03"/>
    <w:rsid w:val="00C02D37"/>
    <w:rsid w:val="00C05FAA"/>
    <w:rsid w:val="00C06079"/>
    <w:rsid w:val="00C071EA"/>
    <w:rsid w:val="00C07239"/>
    <w:rsid w:val="00C072B7"/>
    <w:rsid w:val="00C12DBD"/>
    <w:rsid w:val="00C1385D"/>
    <w:rsid w:val="00C13F89"/>
    <w:rsid w:val="00C1697F"/>
    <w:rsid w:val="00C17197"/>
    <w:rsid w:val="00C17564"/>
    <w:rsid w:val="00C20255"/>
    <w:rsid w:val="00C20521"/>
    <w:rsid w:val="00C20D15"/>
    <w:rsid w:val="00C21611"/>
    <w:rsid w:val="00C22764"/>
    <w:rsid w:val="00C22B63"/>
    <w:rsid w:val="00C23D57"/>
    <w:rsid w:val="00C23EE0"/>
    <w:rsid w:val="00C2482C"/>
    <w:rsid w:val="00C25ADE"/>
    <w:rsid w:val="00C27CA5"/>
    <w:rsid w:val="00C30DC1"/>
    <w:rsid w:val="00C334C3"/>
    <w:rsid w:val="00C35480"/>
    <w:rsid w:val="00C35546"/>
    <w:rsid w:val="00C37F3A"/>
    <w:rsid w:val="00C403B7"/>
    <w:rsid w:val="00C408E3"/>
    <w:rsid w:val="00C41F5D"/>
    <w:rsid w:val="00C42B6F"/>
    <w:rsid w:val="00C45350"/>
    <w:rsid w:val="00C50417"/>
    <w:rsid w:val="00C505AF"/>
    <w:rsid w:val="00C50A69"/>
    <w:rsid w:val="00C528EB"/>
    <w:rsid w:val="00C53C10"/>
    <w:rsid w:val="00C53EF6"/>
    <w:rsid w:val="00C54B0C"/>
    <w:rsid w:val="00C60FE2"/>
    <w:rsid w:val="00C619EF"/>
    <w:rsid w:val="00C61AFE"/>
    <w:rsid w:val="00C62675"/>
    <w:rsid w:val="00C6340B"/>
    <w:rsid w:val="00C65AB5"/>
    <w:rsid w:val="00C65F5C"/>
    <w:rsid w:val="00C67567"/>
    <w:rsid w:val="00C6775E"/>
    <w:rsid w:val="00C70FEC"/>
    <w:rsid w:val="00C7154D"/>
    <w:rsid w:val="00C72832"/>
    <w:rsid w:val="00C730C1"/>
    <w:rsid w:val="00C73F8D"/>
    <w:rsid w:val="00C74090"/>
    <w:rsid w:val="00C7422C"/>
    <w:rsid w:val="00C74B21"/>
    <w:rsid w:val="00C75A57"/>
    <w:rsid w:val="00C77F4C"/>
    <w:rsid w:val="00C8049F"/>
    <w:rsid w:val="00C80BC5"/>
    <w:rsid w:val="00C827CD"/>
    <w:rsid w:val="00C8296B"/>
    <w:rsid w:val="00C85338"/>
    <w:rsid w:val="00C867B9"/>
    <w:rsid w:val="00C86A08"/>
    <w:rsid w:val="00C90557"/>
    <w:rsid w:val="00C909E5"/>
    <w:rsid w:val="00C918F3"/>
    <w:rsid w:val="00C92371"/>
    <w:rsid w:val="00C94C2B"/>
    <w:rsid w:val="00C95CB3"/>
    <w:rsid w:val="00CA0E9A"/>
    <w:rsid w:val="00CA1DEF"/>
    <w:rsid w:val="00CA3A8E"/>
    <w:rsid w:val="00CB0E40"/>
    <w:rsid w:val="00CB25CE"/>
    <w:rsid w:val="00CB3EA0"/>
    <w:rsid w:val="00CB569A"/>
    <w:rsid w:val="00CB61EA"/>
    <w:rsid w:val="00CB649C"/>
    <w:rsid w:val="00CB6516"/>
    <w:rsid w:val="00CB6ACC"/>
    <w:rsid w:val="00CB7A3F"/>
    <w:rsid w:val="00CC156A"/>
    <w:rsid w:val="00CC3265"/>
    <w:rsid w:val="00CC3845"/>
    <w:rsid w:val="00CC631F"/>
    <w:rsid w:val="00CC69EB"/>
    <w:rsid w:val="00CD0BC6"/>
    <w:rsid w:val="00CD20B6"/>
    <w:rsid w:val="00CD2660"/>
    <w:rsid w:val="00CD2BC8"/>
    <w:rsid w:val="00CD3484"/>
    <w:rsid w:val="00CD415B"/>
    <w:rsid w:val="00CD4357"/>
    <w:rsid w:val="00CD6837"/>
    <w:rsid w:val="00CD78AD"/>
    <w:rsid w:val="00CE0410"/>
    <w:rsid w:val="00CE581B"/>
    <w:rsid w:val="00CE5B41"/>
    <w:rsid w:val="00CE6193"/>
    <w:rsid w:val="00CE67E7"/>
    <w:rsid w:val="00CE72DD"/>
    <w:rsid w:val="00CF00FE"/>
    <w:rsid w:val="00CF1231"/>
    <w:rsid w:val="00CF15C4"/>
    <w:rsid w:val="00CF272E"/>
    <w:rsid w:val="00CF4A42"/>
    <w:rsid w:val="00CF50FC"/>
    <w:rsid w:val="00CF513C"/>
    <w:rsid w:val="00CF59CA"/>
    <w:rsid w:val="00CF5DA1"/>
    <w:rsid w:val="00CF7CF7"/>
    <w:rsid w:val="00D0225B"/>
    <w:rsid w:val="00D024FA"/>
    <w:rsid w:val="00D027DE"/>
    <w:rsid w:val="00D04266"/>
    <w:rsid w:val="00D0764A"/>
    <w:rsid w:val="00D07FF3"/>
    <w:rsid w:val="00D113B7"/>
    <w:rsid w:val="00D13B09"/>
    <w:rsid w:val="00D157C6"/>
    <w:rsid w:val="00D17A8B"/>
    <w:rsid w:val="00D206E2"/>
    <w:rsid w:val="00D2744D"/>
    <w:rsid w:val="00D30247"/>
    <w:rsid w:val="00D3088A"/>
    <w:rsid w:val="00D36BC9"/>
    <w:rsid w:val="00D37F04"/>
    <w:rsid w:val="00D4227C"/>
    <w:rsid w:val="00D42BE1"/>
    <w:rsid w:val="00D4338A"/>
    <w:rsid w:val="00D43C34"/>
    <w:rsid w:val="00D45430"/>
    <w:rsid w:val="00D45BF1"/>
    <w:rsid w:val="00D45D85"/>
    <w:rsid w:val="00D46D58"/>
    <w:rsid w:val="00D5028C"/>
    <w:rsid w:val="00D502D4"/>
    <w:rsid w:val="00D51394"/>
    <w:rsid w:val="00D53D31"/>
    <w:rsid w:val="00D563D9"/>
    <w:rsid w:val="00D6053A"/>
    <w:rsid w:val="00D605AE"/>
    <w:rsid w:val="00D625B8"/>
    <w:rsid w:val="00D62EB1"/>
    <w:rsid w:val="00D631D6"/>
    <w:rsid w:val="00D63540"/>
    <w:rsid w:val="00D63A4E"/>
    <w:rsid w:val="00D67095"/>
    <w:rsid w:val="00D6781B"/>
    <w:rsid w:val="00D70257"/>
    <w:rsid w:val="00D73F48"/>
    <w:rsid w:val="00D74148"/>
    <w:rsid w:val="00D7525B"/>
    <w:rsid w:val="00D76234"/>
    <w:rsid w:val="00D84C39"/>
    <w:rsid w:val="00D8611A"/>
    <w:rsid w:val="00D865F4"/>
    <w:rsid w:val="00D8775E"/>
    <w:rsid w:val="00D9032C"/>
    <w:rsid w:val="00D911D1"/>
    <w:rsid w:val="00D92013"/>
    <w:rsid w:val="00D92FD5"/>
    <w:rsid w:val="00D937C0"/>
    <w:rsid w:val="00D951A9"/>
    <w:rsid w:val="00D9697E"/>
    <w:rsid w:val="00DA16D8"/>
    <w:rsid w:val="00DA1A82"/>
    <w:rsid w:val="00DA43CA"/>
    <w:rsid w:val="00DA66A5"/>
    <w:rsid w:val="00DB13B7"/>
    <w:rsid w:val="00DB48AB"/>
    <w:rsid w:val="00DB4ADD"/>
    <w:rsid w:val="00DB69C7"/>
    <w:rsid w:val="00DC0996"/>
    <w:rsid w:val="00DC12BE"/>
    <w:rsid w:val="00DC1996"/>
    <w:rsid w:val="00DC2349"/>
    <w:rsid w:val="00DC32F8"/>
    <w:rsid w:val="00DC3D63"/>
    <w:rsid w:val="00DC5FF3"/>
    <w:rsid w:val="00DC6611"/>
    <w:rsid w:val="00DD0A47"/>
    <w:rsid w:val="00DD0F16"/>
    <w:rsid w:val="00DD2833"/>
    <w:rsid w:val="00DD35B8"/>
    <w:rsid w:val="00DD52DE"/>
    <w:rsid w:val="00DD5F01"/>
    <w:rsid w:val="00DE0BD2"/>
    <w:rsid w:val="00DE0FE7"/>
    <w:rsid w:val="00DE18E7"/>
    <w:rsid w:val="00DE1D80"/>
    <w:rsid w:val="00DE6BAD"/>
    <w:rsid w:val="00DE7E4E"/>
    <w:rsid w:val="00DF1258"/>
    <w:rsid w:val="00DF2DDE"/>
    <w:rsid w:val="00DF3775"/>
    <w:rsid w:val="00DF3FD3"/>
    <w:rsid w:val="00DF4068"/>
    <w:rsid w:val="00E00CA2"/>
    <w:rsid w:val="00E01147"/>
    <w:rsid w:val="00E01D10"/>
    <w:rsid w:val="00E05A01"/>
    <w:rsid w:val="00E07745"/>
    <w:rsid w:val="00E10235"/>
    <w:rsid w:val="00E118C7"/>
    <w:rsid w:val="00E128C2"/>
    <w:rsid w:val="00E14E9A"/>
    <w:rsid w:val="00E156CF"/>
    <w:rsid w:val="00E15993"/>
    <w:rsid w:val="00E15A6E"/>
    <w:rsid w:val="00E17BD0"/>
    <w:rsid w:val="00E17C14"/>
    <w:rsid w:val="00E20539"/>
    <w:rsid w:val="00E2272F"/>
    <w:rsid w:val="00E22D2B"/>
    <w:rsid w:val="00E22FDB"/>
    <w:rsid w:val="00E2761D"/>
    <w:rsid w:val="00E27E43"/>
    <w:rsid w:val="00E33E7B"/>
    <w:rsid w:val="00E37014"/>
    <w:rsid w:val="00E37747"/>
    <w:rsid w:val="00E37CED"/>
    <w:rsid w:val="00E40614"/>
    <w:rsid w:val="00E40D7B"/>
    <w:rsid w:val="00E41504"/>
    <w:rsid w:val="00E43C4C"/>
    <w:rsid w:val="00E43FA2"/>
    <w:rsid w:val="00E4488E"/>
    <w:rsid w:val="00E45789"/>
    <w:rsid w:val="00E463DD"/>
    <w:rsid w:val="00E46C3D"/>
    <w:rsid w:val="00E47844"/>
    <w:rsid w:val="00E51763"/>
    <w:rsid w:val="00E52F14"/>
    <w:rsid w:val="00E53CB4"/>
    <w:rsid w:val="00E54937"/>
    <w:rsid w:val="00E54FB9"/>
    <w:rsid w:val="00E5560C"/>
    <w:rsid w:val="00E565A0"/>
    <w:rsid w:val="00E56B1C"/>
    <w:rsid w:val="00E6137A"/>
    <w:rsid w:val="00E61FD6"/>
    <w:rsid w:val="00E623F1"/>
    <w:rsid w:val="00E628BD"/>
    <w:rsid w:val="00E63589"/>
    <w:rsid w:val="00E6398A"/>
    <w:rsid w:val="00E64D0F"/>
    <w:rsid w:val="00E665E6"/>
    <w:rsid w:val="00E705C1"/>
    <w:rsid w:val="00E70B69"/>
    <w:rsid w:val="00E71CBF"/>
    <w:rsid w:val="00E71F2A"/>
    <w:rsid w:val="00E72561"/>
    <w:rsid w:val="00E72BEB"/>
    <w:rsid w:val="00E74C0B"/>
    <w:rsid w:val="00E7521D"/>
    <w:rsid w:val="00E75C13"/>
    <w:rsid w:val="00E75CBF"/>
    <w:rsid w:val="00E77D35"/>
    <w:rsid w:val="00E8146B"/>
    <w:rsid w:val="00E820C6"/>
    <w:rsid w:val="00E82934"/>
    <w:rsid w:val="00E834D2"/>
    <w:rsid w:val="00E83601"/>
    <w:rsid w:val="00E83A57"/>
    <w:rsid w:val="00E840B0"/>
    <w:rsid w:val="00E847AF"/>
    <w:rsid w:val="00E84E25"/>
    <w:rsid w:val="00E86E3F"/>
    <w:rsid w:val="00E87BD0"/>
    <w:rsid w:val="00E9017E"/>
    <w:rsid w:val="00E9060E"/>
    <w:rsid w:val="00E909D4"/>
    <w:rsid w:val="00E92D5D"/>
    <w:rsid w:val="00E93557"/>
    <w:rsid w:val="00E935F6"/>
    <w:rsid w:val="00E93BDF"/>
    <w:rsid w:val="00E9759D"/>
    <w:rsid w:val="00E97F69"/>
    <w:rsid w:val="00EA07CE"/>
    <w:rsid w:val="00EA11A1"/>
    <w:rsid w:val="00EA1618"/>
    <w:rsid w:val="00EA171E"/>
    <w:rsid w:val="00EA18AF"/>
    <w:rsid w:val="00EA2623"/>
    <w:rsid w:val="00EA3C90"/>
    <w:rsid w:val="00EA59B6"/>
    <w:rsid w:val="00EA6BF2"/>
    <w:rsid w:val="00EB0112"/>
    <w:rsid w:val="00EB0489"/>
    <w:rsid w:val="00EB0E0B"/>
    <w:rsid w:val="00EB399E"/>
    <w:rsid w:val="00EB3A6B"/>
    <w:rsid w:val="00EB430F"/>
    <w:rsid w:val="00EB4E7C"/>
    <w:rsid w:val="00EB62A4"/>
    <w:rsid w:val="00EB7D08"/>
    <w:rsid w:val="00EC04AC"/>
    <w:rsid w:val="00EC2708"/>
    <w:rsid w:val="00EC3D92"/>
    <w:rsid w:val="00EC41BC"/>
    <w:rsid w:val="00EC5A54"/>
    <w:rsid w:val="00EC5EB7"/>
    <w:rsid w:val="00EC6B2E"/>
    <w:rsid w:val="00ED1C15"/>
    <w:rsid w:val="00ED2070"/>
    <w:rsid w:val="00ED245F"/>
    <w:rsid w:val="00ED3297"/>
    <w:rsid w:val="00ED3795"/>
    <w:rsid w:val="00ED4BFD"/>
    <w:rsid w:val="00ED6365"/>
    <w:rsid w:val="00ED6EB7"/>
    <w:rsid w:val="00ED7009"/>
    <w:rsid w:val="00EE112B"/>
    <w:rsid w:val="00EE2CF9"/>
    <w:rsid w:val="00EE3AA0"/>
    <w:rsid w:val="00EE3EB5"/>
    <w:rsid w:val="00EE5616"/>
    <w:rsid w:val="00EE6A6F"/>
    <w:rsid w:val="00EE6C31"/>
    <w:rsid w:val="00EE6C8B"/>
    <w:rsid w:val="00EF0766"/>
    <w:rsid w:val="00EF1308"/>
    <w:rsid w:val="00EF1488"/>
    <w:rsid w:val="00EF2404"/>
    <w:rsid w:val="00EF4894"/>
    <w:rsid w:val="00EF735B"/>
    <w:rsid w:val="00EF7E67"/>
    <w:rsid w:val="00F036CC"/>
    <w:rsid w:val="00F03798"/>
    <w:rsid w:val="00F03D23"/>
    <w:rsid w:val="00F057B7"/>
    <w:rsid w:val="00F06A18"/>
    <w:rsid w:val="00F06AEF"/>
    <w:rsid w:val="00F078AA"/>
    <w:rsid w:val="00F1053E"/>
    <w:rsid w:val="00F107D2"/>
    <w:rsid w:val="00F11B81"/>
    <w:rsid w:val="00F11FE1"/>
    <w:rsid w:val="00F12A1F"/>
    <w:rsid w:val="00F1367F"/>
    <w:rsid w:val="00F158EB"/>
    <w:rsid w:val="00F1778B"/>
    <w:rsid w:val="00F2052A"/>
    <w:rsid w:val="00F2361D"/>
    <w:rsid w:val="00F23D25"/>
    <w:rsid w:val="00F259E9"/>
    <w:rsid w:val="00F26F4C"/>
    <w:rsid w:val="00F277B9"/>
    <w:rsid w:val="00F309B0"/>
    <w:rsid w:val="00F3153B"/>
    <w:rsid w:val="00F3250D"/>
    <w:rsid w:val="00F33DF0"/>
    <w:rsid w:val="00F344FB"/>
    <w:rsid w:val="00F34EBB"/>
    <w:rsid w:val="00F37648"/>
    <w:rsid w:val="00F37C4B"/>
    <w:rsid w:val="00F4101D"/>
    <w:rsid w:val="00F45A26"/>
    <w:rsid w:val="00F45E94"/>
    <w:rsid w:val="00F46AA5"/>
    <w:rsid w:val="00F472CE"/>
    <w:rsid w:val="00F51032"/>
    <w:rsid w:val="00F51884"/>
    <w:rsid w:val="00F521CA"/>
    <w:rsid w:val="00F525FF"/>
    <w:rsid w:val="00F52D2A"/>
    <w:rsid w:val="00F54070"/>
    <w:rsid w:val="00F54A31"/>
    <w:rsid w:val="00F55C7A"/>
    <w:rsid w:val="00F562DA"/>
    <w:rsid w:val="00F56E57"/>
    <w:rsid w:val="00F57EBE"/>
    <w:rsid w:val="00F612B3"/>
    <w:rsid w:val="00F6171A"/>
    <w:rsid w:val="00F61EDF"/>
    <w:rsid w:val="00F62644"/>
    <w:rsid w:val="00F62DAE"/>
    <w:rsid w:val="00F64783"/>
    <w:rsid w:val="00F6587D"/>
    <w:rsid w:val="00F66717"/>
    <w:rsid w:val="00F70225"/>
    <w:rsid w:val="00F718A5"/>
    <w:rsid w:val="00F719D1"/>
    <w:rsid w:val="00F71ADC"/>
    <w:rsid w:val="00F72C09"/>
    <w:rsid w:val="00F748C5"/>
    <w:rsid w:val="00F750C8"/>
    <w:rsid w:val="00F7638D"/>
    <w:rsid w:val="00F775D6"/>
    <w:rsid w:val="00F80857"/>
    <w:rsid w:val="00F83291"/>
    <w:rsid w:val="00F83FF3"/>
    <w:rsid w:val="00F848D5"/>
    <w:rsid w:val="00F84B51"/>
    <w:rsid w:val="00F86ABC"/>
    <w:rsid w:val="00F90632"/>
    <w:rsid w:val="00F90B4D"/>
    <w:rsid w:val="00F9401D"/>
    <w:rsid w:val="00F940B5"/>
    <w:rsid w:val="00F94863"/>
    <w:rsid w:val="00F94CDD"/>
    <w:rsid w:val="00F94D89"/>
    <w:rsid w:val="00F9597B"/>
    <w:rsid w:val="00F961A6"/>
    <w:rsid w:val="00F968EA"/>
    <w:rsid w:val="00F9706B"/>
    <w:rsid w:val="00F97DAC"/>
    <w:rsid w:val="00FA0019"/>
    <w:rsid w:val="00FA0A50"/>
    <w:rsid w:val="00FA1850"/>
    <w:rsid w:val="00FA1E24"/>
    <w:rsid w:val="00FA3124"/>
    <w:rsid w:val="00FA71DD"/>
    <w:rsid w:val="00FB01C0"/>
    <w:rsid w:val="00FB284B"/>
    <w:rsid w:val="00FB2897"/>
    <w:rsid w:val="00FB2CF0"/>
    <w:rsid w:val="00FB4359"/>
    <w:rsid w:val="00FB465F"/>
    <w:rsid w:val="00FB4E10"/>
    <w:rsid w:val="00FB5486"/>
    <w:rsid w:val="00FB57C8"/>
    <w:rsid w:val="00FB5993"/>
    <w:rsid w:val="00FB5E8B"/>
    <w:rsid w:val="00FB65CF"/>
    <w:rsid w:val="00FC2BD8"/>
    <w:rsid w:val="00FC38C4"/>
    <w:rsid w:val="00FC3918"/>
    <w:rsid w:val="00FC4917"/>
    <w:rsid w:val="00FC53CF"/>
    <w:rsid w:val="00FC6BD9"/>
    <w:rsid w:val="00FC6D3E"/>
    <w:rsid w:val="00FC7D06"/>
    <w:rsid w:val="00FD015C"/>
    <w:rsid w:val="00FD13F3"/>
    <w:rsid w:val="00FD147F"/>
    <w:rsid w:val="00FD21C9"/>
    <w:rsid w:val="00FD2247"/>
    <w:rsid w:val="00FD3885"/>
    <w:rsid w:val="00FD5B2D"/>
    <w:rsid w:val="00FD7228"/>
    <w:rsid w:val="00FD7E77"/>
    <w:rsid w:val="00FE1061"/>
    <w:rsid w:val="00FE1DCA"/>
    <w:rsid w:val="00FE2307"/>
    <w:rsid w:val="00FE2782"/>
    <w:rsid w:val="00FE2A30"/>
    <w:rsid w:val="00FE34EB"/>
    <w:rsid w:val="00FE408E"/>
    <w:rsid w:val="00FE4514"/>
    <w:rsid w:val="00FE454E"/>
    <w:rsid w:val="00FE464F"/>
    <w:rsid w:val="00FE607C"/>
    <w:rsid w:val="00FE77F2"/>
    <w:rsid w:val="00FF12CA"/>
    <w:rsid w:val="00FF2174"/>
    <w:rsid w:val="00FF61C3"/>
    <w:rsid w:val="00FF69F3"/>
    <w:rsid w:val="02B87199"/>
    <w:rsid w:val="034A5A37"/>
    <w:rsid w:val="045A12E8"/>
    <w:rsid w:val="04D60129"/>
    <w:rsid w:val="05052017"/>
    <w:rsid w:val="05A00EDE"/>
    <w:rsid w:val="05D74371"/>
    <w:rsid w:val="06254E22"/>
    <w:rsid w:val="0638134E"/>
    <w:rsid w:val="096327AE"/>
    <w:rsid w:val="09924FC3"/>
    <w:rsid w:val="0AD81455"/>
    <w:rsid w:val="0DB71182"/>
    <w:rsid w:val="0E677D25"/>
    <w:rsid w:val="0FFD645A"/>
    <w:rsid w:val="100921E3"/>
    <w:rsid w:val="10250696"/>
    <w:rsid w:val="10625324"/>
    <w:rsid w:val="10C4041B"/>
    <w:rsid w:val="12857AB3"/>
    <w:rsid w:val="12F40DF6"/>
    <w:rsid w:val="13FF033F"/>
    <w:rsid w:val="152D681B"/>
    <w:rsid w:val="15EC5AEB"/>
    <w:rsid w:val="16072429"/>
    <w:rsid w:val="16AD6994"/>
    <w:rsid w:val="179003D7"/>
    <w:rsid w:val="18F97494"/>
    <w:rsid w:val="197465C7"/>
    <w:rsid w:val="1A444532"/>
    <w:rsid w:val="1B447554"/>
    <w:rsid w:val="1BC14D04"/>
    <w:rsid w:val="1C1B71AD"/>
    <w:rsid w:val="1C3D5E4E"/>
    <w:rsid w:val="1CD21861"/>
    <w:rsid w:val="1CFD04F6"/>
    <w:rsid w:val="1DE6169C"/>
    <w:rsid w:val="1E482E8A"/>
    <w:rsid w:val="1F174DBA"/>
    <w:rsid w:val="1F406D14"/>
    <w:rsid w:val="20E24B89"/>
    <w:rsid w:val="211F02A6"/>
    <w:rsid w:val="219B14D5"/>
    <w:rsid w:val="23A378E3"/>
    <w:rsid w:val="23F47734"/>
    <w:rsid w:val="241B46DF"/>
    <w:rsid w:val="26856561"/>
    <w:rsid w:val="2A1536E8"/>
    <w:rsid w:val="2ABE743C"/>
    <w:rsid w:val="2B136238"/>
    <w:rsid w:val="2BD83A99"/>
    <w:rsid w:val="2BE96202"/>
    <w:rsid w:val="2C467748"/>
    <w:rsid w:val="2F3F0B7A"/>
    <w:rsid w:val="305F125A"/>
    <w:rsid w:val="318F21CD"/>
    <w:rsid w:val="31DA0FB9"/>
    <w:rsid w:val="323B77A7"/>
    <w:rsid w:val="32D31682"/>
    <w:rsid w:val="36581FB1"/>
    <w:rsid w:val="367C0C7F"/>
    <w:rsid w:val="37752F1F"/>
    <w:rsid w:val="37CC325F"/>
    <w:rsid w:val="37F31EEE"/>
    <w:rsid w:val="38094A63"/>
    <w:rsid w:val="394118D6"/>
    <w:rsid w:val="39A87DBA"/>
    <w:rsid w:val="3AEA1BEA"/>
    <w:rsid w:val="3BA42246"/>
    <w:rsid w:val="3C5C1A3E"/>
    <w:rsid w:val="3D3D13EF"/>
    <w:rsid w:val="3F2479AD"/>
    <w:rsid w:val="3F4076FF"/>
    <w:rsid w:val="3F701543"/>
    <w:rsid w:val="3FD935B4"/>
    <w:rsid w:val="40C3353A"/>
    <w:rsid w:val="411E5CE4"/>
    <w:rsid w:val="414C6E1E"/>
    <w:rsid w:val="41567D5B"/>
    <w:rsid w:val="42C216D2"/>
    <w:rsid w:val="42D73575"/>
    <w:rsid w:val="44CA388D"/>
    <w:rsid w:val="47812829"/>
    <w:rsid w:val="47DA0495"/>
    <w:rsid w:val="48953242"/>
    <w:rsid w:val="498021C5"/>
    <w:rsid w:val="4A1A00C3"/>
    <w:rsid w:val="4AA75085"/>
    <w:rsid w:val="4C191014"/>
    <w:rsid w:val="4C4B7E63"/>
    <w:rsid w:val="4CC95DAF"/>
    <w:rsid w:val="4CF078D0"/>
    <w:rsid w:val="4E137DC9"/>
    <w:rsid w:val="4F2F6642"/>
    <w:rsid w:val="4FEE71A4"/>
    <w:rsid w:val="500F08F9"/>
    <w:rsid w:val="51467D92"/>
    <w:rsid w:val="52453858"/>
    <w:rsid w:val="53464446"/>
    <w:rsid w:val="538B664C"/>
    <w:rsid w:val="54580D17"/>
    <w:rsid w:val="5493748A"/>
    <w:rsid w:val="54AE3D84"/>
    <w:rsid w:val="54DF620B"/>
    <w:rsid w:val="55574582"/>
    <w:rsid w:val="55A626ED"/>
    <w:rsid w:val="57295DB4"/>
    <w:rsid w:val="58540763"/>
    <w:rsid w:val="58B14805"/>
    <w:rsid w:val="591001C4"/>
    <w:rsid w:val="59DF4339"/>
    <w:rsid w:val="5A017D30"/>
    <w:rsid w:val="5A372D29"/>
    <w:rsid w:val="5AF106BA"/>
    <w:rsid w:val="5B7C01F7"/>
    <w:rsid w:val="5BBA4F92"/>
    <w:rsid w:val="5CA97EC0"/>
    <w:rsid w:val="5DFE7245"/>
    <w:rsid w:val="5EE24241"/>
    <w:rsid w:val="5EE85843"/>
    <w:rsid w:val="5FAD7184"/>
    <w:rsid w:val="5FBE2D2F"/>
    <w:rsid w:val="603F70F4"/>
    <w:rsid w:val="60571086"/>
    <w:rsid w:val="60B62D5F"/>
    <w:rsid w:val="60F50EC4"/>
    <w:rsid w:val="61033018"/>
    <w:rsid w:val="614843C1"/>
    <w:rsid w:val="62F20510"/>
    <w:rsid w:val="631C5FDD"/>
    <w:rsid w:val="64CD0ABE"/>
    <w:rsid w:val="65334B65"/>
    <w:rsid w:val="67486FA2"/>
    <w:rsid w:val="68476370"/>
    <w:rsid w:val="6A59573F"/>
    <w:rsid w:val="6B326C53"/>
    <w:rsid w:val="6C3C6BCB"/>
    <w:rsid w:val="6C7C33D2"/>
    <w:rsid w:val="6DF62F1C"/>
    <w:rsid w:val="6EC76C6B"/>
    <w:rsid w:val="6F825E33"/>
    <w:rsid w:val="6F9F42C2"/>
    <w:rsid w:val="6FB0329B"/>
    <w:rsid w:val="725B00D4"/>
    <w:rsid w:val="727108CF"/>
    <w:rsid w:val="72CC0896"/>
    <w:rsid w:val="73410DD5"/>
    <w:rsid w:val="738441EE"/>
    <w:rsid w:val="738B3333"/>
    <w:rsid w:val="7407014C"/>
    <w:rsid w:val="745C62C5"/>
    <w:rsid w:val="74EB58B9"/>
    <w:rsid w:val="750D000E"/>
    <w:rsid w:val="75695E35"/>
    <w:rsid w:val="75B157FA"/>
    <w:rsid w:val="7647488D"/>
    <w:rsid w:val="77A166FE"/>
    <w:rsid w:val="77CA0C11"/>
    <w:rsid w:val="77D06F97"/>
    <w:rsid w:val="78DD71C1"/>
    <w:rsid w:val="790A7D54"/>
    <w:rsid w:val="79326446"/>
    <w:rsid w:val="7940699A"/>
    <w:rsid w:val="79FB47EC"/>
    <w:rsid w:val="7AD07204"/>
    <w:rsid w:val="7B5F15FD"/>
    <w:rsid w:val="7BEC4611"/>
    <w:rsid w:val="7C401047"/>
    <w:rsid w:val="7C702805"/>
    <w:rsid w:val="7D74075C"/>
    <w:rsid w:val="7DA469BD"/>
    <w:rsid w:val="7DDBF20C"/>
    <w:rsid w:val="7EF01D01"/>
    <w:rsid w:val="7F4C5D8A"/>
    <w:rsid w:val="9D9BC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 w:locked="1"/>
    <w:lsdException w:qFormat="1" w:unhideWhenUsed="0" w:uiPriority="99" w:semiHidden="0" w:name="heading 2" w:locked="1"/>
    <w:lsdException w:qFormat="1" w:unhideWhenUsed="0" w:uiPriority="99" w:semiHidden="0" w:name="heading 3" w:locked="1"/>
    <w:lsdException w:qFormat="1" w:unhideWhenUsed="0" w:uiPriority="99" w:semiHidden="0" w:name="heading 4" w:locked="1"/>
    <w:lsdException w:qFormat="1" w:unhideWhenUsed="0" w:uiPriority="99" w:semiHidden="0" w:name="heading 5" w:locked="1"/>
    <w:lsdException w:qFormat="1" w:unhideWhenUsed="0" w:uiPriority="99" w:semiHidden="0" w:name="heading 6" w:locked="1"/>
    <w:lsdException w:qFormat="1" w:unhideWhenUsed="0" w:uiPriority="99" w:semiHidden="0" w:name="heading 7" w:locked="1"/>
    <w:lsdException w:qFormat="1" w:unhideWhenUsed="0" w:uiPriority="99" w:semiHidden="0" w:name="heading 8" w:locked="1"/>
    <w:lsdException w:qFormat="1" w:unhideWhenUsed="0" w:uiPriority="99" w:semiHidden="0" w:name="heading 9" w:locked="1"/>
    <w:lsdException w:qFormat="1" w:unhideWhenUsed="0" w:uiPriority="99" w:name="index 1" w:locked="1"/>
    <w:lsdException w:qFormat="1" w:unhideWhenUsed="0" w:uiPriority="99" w:name="index 2" w:locked="1"/>
    <w:lsdException w:qFormat="1" w:unhideWhenUsed="0" w:uiPriority="99" w:name="index 3" w:locked="1"/>
    <w:lsdException w:qFormat="1" w:unhideWhenUsed="0" w:uiPriority="99" w:name="index 4" w:locked="1"/>
    <w:lsdException w:qFormat="1" w:unhideWhenUsed="0" w:uiPriority="99" w:name="index 5" w:locked="1"/>
    <w:lsdException w:qFormat="1" w:unhideWhenUsed="0" w:uiPriority="99" w:name="index 6" w:locked="1"/>
    <w:lsdException w:qFormat="1" w:unhideWhenUsed="0" w:uiPriority="99" w:name="index 7" w:locked="1"/>
    <w:lsdException w:qFormat="1" w:unhideWhenUsed="0" w:uiPriority="99" w:name="index 8" w:locked="1"/>
    <w:lsdException w:qFormat="1" w:unhideWhenUsed="0" w:uiPriority="99" w:name="index 9" w:locked="1"/>
    <w:lsdException w:qFormat="1" w:unhideWhenUsed="0" w:uiPriority="39" w:semiHidden="0" w:name="toc 1" w:locked="1"/>
    <w:lsdException w:qFormat="1" w:unhideWhenUsed="0" w:uiPriority="39" w:semiHidden="0" w:name="toc 2" w:locked="1"/>
    <w:lsdException w:qFormat="1" w:unhideWhenUsed="0" w:uiPriority="39" w:semiHidden="0" w:name="toc 3" w:locked="1"/>
    <w:lsdException w:qFormat="1" w:unhideWhenUsed="0" w:uiPriority="39" w:semiHidden="0" w:name="toc 4" w:locked="1"/>
    <w:lsdException w:qFormat="1" w:unhideWhenUsed="0" w:uiPriority="39" w:semiHidden="0" w:name="toc 5" w:locked="1"/>
    <w:lsdException w:qFormat="1" w:unhideWhenUsed="0" w:uiPriority="39" w:semiHidden="0" w:name="toc 6" w:locked="1"/>
    <w:lsdException w:qFormat="1" w:unhideWhenUsed="0" w:uiPriority="39" w:semiHidden="0" w:name="toc 7" w:locked="1"/>
    <w:lsdException w:qFormat="1" w:unhideWhenUsed="0" w:uiPriority="39" w:semiHidden="0" w:name="toc 8" w:locked="1"/>
    <w:lsdException w:qFormat="1" w:unhideWhenUsed="0" w:uiPriority="39" w:semiHidden="0" w:name="toc 9" w:locked="1"/>
    <w:lsdException w:qFormat="1" w:unhideWhenUsed="0" w:uiPriority="0" w:name="Normal Indent" w:locked="1"/>
    <w:lsdException w:qFormat="1" w:unhideWhenUsed="0" w:uiPriority="99" w:name="footnote text" w:locked="1"/>
    <w:lsdException w:qFormat="1" w:unhideWhenUsed="0" w:uiPriority="0" w:semiHidden="0" w:name="annotation text" w:locked="1"/>
    <w:lsdException w:qFormat="1" w:unhideWhenUsed="0" w:uiPriority="99" w:semiHidden="0" w:name="header" w:locked="1"/>
    <w:lsdException w:qFormat="1" w:unhideWhenUsed="0" w:uiPriority="99" w:semiHidden="0" w:name="footer" w:locked="1"/>
    <w:lsdException w:qFormat="1" w:unhideWhenUsed="0" w:uiPriority="99" w:name="index heading" w:locked="1"/>
    <w:lsdException w:qFormat="1" w:unhideWhenUsed="0" w:uiPriority="99" w:semiHidden="0" w:name="caption" w:locked="1"/>
    <w:lsdException w:qFormat="1" w:unhideWhenUsed="0" w:uiPriority="99" w:name="table of figures" w:locked="1"/>
    <w:lsdException w:qFormat="1" w:unhideWhenUsed="0" w:uiPriority="99" w:name="envelope address" w:locked="1"/>
    <w:lsdException w:qFormat="1" w:unhideWhenUsed="0" w:uiPriority="99" w:name="envelope return" w:locked="1"/>
    <w:lsdException w:qFormat="1" w:unhideWhenUsed="0" w:uiPriority="99" w:name="footnote reference" w:locked="1"/>
    <w:lsdException w:qFormat="1" w:unhideWhenUsed="0" w:uiPriority="0" w:semiHidden="0" w:name="annotation reference" w:locked="1"/>
    <w:lsdException w:qFormat="1" w:unhideWhenUsed="0" w:uiPriority="99" w:name="line number" w:locked="1"/>
    <w:lsdException w:qFormat="1" w:unhideWhenUsed="0" w:uiPriority="99" w:semiHidden="0" w:name="page number" w:locked="1"/>
    <w:lsdException w:qFormat="1" w:unhideWhenUsed="0" w:uiPriority="99" w:name="endnote reference" w:locked="1"/>
    <w:lsdException w:qFormat="1" w:unhideWhenUsed="0" w:uiPriority="99" w:name="endnote text" w:locked="1"/>
    <w:lsdException w:qFormat="1" w:unhideWhenUsed="0" w:uiPriority="99" w:name="table of authorities" w:locked="1"/>
    <w:lsdException w:qFormat="1" w:unhideWhenUsed="0" w:uiPriority="99" w:name="macro" w:locked="1"/>
    <w:lsdException w:qFormat="1" w:unhideWhenUsed="0" w:uiPriority="99" w:name="toa heading" w:locked="1"/>
    <w:lsdException w:qFormat="1" w:unhideWhenUsed="0" w:uiPriority="99" w:name="List" w:locked="1"/>
    <w:lsdException w:qFormat="1" w:unhideWhenUsed="0" w:uiPriority="99" w:name="List Bullet" w:locked="1"/>
    <w:lsdException w:qFormat="1" w:unhideWhenUsed="0" w:uiPriority="99" w:name="List Number" w:locked="1"/>
    <w:lsdException w:qFormat="1" w:unhideWhenUsed="0" w:uiPriority="99" w:name="List 2" w:locked="1"/>
    <w:lsdException w:qFormat="1" w:unhideWhenUsed="0" w:uiPriority="99" w:name="List 3" w:locked="1"/>
    <w:lsdException w:qFormat="1" w:unhideWhenUsed="0" w:uiPriority="99" w:name="List 4" w:locked="1"/>
    <w:lsdException w:qFormat="1" w:unhideWhenUsed="0" w:uiPriority="99" w:name="List 5" w:locked="1"/>
    <w:lsdException w:qFormat="1" w:unhideWhenUsed="0" w:uiPriority="99" w:name="List Bullet 2" w:locked="1"/>
    <w:lsdException w:qFormat="1" w:unhideWhenUsed="0" w:uiPriority="99" w:name="List Bullet 3" w:locked="1"/>
    <w:lsdException w:qFormat="1" w:unhideWhenUsed="0" w:uiPriority="99" w:name="List Bullet 4" w:locked="1"/>
    <w:lsdException w:qFormat="1" w:unhideWhenUsed="0" w:uiPriority="99" w:name="List Bullet 5" w:locked="1"/>
    <w:lsdException w:qFormat="1" w:unhideWhenUsed="0" w:uiPriority="99" w:name="List Number 2" w:locked="1"/>
    <w:lsdException w:qFormat="1" w:unhideWhenUsed="0" w:uiPriority="99" w:name="List Number 3" w:locked="1"/>
    <w:lsdException w:qFormat="1" w:unhideWhenUsed="0" w:uiPriority="99" w:name="List Number 4" w:locked="1"/>
    <w:lsdException w:qFormat="1" w:unhideWhenUsed="0" w:uiPriority="99" w:name="List Number 5" w:locked="1"/>
    <w:lsdException w:qFormat="1" w:unhideWhenUsed="0" w:uiPriority="0" w:semiHidden="0" w:name="Title" w:locked="1"/>
    <w:lsdException w:qFormat="1" w:unhideWhenUsed="0" w:uiPriority="99" w:name="Closing" w:locked="1"/>
    <w:lsdException w:qFormat="1" w:unhideWhenUsed="0" w:uiPriority="99" w:name="Signature" w:locked="1"/>
    <w:lsdException w:qFormat="1" w:uiPriority="1" w:name="Default Paragraph Font"/>
    <w:lsdException w:qFormat="1" w:unhideWhenUsed="0" w:uiPriority="99" w:semiHidden="0" w:name="Body Text" w:locked="1"/>
    <w:lsdException w:qFormat="1" w:unhideWhenUsed="0" w:uiPriority="99" w:name="Body Text Indent" w:locked="1"/>
    <w:lsdException w:qFormat="1" w:unhideWhenUsed="0" w:uiPriority="99" w:name="List Continue" w:locked="1"/>
    <w:lsdException w:qFormat="1" w:unhideWhenUsed="0" w:uiPriority="99" w:name="List Continue 2" w:locked="1"/>
    <w:lsdException w:qFormat="1" w:unhideWhenUsed="0" w:uiPriority="99" w:name="List Continue 3" w:locked="1"/>
    <w:lsdException w:qFormat="1" w:unhideWhenUsed="0" w:uiPriority="99" w:name="List Continue 4" w:locked="1"/>
    <w:lsdException w:qFormat="1" w:unhideWhenUsed="0" w:uiPriority="99" w:name="List Continue 5" w:locked="1"/>
    <w:lsdException w:qFormat="1" w:unhideWhenUsed="0" w:uiPriority="99" w:name="Message Header" w:locked="1"/>
    <w:lsdException w:qFormat="1" w:unhideWhenUsed="0" w:uiPriority="99" w:semiHidden="0" w:name="Subtitle" w:locked="1"/>
    <w:lsdException w:qFormat="1" w:unhideWhenUsed="0" w:uiPriority="99" w:name="Salutation" w:locked="1"/>
    <w:lsdException w:qFormat="1" w:unhideWhenUsed="0" w:uiPriority="99" w:name="Date" w:locked="1"/>
    <w:lsdException w:qFormat="1" w:unhideWhenUsed="0" w:uiPriority="99" w:name="Body Text First Indent" w:locked="1"/>
    <w:lsdException w:qFormat="1" w:unhideWhenUsed="0" w:uiPriority="99" w:name="Body Text First Indent 2" w:locked="1"/>
    <w:lsdException w:qFormat="1" w:unhideWhenUsed="0" w:uiPriority="99" w:name="Note Heading" w:locked="1"/>
    <w:lsdException w:qFormat="1" w:unhideWhenUsed="0" w:uiPriority="99" w:name="Body Text 2" w:locked="1"/>
    <w:lsdException w:qFormat="1" w:unhideWhenUsed="0" w:uiPriority="99" w:name="Body Text 3" w:locked="1"/>
    <w:lsdException w:qFormat="1" w:unhideWhenUsed="0" w:uiPriority="99" w:name="Body Text Indent 2" w:locked="1"/>
    <w:lsdException w:qFormat="1" w:unhideWhenUsed="0" w:uiPriority="99" w:name="Body Text Indent 3" w:locked="1"/>
    <w:lsdException w:qFormat="1" w:unhideWhenUsed="0" w:uiPriority="99" w:name="Block Text" w:locked="1"/>
    <w:lsdException w:qFormat="1" w:unhideWhenUsed="0" w:uiPriority="99" w:semiHidden="0" w:name="Hyperlink" w:locked="1"/>
    <w:lsdException w:qFormat="1" w:unhideWhenUsed="0" w:uiPriority="99" w:semiHidden="0" w:name="FollowedHyperlink" w:locked="1"/>
    <w:lsdException w:qFormat="1" w:unhideWhenUsed="0" w:uiPriority="99" w:semiHidden="0" w:name="Strong" w:locked="1"/>
    <w:lsdException w:qFormat="1" w:unhideWhenUsed="0" w:uiPriority="99" w:semiHidden="0" w:name="Emphasis" w:locked="1"/>
    <w:lsdException w:qFormat="1" w:unhideWhenUsed="0" w:uiPriority="99" w:name="Document Map" w:locked="1"/>
    <w:lsdException w:qFormat="1" w:unhideWhenUsed="0" w:uiPriority="99" w:name="Plain Text" w:locked="1"/>
    <w:lsdException w:qFormat="1" w:unhideWhenUsed="0" w:uiPriority="99" w:name="E-mail Signature" w:locked="1"/>
    <w:lsdException w:qFormat="1" w:unhideWhenUsed="0" w:uiPriority="99" w:semiHidden="0" w:name="Normal (Web)" w:locked="1"/>
    <w:lsdException w:qFormat="1" w:unhideWhenUsed="0" w:uiPriority="99" w:name="HTML Acronym" w:locked="1"/>
    <w:lsdException w:qFormat="1" w:unhideWhenUsed="0" w:uiPriority="99" w:name="HTML Address" w:locked="1"/>
    <w:lsdException w:qFormat="1" w:unhideWhenUsed="0" w:uiPriority="99" w:name="HTML Cite" w:locked="1"/>
    <w:lsdException w:qFormat="1" w:unhideWhenUsed="0" w:uiPriority="99" w:name="HTML Code" w:locked="1"/>
    <w:lsdException w:qFormat="1" w:unhideWhenUsed="0" w:uiPriority="99" w:name="HTML Definition" w:locked="1"/>
    <w:lsdException w:qFormat="1" w:unhideWhenUsed="0" w:uiPriority="99" w:name="HTML Keyboard" w:locked="1"/>
    <w:lsdException w:qFormat="1" w:unhideWhenUsed="0" w:uiPriority="99" w:name="HTML Preformatted" w:locked="1"/>
    <w:lsdException w:qFormat="1" w:unhideWhenUsed="0" w:uiPriority="99" w:name="HTML Sample" w:locked="1"/>
    <w:lsdException w:qFormat="1" w:unhideWhenUsed="0" w:uiPriority="99" w:name="HTML Typewriter" w:locked="1"/>
    <w:lsdException w:qFormat="1" w:unhideWhenUsed="0" w:uiPriority="99" w:name="HTML Variable" w:locked="1"/>
    <w:lsdException w:qFormat="1" w:uiPriority="99" w:name="Normal Table"/>
    <w:lsdException w:qFormat="1" w:unhideWhenUsed="0" w:uiPriority="99" w:name="annotation subject" w:locked="1"/>
    <w:lsdException w:qFormat="1" w:unhideWhenUsed="0" w:uiPriority="99" w:name="Table Simple 1" w:locked="1"/>
    <w:lsdException w:qFormat="1" w:unhideWhenUsed="0" w:uiPriority="99" w:name="Table Simple 2" w:locked="1"/>
    <w:lsdException w:qFormat="1" w:unhideWhenUsed="0" w:uiPriority="99" w:name="Table Simple 3" w:locked="1"/>
    <w:lsdException w:qFormat="1" w:unhideWhenUsed="0" w:uiPriority="99" w:name="Table Classic 1" w:locked="1"/>
    <w:lsdException w:qFormat="1" w:unhideWhenUsed="0" w:uiPriority="99" w:name="Table Classic 2" w:locked="1"/>
    <w:lsdException w:qFormat="1" w:unhideWhenUsed="0" w:uiPriority="99" w:name="Table Classic 3" w:locked="1"/>
    <w:lsdException w:qFormat="1" w:unhideWhenUsed="0" w:uiPriority="99" w:name="Table Classic 4" w:locked="1"/>
    <w:lsdException w:qFormat="1" w:unhideWhenUsed="0" w:uiPriority="99" w:name="Table Colorful 1" w:locked="1"/>
    <w:lsdException w:qFormat="1" w:unhideWhenUsed="0" w:uiPriority="99" w:name="Table Colorful 2" w:locked="1"/>
    <w:lsdException w:qFormat="1" w:unhideWhenUsed="0" w:uiPriority="99" w:name="Table Colorful 3" w:locked="1"/>
    <w:lsdException w:qFormat="1" w:unhideWhenUsed="0" w:uiPriority="99" w:name="Table Columns 1" w:locked="1"/>
    <w:lsdException w:qFormat="1" w:unhideWhenUsed="0" w:uiPriority="99" w:name="Table Columns 2" w:locked="1"/>
    <w:lsdException w:qFormat="1" w:unhideWhenUsed="0" w:uiPriority="99" w:name="Table Columns 3" w:locked="1"/>
    <w:lsdException w:qFormat="1" w:unhideWhenUsed="0" w:uiPriority="99" w:name="Table Columns 4" w:locked="1"/>
    <w:lsdException w:qFormat="1" w:unhideWhenUsed="0" w:uiPriority="99" w:name="Table Columns 5" w:locked="1"/>
    <w:lsdException w:qFormat="1" w:unhideWhenUsed="0" w:uiPriority="99" w:name="Table Grid 1" w:locked="1"/>
    <w:lsdException w:qFormat="1" w:unhideWhenUsed="0" w:uiPriority="99" w:name="Table Grid 2" w:locked="1"/>
    <w:lsdException w:qFormat="1" w:unhideWhenUsed="0" w:uiPriority="99" w:name="Table Grid 3" w:locked="1"/>
    <w:lsdException w:qFormat="1" w:unhideWhenUsed="0" w:uiPriority="99" w:name="Table Grid 4" w:locked="1"/>
    <w:lsdException w:qFormat="1" w:unhideWhenUsed="0" w:uiPriority="99" w:name="Table Grid 5" w:locked="1"/>
    <w:lsdException w:qFormat="1" w:unhideWhenUsed="0" w:uiPriority="99" w:name="Table Grid 6" w:locked="1"/>
    <w:lsdException w:qFormat="1" w:unhideWhenUsed="0" w:uiPriority="99" w:name="Table Grid 7" w:locked="1"/>
    <w:lsdException w:qFormat="1" w:unhideWhenUsed="0" w:uiPriority="99" w:name="Table Grid 8" w:locked="1"/>
    <w:lsdException w:qFormat="1" w:unhideWhenUsed="0" w:uiPriority="99" w:name="Table List 1" w:locked="1"/>
    <w:lsdException w:qFormat="1" w:unhideWhenUsed="0" w:uiPriority="99" w:name="Table List 2" w:locked="1"/>
    <w:lsdException w:qFormat="1" w:unhideWhenUsed="0" w:uiPriority="99" w:name="Table List 3" w:locked="1"/>
    <w:lsdException w:qFormat="1" w:unhideWhenUsed="0" w:uiPriority="99" w:name="Table List 4" w:locked="1"/>
    <w:lsdException w:qFormat="1" w:unhideWhenUsed="0" w:uiPriority="99" w:name="Table List 5" w:locked="1"/>
    <w:lsdException w:qFormat="1" w:unhideWhenUsed="0" w:uiPriority="99" w:name="Table List 6" w:locked="1"/>
    <w:lsdException w:qFormat="1" w:unhideWhenUsed="0" w:uiPriority="99" w:name="Table List 7" w:locked="1"/>
    <w:lsdException w:qFormat="1" w:unhideWhenUsed="0" w:uiPriority="99" w:name="Table List 8" w:locked="1"/>
    <w:lsdException w:qFormat="1" w:unhideWhenUsed="0" w:uiPriority="99" w:name="Table 3D effects 1" w:locked="1"/>
    <w:lsdException w:qFormat="1" w:unhideWhenUsed="0" w:uiPriority="99" w:name="Table 3D effects 2" w:locked="1"/>
    <w:lsdException w:qFormat="1" w:unhideWhenUsed="0" w:uiPriority="99" w:name="Table 3D effects 3" w:locked="1"/>
    <w:lsdException w:qFormat="1" w:unhideWhenUsed="0" w:uiPriority="99" w:name="Table Contemporary" w:locked="1"/>
    <w:lsdException w:qFormat="1" w:unhideWhenUsed="0" w:uiPriority="99" w:name="Table Elegant" w:locked="1"/>
    <w:lsdException w:qFormat="1" w:unhideWhenUsed="0" w:uiPriority="99" w:name="Table Professional" w:locked="1"/>
    <w:lsdException w:qFormat="1" w:unhideWhenUsed="0" w:uiPriority="99" w:name="Table Subtle 1" w:locked="1"/>
    <w:lsdException w:qFormat="1" w:unhideWhenUsed="0" w:uiPriority="99" w:name="Table Subtle 2" w:locked="1"/>
    <w:lsdException w:qFormat="1" w:unhideWhenUsed="0" w:uiPriority="99" w:name="Table Web 1" w:locked="1"/>
    <w:lsdException w:qFormat="1" w:unhideWhenUsed="0" w:uiPriority="99" w:name="Table Web 2" w:locked="1"/>
    <w:lsdException w:qFormat="1" w:unhideWhenUsed="0" w:uiPriority="99" w:name="Table Web 3" w:locked="1"/>
    <w:lsdException w:qFormat="1" w:unhideWhenUsed="0" w:uiPriority="99" w:semiHidden="0" w:name="Balloon Text" w:locked="1"/>
    <w:lsdException w:qFormat="1" w:unhideWhenUsed="0" w:uiPriority="39" w:semiHidden="0" w:name="Table Grid" w:locked="1"/>
    <w:lsdException w:qFormat="1" w:unhideWhenUsed="0"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240" w:lineRule="atLeast"/>
      <w:jc w:val="both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styleId="4">
    <w:name w:val="heading 1"/>
    <w:basedOn w:val="1"/>
    <w:next w:val="1"/>
    <w:link w:val="215"/>
    <w:qFormat/>
    <w:locked/>
    <w:uiPriority w:val="99"/>
    <w:pPr>
      <w:keepNext/>
      <w:keepLines/>
      <w:numPr>
        <w:ilvl w:val="0"/>
        <w:numId w:val="1"/>
      </w:numPr>
      <w:pBdr>
        <w:bottom w:val="single" w:color="auto" w:sz="48" w:space="1"/>
      </w:pBdr>
      <w:spacing w:before="600" w:after="330" w:line="578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5">
    <w:name w:val="heading 2"/>
    <w:basedOn w:val="6"/>
    <w:next w:val="1"/>
    <w:link w:val="216"/>
    <w:qFormat/>
    <w:locked/>
    <w:uiPriority w:val="99"/>
    <w:pPr>
      <w:keepNext/>
      <w:keepLines/>
      <w:widowControl w:val="0"/>
      <w:numPr>
        <w:ilvl w:val="1"/>
        <w:numId w:val="1"/>
      </w:numPr>
      <w:spacing w:before="260" w:after="260"/>
      <w:outlineLvl w:val="1"/>
    </w:pPr>
    <w:rPr>
      <w:rFonts w:eastAsia="黑体"/>
      <w:b/>
      <w:kern w:val="2"/>
      <w:sz w:val="32"/>
    </w:rPr>
  </w:style>
  <w:style w:type="paragraph" w:styleId="7">
    <w:name w:val="heading 3"/>
    <w:basedOn w:val="6"/>
    <w:next w:val="1"/>
    <w:link w:val="217"/>
    <w:qFormat/>
    <w:locked/>
    <w:uiPriority w:val="99"/>
    <w:pPr>
      <w:keepNext/>
      <w:keepLines/>
      <w:numPr>
        <w:ilvl w:val="2"/>
        <w:numId w:val="1"/>
      </w:numPr>
      <w:tabs>
        <w:tab w:val="left" w:pos="720"/>
        <w:tab w:val="clear" w:pos="2705"/>
      </w:tabs>
      <w:spacing w:before="260" w:after="260" w:line="416" w:lineRule="auto"/>
      <w:ind w:left="720"/>
      <w:outlineLvl w:val="2"/>
    </w:pPr>
    <w:rPr>
      <w:rFonts w:eastAsia="黑体"/>
      <w:b/>
      <w:bCs/>
      <w:sz w:val="30"/>
      <w:szCs w:val="32"/>
    </w:rPr>
  </w:style>
  <w:style w:type="paragraph" w:styleId="8">
    <w:name w:val="heading 4"/>
    <w:basedOn w:val="6"/>
    <w:next w:val="6"/>
    <w:link w:val="218"/>
    <w:qFormat/>
    <w:locked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黑体"/>
      <w:b/>
      <w:bCs/>
      <w:sz w:val="28"/>
      <w:szCs w:val="28"/>
    </w:rPr>
  </w:style>
  <w:style w:type="paragraph" w:styleId="9">
    <w:name w:val="heading 5"/>
    <w:basedOn w:val="6"/>
    <w:next w:val="6"/>
    <w:link w:val="219"/>
    <w:qFormat/>
    <w:locked/>
    <w:uiPriority w:val="99"/>
    <w:pPr>
      <w:keepNext/>
      <w:keepLines/>
      <w:spacing w:before="280" w:after="156" w:line="377" w:lineRule="auto"/>
      <w:outlineLvl w:val="4"/>
    </w:pPr>
    <w:rPr>
      <w:rFonts w:eastAsia="黑体"/>
      <w:b/>
      <w:bCs/>
      <w:sz w:val="24"/>
      <w:szCs w:val="28"/>
    </w:rPr>
  </w:style>
  <w:style w:type="paragraph" w:styleId="10">
    <w:name w:val="heading 6"/>
    <w:basedOn w:val="6"/>
    <w:next w:val="6"/>
    <w:link w:val="220"/>
    <w:qFormat/>
    <w:locked/>
    <w:uiPriority w:val="99"/>
    <w:pPr>
      <w:keepNext/>
      <w:keepLines/>
      <w:spacing w:before="240" w:after="64" w:line="320" w:lineRule="auto"/>
      <w:outlineLvl w:val="5"/>
    </w:pPr>
    <w:rPr>
      <w:rFonts w:eastAsia="黑体"/>
      <w:b/>
      <w:bCs/>
      <w:szCs w:val="24"/>
    </w:rPr>
  </w:style>
  <w:style w:type="paragraph" w:styleId="11">
    <w:name w:val="heading 7"/>
    <w:basedOn w:val="1"/>
    <w:next w:val="1"/>
    <w:link w:val="221"/>
    <w:qFormat/>
    <w:locked/>
    <w:uiPriority w:val="99"/>
    <w:pPr>
      <w:keepNext/>
      <w:keepLines/>
      <w:spacing w:before="240" w:after="64" w:line="320" w:lineRule="auto"/>
      <w:outlineLvl w:val="6"/>
    </w:pPr>
    <w:rPr>
      <w:rFonts w:eastAsia="黑体"/>
      <w:b/>
      <w:bCs/>
      <w:szCs w:val="24"/>
    </w:rPr>
  </w:style>
  <w:style w:type="paragraph" w:styleId="12">
    <w:name w:val="heading 8"/>
    <w:basedOn w:val="1"/>
    <w:next w:val="1"/>
    <w:link w:val="222"/>
    <w:qFormat/>
    <w:locked/>
    <w:uiPriority w:val="99"/>
    <w:pPr>
      <w:keepNext/>
      <w:keepLines/>
      <w:spacing w:before="240" w:after="64" w:line="320" w:lineRule="auto"/>
      <w:outlineLvl w:val="7"/>
    </w:pPr>
    <w:rPr>
      <w:rFonts w:eastAsia="黑体"/>
      <w:szCs w:val="24"/>
    </w:rPr>
  </w:style>
  <w:style w:type="paragraph" w:styleId="13">
    <w:name w:val="heading 9"/>
    <w:basedOn w:val="1"/>
    <w:next w:val="1"/>
    <w:link w:val="223"/>
    <w:qFormat/>
    <w:locked/>
    <w:uiPriority w:val="99"/>
    <w:pPr>
      <w:keepNext/>
      <w:keepLines/>
      <w:spacing w:before="240" w:after="64" w:line="320" w:lineRule="auto"/>
      <w:outlineLvl w:val="8"/>
    </w:pPr>
    <w:rPr>
      <w:rFonts w:eastAsia="黑体"/>
      <w:sz w:val="15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表格文字"/>
    <w:qFormat/>
    <w:uiPriority w:val="99"/>
    <w:pPr>
      <w:widowControl w:val="0"/>
      <w:autoSpaceDE w:val="0"/>
      <w:autoSpaceDN w:val="0"/>
      <w:adjustRightInd w:val="0"/>
      <w:snapToGrid w:val="0"/>
      <w:spacing w:line="360" w:lineRule="auto"/>
      <w:jc w:val="both"/>
      <w:textAlignment w:val="center"/>
    </w:pPr>
    <w:rPr>
      <w:rFonts w:ascii="Arial" w:hAnsi="Arial" w:eastAsia="宋体" w:cs="Arial"/>
      <w:kern w:val="2"/>
      <w:sz w:val="28"/>
      <w:lang w:val="en-US" w:eastAsia="zh-CN" w:bidi="ar-SA"/>
    </w:rPr>
  </w:style>
  <w:style w:type="paragraph" w:styleId="3">
    <w:name w:val="macro"/>
    <w:link w:val="230"/>
    <w:semiHidden/>
    <w:qFormat/>
    <w:lock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Lines="50"/>
    </w:pPr>
    <w:rPr>
      <w:rFonts w:ascii="Courier New" w:hAnsi="Courier New" w:eastAsia="宋体" w:cs="Courier New"/>
      <w:sz w:val="24"/>
      <w:szCs w:val="24"/>
      <w:lang w:val="en-US" w:eastAsia="zh-CN" w:bidi="ar-SA"/>
    </w:rPr>
  </w:style>
  <w:style w:type="paragraph" w:customStyle="1" w:styleId="6">
    <w:name w:val="正文（国交润万）"/>
    <w:link w:val="252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styleId="14">
    <w:name w:val="List 3"/>
    <w:basedOn w:val="1"/>
    <w:semiHidden/>
    <w:qFormat/>
    <w:locked/>
    <w:uiPriority w:val="99"/>
    <w:pPr>
      <w:ind w:left="100" w:leftChars="400" w:hanging="200" w:hangingChars="200"/>
    </w:pPr>
  </w:style>
  <w:style w:type="paragraph" w:styleId="15">
    <w:name w:val="toc 7"/>
    <w:basedOn w:val="1"/>
    <w:next w:val="1"/>
    <w:qFormat/>
    <w:locked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16">
    <w:name w:val="List Number 2"/>
    <w:basedOn w:val="1"/>
    <w:semiHidden/>
    <w:qFormat/>
    <w:locked/>
    <w:uiPriority w:val="99"/>
    <w:pPr>
      <w:numPr>
        <w:ilvl w:val="0"/>
        <w:numId w:val="2"/>
      </w:numPr>
    </w:pPr>
  </w:style>
  <w:style w:type="paragraph" w:styleId="17">
    <w:name w:val="table of authorities"/>
    <w:basedOn w:val="1"/>
    <w:next w:val="1"/>
    <w:semiHidden/>
    <w:qFormat/>
    <w:locked/>
    <w:uiPriority w:val="99"/>
    <w:pPr>
      <w:ind w:left="420" w:leftChars="200"/>
    </w:pPr>
  </w:style>
  <w:style w:type="paragraph" w:styleId="18">
    <w:name w:val="Note Heading"/>
    <w:basedOn w:val="1"/>
    <w:next w:val="1"/>
    <w:link w:val="249"/>
    <w:semiHidden/>
    <w:qFormat/>
    <w:locked/>
    <w:uiPriority w:val="99"/>
    <w:pPr>
      <w:jc w:val="center"/>
    </w:pPr>
  </w:style>
  <w:style w:type="paragraph" w:styleId="19">
    <w:name w:val="List Bullet 4"/>
    <w:basedOn w:val="1"/>
    <w:semiHidden/>
    <w:qFormat/>
    <w:locked/>
    <w:uiPriority w:val="99"/>
    <w:pPr>
      <w:numPr>
        <w:ilvl w:val="0"/>
        <w:numId w:val="3"/>
      </w:numPr>
    </w:pPr>
  </w:style>
  <w:style w:type="paragraph" w:styleId="20">
    <w:name w:val="index 8"/>
    <w:basedOn w:val="1"/>
    <w:next w:val="1"/>
    <w:semiHidden/>
    <w:qFormat/>
    <w:locked/>
    <w:uiPriority w:val="99"/>
    <w:pPr>
      <w:ind w:left="1400" w:leftChars="1400"/>
    </w:pPr>
  </w:style>
  <w:style w:type="paragraph" w:styleId="21">
    <w:name w:val="E-mail Signature"/>
    <w:basedOn w:val="1"/>
    <w:link w:val="237"/>
    <w:semiHidden/>
    <w:qFormat/>
    <w:locked/>
    <w:uiPriority w:val="99"/>
  </w:style>
  <w:style w:type="paragraph" w:styleId="22">
    <w:name w:val="List Number"/>
    <w:basedOn w:val="1"/>
    <w:semiHidden/>
    <w:qFormat/>
    <w:locked/>
    <w:uiPriority w:val="99"/>
    <w:pPr>
      <w:numPr>
        <w:ilvl w:val="0"/>
        <w:numId w:val="4"/>
      </w:numPr>
    </w:pPr>
  </w:style>
  <w:style w:type="paragraph" w:styleId="23">
    <w:name w:val="Normal Indent"/>
    <w:basedOn w:val="1"/>
    <w:semiHidden/>
    <w:qFormat/>
    <w:locked/>
    <w:uiPriority w:val="0"/>
    <w:pPr>
      <w:ind w:firstLine="420" w:firstLineChars="200"/>
    </w:pPr>
  </w:style>
  <w:style w:type="paragraph" w:styleId="24">
    <w:name w:val="caption"/>
    <w:basedOn w:val="1"/>
    <w:next w:val="1"/>
    <w:qFormat/>
    <w:locked/>
    <w:uiPriority w:val="99"/>
    <w:rPr>
      <w:rFonts w:eastAsia="黑体" w:cs="Arial"/>
      <w:sz w:val="20"/>
    </w:rPr>
  </w:style>
  <w:style w:type="paragraph" w:styleId="25">
    <w:name w:val="index 5"/>
    <w:basedOn w:val="1"/>
    <w:next w:val="1"/>
    <w:semiHidden/>
    <w:qFormat/>
    <w:locked/>
    <w:uiPriority w:val="99"/>
    <w:pPr>
      <w:ind w:left="800" w:leftChars="800"/>
    </w:pPr>
  </w:style>
  <w:style w:type="paragraph" w:styleId="26">
    <w:name w:val="List Bullet"/>
    <w:basedOn w:val="1"/>
    <w:semiHidden/>
    <w:qFormat/>
    <w:locked/>
    <w:uiPriority w:val="99"/>
    <w:pPr>
      <w:numPr>
        <w:ilvl w:val="0"/>
        <w:numId w:val="5"/>
      </w:numPr>
    </w:pPr>
  </w:style>
  <w:style w:type="paragraph" w:styleId="27">
    <w:name w:val="envelope address"/>
    <w:basedOn w:val="1"/>
    <w:semiHidden/>
    <w:qFormat/>
    <w:locked/>
    <w:uiPriority w:val="99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cs="Arial"/>
      <w:sz w:val="24"/>
      <w:szCs w:val="24"/>
    </w:rPr>
  </w:style>
  <w:style w:type="paragraph" w:styleId="28">
    <w:name w:val="Document Map"/>
    <w:basedOn w:val="1"/>
    <w:link w:val="225"/>
    <w:semiHidden/>
    <w:qFormat/>
    <w:locked/>
    <w:uiPriority w:val="99"/>
    <w:pPr>
      <w:shd w:val="clear" w:color="auto" w:fill="000080"/>
    </w:pPr>
  </w:style>
  <w:style w:type="paragraph" w:styleId="29">
    <w:name w:val="toa heading"/>
    <w:basedOn w:val="1"/>
    <w:next w:val="1"/>
    <w:semiHidden/>
    <w:qFormat/>
    <w:locked/>
    <w:uiPriority w:val="99"/>
    <w:pPr>
      <w:spacing w:before="120"/>
    </w:pPr>
    <w:rPr>
      <w:rFonts w:cs="Arial"/>
      <w:sz w:val="24"/>
      <w:szCs w:val="24"/>
    </w:rPr>
  </w:style>
  <w:style w:type="paragraph" w:styleId="30">
    <w:name w:val="annotation text"/>
    <w:basedOn w:val="1"/>
    <w:link w:val="228"/>
    <w:qFormat/>
    <w:locked/>
    <w:uiPriority w:val="0"/>
    <w:pPr>
      <w:jc w:val="left"/>
    </w:pPr>
  </w:style>
  <w:style w:type="paragraph" w:styleId="31">
    <w:name w:val="index 6"/>
    <w:basedOn w:val="1"/>
    <w:next w:val="1"/>
    <w:semiHidden/>
    <w:qFormat/>
    <w:locked/>
    <w:uiPriority w:val="99"/>
    <w:pPr>
      <w:ind w:left="1000" w:leftChars="1000"/>
    </w:pPr>
  </w:style>
  <w:style w:type="paragraph" w:styleId="32">
    <w:name w:val="Salutation"/>
    <w:basedOn w:val="1"/>
    <w:next w:val="1"/>
    <w:link w:val="235"/>
    <w:semiHidden/>
    <w:qFormat/>
    <w:locked/>
    <w:uiPriority w:val="99"/>
  </w:style>
  <w:style w:type="paragraph" w:styleId="33">
    <w:name w:val="Body Text 3"/>
    <w:basedOn w:val="1"/>
    <w:link w:val="246"/>
    <w:semiHidden/>
    <w:qFormat/>
    <w:locked/>
    <w:uiPriority w:val="99"/>
    <w:pPr>
      <w:spacing w:after="120"/>
    </w:pPr>
    <w:rPr>
      <w:sz w:val="16"/>
      <w:szCs w:val="16"/>
    </w:rPr>
  </w:style>
  <w:style w:type="paragraph" w:styleId="34">
    <w:name w:val="Closing"/>
    <w:basedOn w:val="1"/>
    <w:link w:val="239"/>
    <w:semiHidden/>
    <w:qFormat/>
    <w:locked/>
    <w:uiPriority w:val="99"/>
    <w:pPr>
      <w:ind w:left="100" w:leftChars="2100"/>
    </w:pPr>
  </w:style>
  <w:style w:type="paragraph" w:styleId="35">
    <w:name w:val="List Bullet 3"/>
    <w:basedOn w:val="1"/>
    <w:semiHidden/>
    <w:qFormat/>
    <w:locked/>
    <w:uiPriority w:val="99"/>
    <w:pPr>
      <w:numPr>
        <w:ilvl w:val="0"/>
        <w:numId w:val="6"/>
      </w:numPr>
    </w:pPr>
  </w:style>
  <w:style w:type="paragraph" w:styleId="36">
    <w:name w:val="Body Text"/>
    <w:basedOn w:val="1"/>
    <w:link w:val="166"/>
    <w:qFormat/>
    <w:locked/>
    <w:uiPriority w:val="99"/>
    <w:pPr>
      <w:spacing w:after="120"/>
    </w:pPr>
  </w:style>
  <w:style w:type="paragraph" w:styleId="37">
    <w:name w:val="Body Text Indent"/>
    <w:basedOn w:val="1"/>
    <w:link w:val="243"/>
    <w:semiHidden/>
    <w:qFormat/>
    <w:locked/>
    <w:uiPriority w:val="99"/>
    <w:pPr>
      <w:spacing w:after="120"/>
      <w:ind w:left="420" w:leftChars="200"/>
    </w:pPr>
  </w:style>
  <w:style w:type="paragraph" w:styleId="38">
    <w:name w:val="List Number 3"/>
    <w:basedOn w:val="1"/>
    <w:semiHidden/>
    <w:qFormat/>
    <w:locked/>
    <w:uiPriority w:val="99"/>
    <w:pPr>
      <w:numPr>
        <w:ilvl w:val="0"/>
        <w:numId w:val="7"/>
      </w:numPr>
    </w:pPr>
  </w:style>
  <w:style w:type="paragraph" w:styleId="39">
    <w:name w:val="List 2"/>
    <w:basedOn w:val="1"/>
    <w:semiHidden/>
    <w:qFormat/>
    <w:locked/>
    <w:uiPriority w:val="99"/>
    <w:pPr>
      <w:ind w:left="100" w:leftChars="200" w:hanging="200" w:hangingChars="200"/>
    </w:pPr>
  </w:style>
  <w:style w:type="paragraph" w:styleId="40">
    <w:name w:val="List Continue"/>
    <w:basedOn w:val="1"/>
    <w:semiHidden/>
    <w:qFormat/>
    <w:locked/>
    <w:uiPriority w:val="99"/>
    <w:pPr>
      <w:spacing w:after="120"/>
      <w:ind w:left="420" w:leftChars="200"/>
    </w:pPr>
  </w:style>
  <w:style w:type="paragraph" w:styleId="41">
    <w:name w:val="Block Text"/>
    <w:basedOn w:val="1"/>
    <w:semiHidden/>
    <w:qFormat/>
    <w:locked/>
    <w:uiPriority w:val="99"/>
    <w:pPr>
      <w:spacing w:after="120"/>
      <w:ind w:left="1440" w:leftChars="700" w:right="1440" w:rightChars="700"/>
    </w:pPr>
  </w:style>
  <w:style w:type="paragraph" w:styleId="42">
    <w:name w:val="List Bullet 2"/>
    <w:basedOn w:val="1"/>
    <w:semiHidden/>
    <w:qFormat/>
    <w:locked/>
    <w:uiPriority w:val="99"/>
    <w:pPr>
      <w:numPr>
        <w:ilvl w:val="0"/>
        <w:numId w:val="8"/>
      </w:numPr>
    </w:pPr>
  </w:style>
  <w:style w:type="paragraph" w:styleId="43">
    <w:name w:val="HTML Address"/>
    <w:basedOn w:val="1"/>
    <w:link w:val="233"/>
    <w:semiHidden/>
    <w:qFormat/>
    <w:locked/>
    <w:uiPriority w:val="99"/>
    <w:rPr>
      <w:i/>
      <w:iCs/>
    </w:rPr>
  </w:style>
  <w:style w:type="paragraph" w:styleId="44">
    <w:name w:val="index 4"/>
    <w:basedOn w:val="1"/>
    <w:next w:val="1"/>
    <w:semiHidden/>
    <w:qFormat/>
    <w:locked/>
    <w:uiPriority w:val="99"/>
    <w:pPr>
      <w:ind w:left="600" w:leftChars="600"/>
    </w:pPr>
  </w:style>
  <w:style w:type="paragraph" w:styleId="45">
    <w:name w:val="toc 5"/>
    <w:basedOn w:val="1"/>
    <w:next w:val="1"/>
    <w:qFormat/>
    <w:locked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46">
    <w:name w:val="toc 3"/>
    <w:basedOn w:val="1"/>
    <w:next w:val="1"/>
    <w:qFormat/>
    <w:locked/>
    <w:uiPriority w:val="39"/>
    <w:pPr>
      <w:ind w:left="420"/>
      <w:jc w:val="left"/>
    </w:pPr>
    <w:rPr>
      <w:rFonts w:ascii="Calibri" w:hAnsi="Calibri"/>
      <w:iCs/>
      <w:sz w:val="20"/>
      <w:szCs w:val="20"/>
    </w:rPr>
  </w:style>
  <w:style w:type="paragraph" w:styleId="47">
    <w:name w:val="Plain Text"/>
    <w:basedOn w:val="1"/>
    <w:link w:val="236"/>
    <w:semiHidden/>
    <w:qFormat/>
    <w:locked/>
    <w:uiPriority w:val="99"/>
    <w:rPr>
      <w:rFonts w:ascii="宋体" w:hAnsi="Courier New" w:cs="Courier New"/>
    </w:rPr>
  </w:style>
  <w:style w:type="paragraph" w:styleId="48">
    <w:name w:val="List Bullet 5"/>
    <w:basedOn w:val="1"/>
    <w:semiHidden/>
    <w:qFormat/>
    <w:locked/>
    <w:uiPriority w:val="99"/>
    <w:pPr>
      <w:numPr>
        <w:ilvl w:val="0"/>
        <w:numId w:val="9"/>
      </w:numPr>
    </w:pPr>
  </w:style>
  <w:style w:type="paragraph" w:styleId="49">
    <w:name w:val="List Number 4"/>
    <w:basedOn w:val="1"/>
    <w:semiHidden/>
    <w:qFormat/>
    <w:locked/>
    <w:uiPriority w:val="99"/>
    <w:pPr>
      <w:numPr>
        <w:ilvl w:val="0"/>
        <w:numId w:val="10"/>
      </w:numPr>
    </w:pPr>
  </w:style>
  <w:style w:type="paragraph" w:styleId="50">
    <w:name w:val="toc 8"/>
    <w:basedOn w:val="1"/>
    <w:next w:val="1"/>
    <w:qFormat/>
    <w:locked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51">
    <w:name w:val="index 3"/>
    <w:basedOn w:val="1"/>
    <w:next w:val="1"/>
    <w:semiHidden/>
    <w:qFormat/>
    <w:locked/>
    <w:uiPriority w:val="99"/>
    <w:pPr>
      <w:ind w:left="400" w:leftChars="400"/>
    </w:pPr>
  </w:style>
  <w:style w:type="paragraph" w:styleId="52">
    <w:name w:val="Date"/>
    <w:basedOn w:val="1"/>
    <w:next w:val="1"/>
    <w:link w:val="241"/>
    <w:semiHidden/>
    <w:qFormat/>
    <w:locked/>
    <w:uiPriority w:val="99"/>
    <w:pPr>
      <w:ind w:left="100" w:leftChars="2500"/>
    </w:pPr>
  </w:style>
  <w:style w:type="paragraph" w:styleId="53">
    <w:name w:val="Body Text Indent 2"/>
    <w:basedOn w:val="1"/>
    <w:link w:val="247"/>
    <w:semiHidden/>
    <w:qFormat/>
    <w:locked/>
    <w:uiPriority w:val="99"/>
    <w:pPr>
      <w:spacing w:after="120" w:line="480" w:lineRule="auto"/>
      <w:ind w:left="420" w:leftChars="200"/>
    </w:pPr>
  </w:style>
  <w:style w:type="paragraph" w:styleId="54">
    <w:name w:val="endnote text"/>
    <w:basedOn w:val="1"/>
    <w:link w:val="232"/>
    <w:semiHidden/>
    <w:qFormat/>
    <w:locked/>
    <w:uiPriority w:val="99"/>
    <w:pPr>
      <w:snapToGrid w:val="0"/>
      <w:jc w:val="left"/>
    </w:pPr>
  </w:style>
  <w:style w:type="paragraph" w:styleId="55">
    <w:name w:val="List Continue 5"/>
    <w:basedOn w:val="1"/>
    <w:semiHidden/>
    <w:qFormat/>
    <w:locked/>
    <w:uiPriority w:val="99"/>
    <w:pPr>
      <w:spacing w:after="120"/>
      <w:ind w:left="2100" w:leftChars="1000"/>
    </w:pPr>
  </w:style>
  <w:style w:type="paragraph" w:styleId="56">
    <w:name w:val="Balloon Text"/>
    <w:basedOn w:val="1"/>
    <w:link w:val="226"/>
    <w:qFormat/>
    <w:locked/>
    <w:uiPriority w:val="99"/>
    <w:rPr>
      <w:sz w:val="18"/>
      <w:szCs w:val="18"/>
    </w:rPr>
  </w:style>
  <w:style w:type="paragraph" w:styleId="57">
    <w:name w:val="footer"/>
    <w:basedOn w:val="1"/>
    <w:link w:val="154"/>
    <w:qFormat/>
    <w:lock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58">
    <w:name w:val="envelope return"/>
    <w:basedOn w:val="1"/>
    <w:semiHidden/>
    <w:qFormat/>
    <w:locked/>
    <w:uiPriority w:val="99"/>
    <w:pPr>
      <w:snapToGrid w:val="0"/>
    </w:pPr>
    <w:rPr>
      <w:rFonts w:cs="Arial"/>
    </w:rPr>
  </w:style>
  <w:style w:type="paragraph" w:styleId="59">
    <w:name w:val="header"/>
    <w:basedOn w:val="1"/>
    <w:link w:val="224"/>
    <w:qFormat/>
    <w:lock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0">
    <w:name w:val="Signature"/>
    <w:basedOn w:val="1"/>
    <w:link w:val="240"/>
    <w:semiHidden/>
    <w:qFormat/>
    <w:locked/>
    <w:uiPriority w:val="99"/>
    <w:pPr>
      <w:ind w:left="100" w:leftChars="2100"/>
    </w:pPr>
  </w:style>
  <w:style w:type="paragraph" w:styleId="61">
    <w:name w:val="toc 1"/>
    <w:basedOn w:val="1"/>
    <w:next w:val="1"/>
    <w:qFormat/>
    <w:locked/>
    <w:uiPriority w:val="39"/>
    <w:pPr>
      <w:spacing w:before="120" w:after="120"/>
      <w:jc w:val="left"/>
    </w:pPr>
    <w:rPr>
      <w:rFonts w:ascii="Calibri" w:hAnsi="Calibri"/>
      <w:bCs/>
      <w:caps/>
      <w:sz w:val="20"/>
      <w:szCs w:val="20"/>
    </w:rPr>
  </w:style>
  <w:style w:type="paragraph" w:styleId="62">
    <w:name w:val="List Continue 4"/>
    <w:basedOn w:val="1"/>
    <w:semiHidden/>
    <w:qFormat/>
    <w:locked/>
    <w:uiPriority w:val="99"/>
    <w:pPr>
      <w:spacing w:after="120"/>
      <w:ind w:left="1680" w:leftChars="800"/>
    </w:pPr>
  </w:style>
  <w:style w:type="paragraph" w:styleId="63">
    <w:name w:val="toc 4"/>
    <w:basedOn w:val="1"/>
    <w:next w:val="1"/>
    <w:qFormat/>
    <w:locked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64">
    <w:name w:val="index heading"/>
    <w:basedOn w:val="1"/>
    <w:next w:val="65"/>
    <w:semiHidden/>
    <w:qFormat/>
    <w:locked/>
    <w:uiPriority w:val="99"/>
    <w:rPr>
      <w:rFonts w:cs="Arial"/>
      <w:b/>
      <w:bCs/>
    </w:rPr>
  </w:style>
  <w:style w:type="paragraph" w:styleId="65">
    <w:name w:val="index 1"/>
    <w:basedOn w:val="1"/>
    <w:next w:val="1"/>
    <w:semiHidden/>
    <w:qFormat/>
    <w:locked/>
    <w:uiPriority w:val="99"/>
  </w:style>
  <w:style w:type="paragraph" w:styleId="66">
    <w:name w:val="Subtitle"/>
    <w:basedOn w:val="1"/>
    <w:link w:val="238"/>
    <w:qFormat/>
    <w:locked/>
    <w:uiPriority w:val="99"/>
    <w:pPr>
      <w:spacing w:before="240" w:after="60" w:line="312" w:lineRule="auto"/>
      <w:jc w:val="center"/>
      <w:outlineLvl w:val="1"/>
    </w:pPr>
    <w:rPr>
      <w:rFonts w:cs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locked/>
    <w:uiPriority w:val="99"/>
    <w:pPr>
      <w:numPr>
        <w:ilvl w:val="0"/>
        <w:numId w:val="11"/>
      </w:numPr>
    </w:pPr>
  </w:style>
  <w:style w:type="paragraph" w:styleId="68">
    <w:name w:val="List"/>
    <w:basedOn w:val="1"/>
    <w:semiHidden/>
    <w:qFormat/>
    <w:locked/>
    <w:uiPriority w:val="99"/>
    <w:pPr>
      <w:ind w:left="200" w:hanging="200" w:hangingChars="200"/>
    </w:pPr>
  </w:style>
  <w:style w:type="paragraph" w:styleId="69">
    <w:name w:val="footnote text"/>
    <w:basedOn w:val="1"/>
    <w:link w:val="231"/>
    <w:semiHidden/>
    <w:qFormat/>
    <w:locked/>
    <w:uiPriority w:val="99"/>
    <w:pPr>
      <w:snapToGrid w:val="0"/>
      <w:jc w:val="left"/>
    </w:pPr>
    <w:rPr>
      <w:sz w:val="18"/>
      <w:szCs w:val="18"/>
    </w:rPr>
  </w:style>
  <w:style w:type="paragraph" w:styleId="70">
    <w:name w:val="toc 6"/>
    <w:basedOn w:val="1"/>
    <w:next w:val="1"/>
    <w:qFormat/>
    <w:locked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71">
    <w:name w:val="List 5"/>
    <w:basedOn w:val="1"/>
    <w:semiHidden/>
    <w:qFormat/>
    <w:locked/>
    <w:uiPriority w:val="99"/>
    <w:pPr>
      <w:ind w:left="100" w:leftChars="800" w:hanging="200" w:hangingChars="200"/>
    </w:pPr>
  </w:style>
  <w:style w:type="paragraph" w:styleId="72">
    <w:name w:val="Body Text Indent 3"/>
    <w:basedOn w:val="1"/>
    <w:link w:val="248"/>
    <w:semiHidden/>
    <w:qFormat/>
    <w:locked/>
    <w:uiPriority w:val="99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semiHidden/>
    <w:qFormat/>
    <w:locked/>
    <w:uiPriority w:val="99"/>
    <w:pPr>
      <w:ind w:left="1200" w:leftChars="1200"/>
    </w:pPr>
  </w:style>
  <w:style w:type="paragraph" w:styleId="74">
    <w:name w:val="index 9"/>
    <w:basedOn w:val="1"/>
    <w:next w:val="1"/>
    <w:semiHidden/>
    <w:qFormat/>
    <w:locked/>
    <w:uiPriority w:val="99"/>
    <w:pPr>
      <w:ind w:left="1600" w:leftChars="1600"/>
    </w:pPr>
  </w:style>
  <w:style w:type="paragraph" w:styleId="75">
    <w:name w:val="table of figures"/>
    <w:basedOn w:val="1"/>
    <w:next w:val="1"/>
    <w:semiHidden/>
    <w:qFormat/>
    <w:locked/>
    <w:uiPriority w:val="99"/>
    <w:pPr>
      <w:ind w:left="200" w:leftChars="200" w:hanging="200" w:hangingChars="200"/>
    </w:pPr>
  </w:style>
  <w:style w:type="paragraph" w:styleId="76">
    <w:name w:val="toc 2"/>
    <w:basedOn w:val="1"/>
    <w:next w:val="1"/>
    <w:qFormat/>
    <w:locked/>
    <w:uiPriority w:val="3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77">
    <w:name w:val="toc 9"/>
    <w:basedOn w:val="1"/>
    <w:next w:val="1"/>
    <w:qFormat/>
    <w:locked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78">
    <w:name w:val="Body Text 2"/>
    <w:basedOn w:val="1"/>
    <w:link w:val="245"/>
    <w:semiHidden/>
    <w:qFormat/>
    <w:locked/>
    <w:uiPriority w:val="99"/>
    <w:pPr>
      <w:spacing w:after="120" w:line="480" w:lineRule="auto"/>
    </w:pPr>
  </w:style>
  <w:style w:type="paragraph" w:styleId="79">
    <w:name w:val="List 4"/>
    <w:basedOn w:val="1"/>
    <w:semiHidden/>
    <w:qFormat/>
    <w:locked/>
    <w:uiPriority w:val="99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locked/>
    <w:uiPriority w:val="99"/>
    <w:pPr>
      <w:spacing w:after="120"/>
      <w:ind w:left="840" w:leftChars="400"/>
    </w:pPr>
  </w:style>
  <w:style w:type="paragraph" w:styleId="81">
    <w:name w:val="Message Header"/>
    <w:basedOn w:val="1"/>
    <w:link w:val="242"/>
    <w:semiHidden/>
    <w:qFormat/>
    <w:lock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cs="Arial"/>
      <w:sz w:val="24"/>
      <w:szCs w:val="24"/>
    </w:rPr>
  </w:style>
  <w:style w:type="paragraph" w:styleId="82">
    <w:name w:val="HTML Preformatted"/>
    <w:basedOn w:val="1"/>
    <w:link w:val="234"/>
    <w:semiHidden/>
    <w:qFormat/>
    <w:locked/>
    <w:uiPriority w:val="99"/>
    <w:rPr>
      <w:rFonts w:ascii="Courier New" w:hAnsi="Courier New" w:cs="Courier New"/>
      <w:sz w:val="20"/>
      <w:szCs w:val="20"/>
    </w:rPr>
  </w:style>
  <w:style w:type="paragraph" w:styleId="83">
    <w:name w:val="Normal (Web)"/>
    <w:basedOn w:val="1"/>
    <w:qFormat/>
    <w:locked/>
    <w:uiPriority w:val="99"/>
    <w:rPr>
      <w:rFonts w:ascii="Times New Roman" w:hAnsi="Times New Roman"/>
      <w:sz w:val="24"/>
      <w:szCs w:val="24"/>
    </w:rPr>
  </w:style>
  <w:style w:type="paragraph" w:styleId="84">
    <w:name w:val="List Continue 3"/>
    <w:basedOn w:val="1"/>
    <w:semiHidden/>
    <w:qFormat/>
    <w:locked/>
    <w:uiPriority w:val="99"/>
    <w:pPr>
      <w:spacing w:after="120"/>
      <w:ind w:left="1260" w:leftChars="600"/>
    </w:pPr>
  </w:style>
  <w:style w:type="paragraph" w:styleId="85">
    <w:name w:val="index 2"/>
    <w:basedOn w:val="1"/>
    <w:next w:val="1"/>
    <w:semiHidden/>
    <w:qFormat/>
    <w:locked/>
    <w:uiPriority w:val="99"/>
    <w:pPr>
      <w:ind w:left="200" w:leftChars="200"/>
    </w:pPr>
  </w:style>
  <w:style w:type="paragraph" w:styleId="86">
    <w:name w:val="Title"/>
    <w:basedOn w:val="6"/>
    <w:link w:val="227"/>
    <w:qFormat/>
    <w:locked/>
    <w:uiPriority w:val="0"/>
    <w:pPr>
      <w:jc w:val="center"/>
      <w:outlineLvl w:val="0"/>
    </w:pPr>
    <w:rPr>
      <w:rFonts w:eastAsia="黑体" w:cs="Arial"/>
      <w:b/>
      <w:bCs/>
      <w:sz w:val="52"/>
      <w:szCs w:val="32"/>
    </w:rPr>
  </w:style>
  <w:style w:type="paragraph" w:styleId="87">
    <w:name w:val="annotation subject"/>
    <w:basedOn w:val="30"/>
    <w:next w:val="30"/>
    <w:link w:val="229"/>
    <w:semiHidden/>
    <w:qFormat/>
    <w:locked/>
    <w:uiPriority w:val="99"/>
    <w:rPr>
      <w:b/>
      <w:bCs/>
    </w:rPr>
  </w:style>
  <w:style w:type="paragraph" w:styleId="88">
    <w:name w:val="Body Text First Indent"/>
    <w:basedOn w:val="36"/>
    <w:link w:val="167"/>
    <w:semiHidden/>
    <w:qFormat/>
    <w:locked/>
    <w:uiPriority w:val="99"/>
    <w:pPr>
      <w:ind w:firstLine="420" w:firstLineChars="100"/>
    </w:pPr>
  </w:style>
  <w:style w:type="paragraph" w:styleId="89">
    <w:name w:val="Body Text First Indent 2"/>
    <w:basedOn w:val="37"/>
    <w:link w:val="244"/>
    <w:semiHidden/>
    <w:qFormat/>
    <w:locked/>
    <w:uiPriority w:val="99"/>
    <w:pPr>
      <w:ind w:firstLine="420" w:firstLineChars="200"/>
    </w:pPr>
  </w:style>
  <w:style w:type="table" w:styleId="91">
    <w:name w:val="Table Grid"/>
    <w:basedOn w:val="90"/>
    <w:qFormat/>
    <w:locked/>
    <w:uiPriority w:val="39"/>
    <w:pPr>
      <w:jc w:val="both"/>
    </w:p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locked/>
    <w:uiPriority w:val="99"/>
    <w:pPr>
      <w:spacing w:afterLines="50" w:line="300" w:lineRule="auto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locked/>
    <w:uiPriority w:val="99"/>
    <w:pPr>
      <w:spacing w:line="300" w:lineRule="auto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locked/>
    <w:uiPriority w:val="99"/>
    <w:pPr>
      <w:spacing w:afterLines="50" w:line="300" w:lineRule="auto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locked/>
    <w:uiPriority w:val="99"/>
    <w:pPr>
      <w:spacing w:afterLines="50" w:line="300" w:lineRule="auto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locked/>
    <w:uiPriority w:val="99"/>
    <w:pPr>
      <w:spacing w:afterLines="50" w:line="300" w:lineRule="auto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locked/>
    <w:uiPriority w:val="99"/>
    <w:pPr>
      <w:spacing w:afterLines="50" w:line="30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locked/>
    <w:uiPriority w:val="99"/>
    <w:pPr>
      <w:spacing w:afterLines="50" w:line="30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locked/>
    <w:uiPriority w:val="99"/>
    <w:pPr>
      <w:spacing w:afterLines="50" w:line="30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locked/>
    <w:uiPriority w:val="99"/>
    <w:pPr>
      <w:spacing w:afterLines="50" w:line="300" w:lineRule="auto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locked/>
    <w:uiPriority w:val="99"/>
    <w:pPr>
      <w:spacing w:afterLines="50" w:line="30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locked/>
    <w:uiPriority w:val="99"/>
    <w:pPr>
      <w:spacing w:afterLines="50" w:line="300" w:lineRule="auto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locked/>
    <w:uiPriority w:val="99"/>
    <w:pPr>
      <w:spacing w:afterLines="50" w:line="30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locked/>
    <w:uiPriority w:val="99"/>
    <w:pPr>
      <w:spacing w:afterLines="50" w:line="300" w:lineRule="auto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locked/>
    <w:uiPriority w:val="99"/>
    <w:pPr>
      <w:spacing w:afterLines="50" w:line="300" w:lineRule="auto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locked/>
    <w:uiPriority w:val="99"/>
    <w:pPr>
      <w:spacing w:afterLines="50" w:line="300" w:lineRule="auto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locked/>
    <w:uiPriority w:val="99"/>
    <w:pPr>
      <w:spacing w:afterLines="50" w:line="300" w:lineRule="auto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locked/>
    <w:uiPriority w:val="99"/>
    <w:pPr>
      <w:spacing w:afterLines="50" w:line="30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6">
    <w:name w:val="Strong"/>
    <w:qFormat/>
    <w:locked/>
    <w:uiPriority w:val="99"/>
    <w:rPr>
      <w:b/>
      <w:bCs/>
    </w:rPr>
  </w:style>
  <w:style w:type="character" w:styleId="137">
    <w:name w:val="endnote reference"/>
    <w:semiHidden/>
    <w:qFormat/>
    <w:locked/>
    <w:uiPriority w:val="99"/>
    <w:rPr>
      <w:vertAlign w:val="superscript"/>
    </w:rPr>
  </w:style>
  <w:style w:type="character" w:styleId="138">
    <w:name w:val="page number"/>
    <w:basedOn w:val="135"/>
    <w:qFormat/>
    <w:locked/>
    <w:uiPriority w:val="99"/>
  </w:style>
  <w:style w:type="character" w:styleId="139">
    <w:name w:val="FollowedHyperlink"/>
    <w:qFormat/>
    <w:locked/>
    <w:uiPriority w:val="99"/>
    <w:rPr>
      <w:rFonts w:cs="Times New Roman"/>
      <w:color w:val="800080"/>
      <w:u w:val="single"/>
    </w:rPr>
  </w:style>
  <w:style w:type="character" w:styleId="140">
    <w:name w:val="Emphasis"/>
    <w:qFormat/>
    <w:locked/>
    <w:uiPriority w:val="99"/>
    <w:rPr>
      <w:i/>
      <w:iCs/>
    </w:rPr>
  </w:style>
  <w:style w:type="character" w:styleId="141">
    <w:name w:val="line number"/>
    <w:basedOn w:val="135"/>
    <w:semiHidden/>
    <w:qFormat/>
    <w:locked/>
    <w:uiPriority w:val="99"/>
  </w:style>
  <w:style w:type="character" w:styleId="142">
    <w:name w:val="HTML Definition"/>
    <w:semiHidden/>
    <w:qFormat/>
    <w:locked/>
    <w:uiPriority w:val="99"/>
    <w:rPr>
      <w:i/>
      <w:iCs/>
    </w:rPr>
  </w:style>
  <w:style w:type="character" w:styleId="143">
    <w:name w:val="HTML Typewriter"/>
    <w:semiHidden/>
    <w:qFormat/>
    <w:locked/>
    <w:uiPriority w:val="99"/>
    <w:rPr>
      <w:rFonts w:ascii="Courier New" w:hAnsi="Courier New" w:cs="Courier New"/>
      <w:sz w:val="20"/>
      <w:szCs w:val="20"/>
    </w:rPr>
  </w:style>
  <w:style w:type="character" w:styleId="144">
    <w:name w:val="HTML Acronym"/>
    <w:basedOn w:val="135"/>
    <w:semiHidden/>
    <w:qFormat/>
    <w:locked/>
    <w:uiPriority w:val="99"/>
  </w:style>
  <w:style w:type="character" w:styleId="145">
    <w:name w:val="HTML Variable"/>
    <w:semiHidden/>
    <w:qFormat/>
    <w:locked/>
    <w:uiPriority w:val="99"/>
    <w:rPr>
      <w:i/>
      <w:iCs/>
    </w:rPr>
  </w:style>
  <w:style w:type="character" w:styleId="146">
    <w:name w:val="Hyperlink"/>
    <w:qFormat/>
    <w:locked/>
    <w:uiPriority w:val="99"/>
    <w:rPr>
      <w:color w:val="0000FF"/>
      <w:u w:val="single"/>
    </w:rPr>
  </w:style>
  <w:style w:type="character" w:styleId="147">
    <w:name w:val="HTML Code"/>
    <w:semiHidden/>
    <w:qFormat/>
    <w:locked/>
    <w:uiPriority w:val="99"/>
    <w:rPr>
      <w:rFonts w:ascii="Courier New" w:hAnsi="Courier New" w:cs="Courier New"/>
      <w:sz w:val="20"/>
      <w:szCs w:val="20"/>
    </w:rPr>
  </w:style>
  <w:style w:type="character" w:styleId="148">
    <w:name w:val="annotation reference"/>
    <w:qFormat/>
    <w:locked/>
    <w:uiPriority w:val="0"/>
    <w:rPr>
      <w:sz w:val="21"/>
      <w:szCs w:val="21"/>
    </w:rPr>
  </w:style>
  <w:style w:type="character" w:styleId="149">
    <w:name w:val="HTML Cite"/>
    <w:semiHidden/>
    <w:qFormat/>
    <w:locked/>
    <w:uiPriority w:val="99"/>
    <w:rPr>
      <w:i/>
      <w:iCs/>
    </w:rPr>
  </w:style>
  <w:style w:type="character" w:styleId="150">
    <w:name w:val="footnote reference"/>
    <w:semiHidden/>
    <w:qFormat/>
    <w:locked/>
    <w:uiPriority w:val="99"/>
    <w:rPr>
      <w:vertAlign w:val="superscript"/>
    </w:rPr>
  </w:style>
  <w:style w:type="character" w:styleId="151">
    <w:name w:val="HTML Keyboard"/>
    <w:semiHidden/>
    <w:qFormat/>
    <w:locked/>
    <w:uiPriority w:val="99"/>
    <w:rPr>
      <w:rFonts w:ascii="Courier New" w:hAnsi="Courier New" w:cs="Courier New"/>
      <w:sz w:val="20"/>
      <w:szCs w:val="20"/>
    </w:rPr>
  </w:style>
  <w:style w:type="character" w:styleId="152">
    <w:name w:val="HTML Sample"/>
    <w:semiHidden/>
    <w:qFormat/>
    <w:locked/>
    <w:uiPriority w:val="99"/>
    <w:rPr>
      <w:rFonts w:ascii="Courier New" w:hAnsi="Courier New" w:cs="Courier New"/>
    </w:rPr>
  </w:style>
  <w:style w:type="character" w:customStyle="1" w:styleId="153">
    <w:name w:val="已访问的超链接1"/>
    <w:semiHidden/>
    <w:qFormat/>
    <w:locked/>
    <w:uiPriority w:val="0"/>
    <w:rPr>
      <w:color w:val="800080"/>
      <w:u w:val="single"/>
    </w:rPr>
  </w:style>
  <w:style w:type="character" w:customStyle="1" w:styleId="154">
    <w:name w:val="页脚 字符"/>
    <w:link w:val="57"/>
    <w:qFormat/>
    <w:uiPriority w:val="99"/>
    <w:rPr>
      <w:sz w:val="15"/>
      <w:szCs w:val="18"/>
    </w:rPr>
  </w:style>
  <w:style w:type="character" w:customStyle="1" w:styleId="155">
    <w:name w:val="目录格式"/>
    <w:semiHidden/>
    <w:qFormat/>
    <w:locked/>
    <w:uiPriority w:val="99"/>
    <w:rPr>
      <w:rFonts w:ascii="Arial" w:hAnsi="Arial" w:eastAsia="黑体"/>
      <w:b/>
      <w:bCs/>
      <w:sz w:val="44"/>
      <w:szCs w:val="44"/>
    </w:rPr>
  </w:style>
  <w:style w:type="paragraph" w:customStyle="1" w:styleId="156">
    <w:name w:val="附录2"/>
    <w:basedOn w:val="1"/>
    <w:next w:val="1"/>
    <w:semiHidden/>
    <w:qFormat/>
    <w:locked/>
    <w:uiPriority w:val="99"/>
    <w:pPr>
      <w:widowControl w:val="0"/>
      <w:spacing w:line="240" w:lineRule="auto"/>
      <w:outlineLvl w:val="1"/>
    </w:pPr>
    <w:rPr>
      <w:rFonts w:ascii="黑体" w:hAnsi="黑体" w:eastAsia="黑体"/>
      <w:b/>
      <w:bCs/>
      <w:kern w:val="2"/>
      <w:sz w:val="32"/>
      <w:szCs w:val="24"/>
    </w:rPr>
  </w:style>
  <w:style w:type="paragraph" w:customStyle="1" w:styleId="157">
    <w:name w:val="附录3"/>
    <w:basedOn w:val="1"/>
    <w:next w:val="1"/>
    <w:semiHidden/>
    <w:qFormat/>
    <w:locked/>
    <w:uiPriority w:val="99"/>
    <w:pPr>
      <w:widowControl w:val="0"/>
      <w:spacing w:line="240" w:lineRule="auto"/>
      <w:outlineLvl w:val="2"/>
    </w:pPr>
    <w:rPr>
      <w:rFonts w:ascii="Times New Roman" w:hAnsi="Times New Roman" w:eastAsia="黑体"/>
      <w:b/>
      <w:bCs/>
      <w:kern w:val="2"/>
      <w:sz w:val="32"/>
      <w:szCs w:val="24"/>
    </w:rPr>
  </w:style>
  <w:style w:type="paragraph" w:customStyle="1" w:styleId="158">
    <w:name w:val="附录4"/>
    <w:basedOn w:val="1"/>
    <w:next w:val="1"/>
    <w:semiHidden/>
    <w:qFormat/>
    <w:locked/>
    <w:uiPriority w:val="99"/>
    <w:pPr>
      <w:outlineLvl w:val="3"/>
    </w:pPr>
    <w:rPr>
      <w:rFonts w:eastAsia="黑体"/>
      <w:sz w:val="28"/>
    </w:rPr>
  </w:style>
  <w:style w:type="paragraph" w:customStyle="1" w:styleId="159">
    <w:name w:val="附录1"/>
    <w:basedOn w:val="1"/>
    <w:next w:val="1"/>
    <w:semiHidden/>
    <w:qFormat/>
    <w:locked/>
    <w:uiPriority w:val="99"/>
    <w:pPr>
      <w:widowControl w:val="0"/>
      <w:spacing w:line="240" w:lineRule="auto"/>
      <w:outlineLvl w:val="0"/>
    </w:pPr>
    <w:rPr>
      <w:rFonts w:ascii="黑体" w:hAnsi="黑体" w:eastAsia="黑体"/>
      <w:b/>
      <w:bCs/>
      <w:kern w:val="2"/>
      <w:sz w:val="44"/>
      <w:szCs w:val="24"/>
    </w:rPr>
  </w:style>
  <w:style w:type="paragraph" w:customStyle="1" w:styleId="160">
    <w:name w:val="图表题注"/>
    <w:basedOn w:val="24"/>
    <w:semiHidden/>
    <w:qFormat/>
    <w:locked/>
    <w:uiPriority w:val="99"/>
    <w:pPr>
      <w:jc w:val="center"/>
    </w:pPr>
    <w:rPr>
      <w:rFonts w:eastAsia="宋体"/>
      <w:sz w:val="18"/>
    </w:rPr>
  </w:style>
  <w:style w:type="table" w:customStyle="1" w:styleId="161">
    <w:name w:val="表格（版本变更记录）（绿盟科技）"/>
    <w:basedOn w:val="90"/>
    <w:qFormat/>
    <w:uiPriority w:val="99"/>
    <w:pPr>
      <w:ind w:left="50" w:leftChars="50" w:right="50" w:rightChars="50"/>
    </w:pPr>
    <w:rPr>
      <w:sz w:val="18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  <w:tblCellMar>
        <w:left w:w="0" w:type="dxa"/>
        <w:right w:w="0" w:type="dxa"/>
      </w:tblCellMar>
    </w:tblPr>
  </w:style>
  <w:style w:type="paragraph" w:customStyle="1" w:styleId="162">
    <w:name w:val="变更与声明加粗（绿盟科技）"/>
    <w:basedOn w:val="6"/>
    <w:link w:val="164"/>
    <w:qFormat/>
    <w:uiPriority w:val="99"/>
    <w:pPr>
      <w:ind w:left="50" w:leftChars="50" w:right="50" w:rightChars="50"/>
    </w:pPr>
    <w:rPr>
      <w:b/>
      <w:sz w:val="18"/>
    </w:rPr>
  </w:style>
  <w:style w:type="table" w:customStyle="1" w:styleId="163">
    <w:name w:val="表格（适用性声明）（绿盟科技）"/>
    <w:basedOn w:val="161"/>
    <w:qFormat/>
    <w:uiPriority w:val="99"/>
  </w:style>
  <w:style w:type="character" w:customStyle="1" w:styleId="164">
    <w:name w:val="变更与声明加粗（绿盟科技） Char Char"/>
    <w:link w:val="162"/>
    <w:qFormat/>
    <w:uiPriority w:val="99"/>
    <w:rPr>
      <w:b/>
      <w:sz w:val="18"/>
      <w:szCs w:val="21"/>
    </w:rPr>
  </w:style>
  <w:style w:type="paragraph" w:customStyle="1" w:styleId="165">
    <w:name w:val="变更与声明内容（绿盟科技）"/>
    <w:basedOn w:val="162"/>
    <w:qFormat/>
    <w:uiPriority w:val="99"/>
    <w:rPr>
      <w:b w:val="0"/>
    </w:rPr>
  </w:style>
  <w:style w:type="character" w:customStyle="1" w:styleId="166">
    <w:name w:val="正文文本 字符"/>
    <w:link w:val="36"/>
    <w:qFormat/>
    <w:uiPriority w:val="99"/>
    <w:rPr>
      <w:sz w:val="21"/>
      <w:szCs w:val="21"/>
    </w:rPr>
  </w:style>
  <w:style w:type="character" w:customStyle="1" w:styleId="167">
    <w:name w:val="正文文本首行缩进 字符"/>
    <w:link w:val="88"/>
    <w:semiHidden/>
    <w:qFormat/>
    <w:uiPriority w:val="99"/>
    <w:rPr>
      <w:sz w:val="21"/>
      <w:szCs w:val="21"/>
    </w:rPr>
  </w:style>
  <w:style w:type="table" w:customStyle="1" w:styleId="168">
    <w:name w:val="文档表格标题行列型（绿盟科技）"/>
    <w:basedOn w:val="91"/>
    <w:qFormat/>
    <w:uiPriority w:val="99"/>
    <w:pPr>
      <w:spacing w:line="300" w:lineRule="auto"/>
      <w:jc w:val="left"/>
    </w:p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ascii="Arial" w:hAnsi="Arial" w:eastAsia="宋体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  <w:tblStylePr w:type="firstCol">
      <w:rPr>
        <w:b/>
      </w:rPr>
      <w:tcPr>
        <w:shd w:val="clear" w:color="auto" w:fill="E6E6E6"/>
      </w:tcPr>
    </w:tblStylePr>
  </w:style>
  <w:style w:type="paragraph" w:customStyle="1" w:styleId="169">
    <w:name w:val="文档属性标题（国交润万）"/>
    <w:basedOn w:val="6"/>
    <w:qFormat/>
    <w:uiPriority w:val="99"/>
    <w:pPr>
      <w:framePr w:hSpace="180" w:wrap="around" w:vAnchor="text" w:hAnchor="margin" w:xAlign="inside" w:y="121"/>
    </w:pPr>
    <w:rPr>
      <w:rFonts w:ascii="Arial" w:hAnsi="Arial" w:eastAsia="宋体"/>
      <w:b/>
      <w:sz w:val="18"/>
    </w:rPr>
  </w:style>
  <w:style w:type="paragraph" w:customStyle="1" w:styleId="170">
    <w:name w:val="目录 2（国交润万）"/>
    <w:basedOn w:val="76"/>
    <w:qFormat/>
    <w:uiPriority w:val="99"/>
    <w:pPr>
      <w:tabs>
        <w:tab w:val="left" w:pos="840"/>
        <w:tab w:val="right" w:leader="dot" w:pos="8494"/>
      </w:tabs>
      <w:spacing w:after="156"/>
    </w:pPr>
    <w:rPr>
      <w:rFonts w:eastAsia="宋体"/>
    </w:rPr>
  </w:style>
  <w:style w:type="paragraph" w:customStyle="1" w:styleId="171">
    <w:name w:val="文档属性（国交润万）"/>
    <w:basedOn w:val="169"/>
    <w:qFormat/>
    <w:uiPriority w:val="99"/>
    <w:pPr>
      <w:ind w:left="50" w:leftChars="50"/>
    </w:pPr>
    <w:rPr>
      <w:rFonts w:ascii="Arial" w:hAnsi="Arial" w:eastAsia="宋体"/>
      <w:b w:val="0"/>
    </w:rPr>
  </w:style>
  <w:style w:type="paragraph" w:customStyle="1" w:styleId="172">
    <w:name w:val="封面版权声明（国交润万）"/>
    <w:basedOn w:val="169"/>
    <w:qFormat/>
    <w:uiPriority w:val="99"/>
    <w:pPr>
      <w:jc w:val="right"/>
    </w:pPr>
    <w:rPr>
      <w:rFonts w:ascii="Arial" w:hAnsi="Arial" w:eastAsia="宋体"/>
    </w:rPr>
  </w:style>
  <w:style w:type="paragraph" w:customStyle="1" w:styleId="173">
    <w:name w:val="目录 1（国交润万）"/>
    <w:basedOn w:val="61"/>
    <w:qFormat/>
    <w:uiPriority w:val="99"/>
    <w:pPr>
      <w:tabs>
        <w:tab w:val="left" w:pos="630"/>
        <w:tab w:val="right" w:leader="dot" w:pos="8494"/>
      </w:tabs>
      <w:spacing w:after="156"/>
    </w:pPr>
    <w:rPr>
      <w:rFonts w:eastAsia="宋体"/>
    </w:rPr>
  </w:style>
  <w:style w:type="paragraph" w:customStyle="1" w:styleId="174">
    <w:name w:val="列表（编号一级）（国交润万）"/>
    <w:basedOn w:val="6"/>
    <w:qFormat/>
    <w:uiPriority w:val="99"/>
    <w:pPr>
      <w:numPr>
        <w:ilvl w:val="0"/>
        <w:numId w:val="12"/>
      </w:numPr>
    </w:pPr>
    <w:rPr>
      <w:rFonts w:ascii="Arial" w:hAnsi="Arial" w:eastAsia="宋体"/>
    </w:rPr>
  </w:style>
  <w:style w:type="character" w:customStyle="1" w:styleId="175">
    <w:name w:val="文本字符强调（国交润万）"/>
    <w:qFormat/>
    <w:uiPriority w:val="99"/>
    <w:rPr>
      <w:rFonts w:ascii="Arial" w:hAnsi="Arial" w:eastAsia="宋体"/>
      <w:b/>
      <w:color w:val="auto"/>
      <w:sz w:val="21"/>
      <w:u w:val="single"/>
    </w:rPr>
  </w:style>
  <w:style w:type="paragraph" w:customStyle="1" w:styleId="176">
    <w:name w:val="列表（符号一级）（国交润万）"/>
    <w:basedOn w:val="6"/>
    <w:qFormat/>
    <w:uiPriority w:val="99"/>
    <w:pPr>
      <w:numPr>
        <w:ilvl w:val="0"/>
        <w:numId w:val="13"/>
      </w:numPr>
    </w:pPr>
    <w:rPr>
      <w:rFonts w:ascii="Arial" w:hAnsi="Arial" w:eastAsia="宋体"/>
    </w:rPr>
  </w:style>
  <w:style w:type="character" w:customStyle="1" w:styleId="177">
    <w:name w:val="页眉右端（绿盟科技） Char"/>
    <w:link w:val="178"/>
    <w:qFormat/>
    <w:uiPriority w:val="99"/>
    <w:rPr>
      <w:rFonts w:ascii="Arial" w:hAnsi="Arial" w:eastAsia="宋体"/>
      <w:b/>
      <w:color w:val="FFFFFF"/>
      <w:sz w:val="18"/>
      <w:szCs w:val="18"/>
      <w:lang w:val="en-US" w:eastAsia="zh-CN" w:bidi="ar-SA"/>
    </w:rPr>
  </w:style>
  <w:style w:type="paragraph" w:customStyle="1" w:styleId="178">
    <w:name w:val="页眉右端（绿盟科技）"/>
    <w:basedOn w:val="59"/>
    <w:link w:val="177"/>
    <w:qFormat/>
    <w:uiPriority w:val="99"/>
    <w:pPr>
      <w:pBdr>
        <w:bottom w:val="single" w:color="auto" w:sz="4" w:space="9"/>
      </w:pBdr>
      <w:spacing w:before="160" w:line="240" w:lineRule="auto"/>
      <w:jc w:val="right"/>
    </w:pPr>
    <w:rPr>
      <w:b/>
      <w:color w:val="FFFFFF"/>
    </w:rPr>
  </w:style>
  <w:style w:type="paragraph" w:customStyle="1" w:styleId="179">
    <w:name w:val="页脚左端（国交润万）"/>
    <w:basedOn w:val="1"/>
    <w:qFormat/>
    <w:uiPriority w:val="99"/>
    <w:pPr>
      <w:pBdr>
        <w:top w:val="single" w:color="auto" w:sz="4" w:space="4"/>
      </w:pBdr>
      <w:tabs>
        <w:tab w:val="center" w:pos="4153"/>
        <w:tab w:val="right" w:pos="8306"/>
      </w:tabs>
      <w:snapToGrid w:val="0"/>
      <w:spacing w:before="100" w:beforeAutospacing="1" w:line="240" w:lineRule="auto"/>
      <w:jc w:val="left"/>
    </w:pPr>
    <w:rPr>
      <w:rFonts w:ascii="Arial" w:hAnsi="Arial" w:eastAsia="宋体"/>
      <w:b/>
      <w:sz w:val="18"/>
      <w:szCs w:val="18"/>
    </w:rPr>
  </w:style>
  <w:style w:type="paragraph" w:customStyle="1" w:styleId="180">
    <w:name w:val="正文首行缩进（国交润万）"/>
    <w:basedOn w:val="6"/>
    <w:qFormat/>
    <w:uiPriority w:val="0"/>
    <w:pPr>
      <w:spacing w:after="50"/>
      <w:ind w:firstLine="200" w:firstLineChars="200"/>
    </w:pPr>
  </w:style>
  <w:style w:type="paragraph" w:customStyle="1" w:styleId="181">
    <w:name w:val="正文左侧缩进（国交润万）"/>
    <w:basedOn w:val="6"/>
    <w:qFormat/>
    <w:uiPriority w:val="99"/>
    <w:pPr>
      <w:spacing w:after="50"/>
      <w:ind w:left="200" w:leftChars="200"/>
    </w:pPr>
  </w:style>
  <w:style w:type="paragraph" w:customStyle="1" w:styleId="182">
    <w:name w:val="正文两侧缩进（国交润万）"/>
    <w:basedOn w:val="6"/>
    <w:qFormat/>
    <w:uiPriority w:val="99"/>
    <w:pPr>
      <w:spacing w:after="50"/>
      <w:ind w:left="200" w:leftChars="200" w:right="200" w:rightChars="200"/>
    </w:pPr>
  </w:style>
  <w:style w:type="paragraph" w:customStyle="1" w:styleId="183">
    <w:name w:val="页脚密级（国交润万）"/>
    <w:basedOn w:val="184"/>
    <w:link w:val="185"/>
    <w:qFormat/>
    <w:uiPriority w:val="99"/>
    <w:pPr>
      <w:tabs>
        <w:tab w:val="center" w:pos="4153"/>
        <w:tab w:val="right" w:pos="8306"/>
      </w:tabs>
    </w:pPr>
    <w:rPr>
      <w:rFonts w:ascii="Arial" w:hAnsi="Arial" w:eastAsia="宋体"/>
      <w:color w:val="FF0000"/>
    </w:rPr>
  </w:style>
  <w:style w:type="paragraph" w:customStyle="1" w:styleId="184">
    <w:name w:val="页脚右端（绿盟科技）"/>
    <w:basedOn w:val="179"/>
    <w:link w:val="213"/>
    <w:qFormat/>
    <w:uiPriority w:val="99"/>
    <w:pPr>
      <w:jc w:val="right"/>
    </w:pPr>
    <w:rPr>
      <w:color w:val="FFFFFF"/>
    </w:rPr>
  </w:style>
  <w:style w:type="character" w:customStyle="1" w:styleId="185">
    <w:name w:val="页脚密级（绿盟科技） Char"/>
    <w:link w:val="183"/>
    <w:qFormat/>
    <w:uiPriority w:val="99"/>
    <w:rPr>
      <w:rFonts w:ascii="Arial" w:hAnsi="Arial" w:eastAsia="宋体"/>
      <w:b/>
      <w:color w:val="FF0000"/>
      <w:sz w:val="18"/>
      <w:szCs w:val="18"/>
      <w:lang w:val="en-US" w:eastAsia="zh-CN" w:bidi="ar-SA"/>
    </w:rPr>
  </w:style>
  <w:style w:type="paragraph" w:customStyle="1" w:styleId="186">
    <w:name w:val="附录1（国交润万）"/>
    <w:basedOn w:val="159"/>
    <w:next w:val="6"/>
    <w:qFormat/>
    <w:uiPriority w:val="99"/>
    <w:pPr>
      <w:keepNext/>
      <w:keepLines/>
      <w:numPr>
        <w:ilvl w:val="0"/>
        <w:numId w:val="14"/>
      </w:numPr>
      <w:spacing w:before="480" w:after="100" w:afterLines="100"/>
    </w:pPr>
    <w:rPr>
      <w:bCs w:val="0"/>
    </w:rPr>
  </w:style>
  <w:style w:type="paragraph" w:customStyle="1" w:styleId="187">
    <w:name w:val="附录2（国交润万）"/>
    <w:basedOn w:val="156"/>
    <w:next w:val="6"/>
    <w:qFormat/>
    <w:uiPriority w:val="99"/>
    <w:pPr>
      <w:numPr>
        <w:ilvl w:val="1"/>
        <w:numId w:val="14"/>
      </w:numPr>
      <w:spacing w:before="50" w:beforeLines="50" w:after="50" w:afterLines="50"/>
    </w:pPr>
    <w:rPr>
      <w:bCs w:val="0"/>
    </w:rPr>
  </w:style>
  <w:style w:type="paragraph" w:customStyle="1" w:styleId="188">
    <w:name w:val="附录3（国交润万）"/>
    <w:basedOn w:val="157"/>
    <w:next w:val="6"/>
    <w:qFormat/>
    <w:uiPriority w:val="99"/>
    <w:pPr>
      <w:numPr>
        <w:ilvl w:val="2"/>
        <w:numId w:val="14"/>
      </w:numPr>
      <w:spacing w:before="50" w:beforeLines="50" w:after="50" w:afterLines="50"/>
    </w:pPr>
    <w:rPr>
      <w:rFonts w:ascii="Times New Roman" w:hAnsi="Times New Roman"/>
      <w:bCs w:val="0"/>
    </w:rPr>
  </w:style>
  <w:style w:type="paragraph" w:customStyle="1" w:styleId="189">
    <w:name w:val="附录4（国交润万）"/>
    <w:basedOn w:val="158"/>
    <w:next w:val="6"/>
    <w:qFormat/>
    <w:uiPriority w:val="99"/>
    <w:pPr>
      <w:numPr>
        <w:ilvl w:val="3"/>
        <w:numId w:val="14"/>
      </w:numPr>
      <w:spacing w:before="50" w:beforeLines="50" w:after="50" w:afterLines="50"/>
    </w:pPr>
    <w:rPr>
      <w:rFonts w:ascii="Arial" w:hAnsi="Arial"/>
      <w:szCs w:val="28"/>
    </w:rPr>
  </w:style>
  <w:style w:type="paragraph" w:customStyle="1" w:styleId="190">
    <w:name w:val="标题 1（国交润万）"/>
    <w:basedOn w:val="4"/>
    <w:next w:val="6"/>
    <w:qFormat/>
    <w:uiPriority w:val="0"/>
    <w:pPr>
      <w:widowControl w:val="0"/>
      <w:numPr>
        <w:numId w:val="15"/>
      </w:numPr>
      <w:pBdr>
        <w:bottom w:val="none" w:color="auto" w:sz="0" w:space="0"/>
      </w:pBdr>
      <w:spacing w:line="576" w:lineRule="auto"/>
    </w:pPr>
    <w:rPr>
      <w:rFonts w:ascii="Arial" w:hAnsi="Arial"/>
    </w:rPr>
  </w:style>
  <w:style w:type="paragraph" w:customStyle="1" w:styleId="191">
    <w:name w:val="标题 2（国交润万）"/>
    <w:basedOn w:val="5"/>
    <w:next w:val="6"/>
    <w:link w:val="257"/>
    <w:qFormat/>
    <w:uiPriority w:val="0"/>
    <w:pPr>
      <w:numPr>
        <w:numId w:val="15"/>
      </w:numPr>
      <w:spacing w:line="415" w:lineRule="auto"/>
    </w:pPr>
    <w:rPr>
      <w:rFonts w:ascii="Arial" w:hAnsi="Arial"/>
      <w:szCs w:val="32"/>
    </w:rPr>
  </w:style>
  <w:style w:type="paragraph" w:customStyle="1" w:styleId="192">
    <w:name w:val="标题 3（国交润万）"/>
    <w:basedOn w:val="7"/>
    <w:next w:val="6"/>
    <w:qFormat/>
    <w:uiPriority w:val="0"/>
    <w:pPr>
      <w:widowControl w:val="0"/>
      <w:numPr>
        <w:numId w:val="15"/>
      </w:numPr>
      <w:tabs>
        <w:tab w:val="left" w:pos="960"/>
      </w:tabs>
      <w:spacing w:line="415" w:lineRule="auto"/>
    </w:pPr>
    <w:rPr>
      <w:rFonts w:ascii="Arial" w:hAnsi="Arial"/>
      <w:bCs w:val="0"/>
      <w:szCs w:val="30"/>
    </w:rPr>
  </w:style>
  <w:style w:type="paragraph" w:customStyle="1" w:styleId="193">
    <w:name w:val="目录（国交润万）"/>
    <w:basedOn w:val="6"/>
    <w:qFormat/>
    <w:uiPriority w:val="99"/>
    <w:pPr>
      <w:spacing w:after="156"/>
      <w:jc w:val="center"/>
    </w:pPr>
    <w:rPr>
      <w:rFonts w:ascii="Arial" w:hAnsi="Arial" w:eastAsia="黑体"/>
      <w:b/>
      <w:sz w:val="44"/>
    </w:rPr>
  </w:style>
  <w:style w:type="paragraph" w:customStyle="1" w:styleId="194">
    <w:name w:val="标题 4（国交润万）"/>
    <w:basedOn w:val="8"/>
    <w:next w:val="6"/>
    <w:qFormat/>
    <w:uiPriority w:val="99"/>
    <w:pPr>
      <w:numPr>
        <w:numId w:val="15"/>
      </w:numPr>
      <w:spacing w:after="156"/>
    </w:pPr>
    <w:rPr>
      <w:rFonts w:ascii="Arial" w:hAnsi="Arial"/>
      <w:bCs w:val="0"/>
    </w:rPr>
  </w:style>
  <w:style w:type="paragraph" w:customStyle="1" w:styleId="195">
    <w:name w:val="标题 5（无编号）（国交润万）"/>
    <w:basedOn w:val="9"/>
    <w:next w:val="6"/>
    <w:qFormat/>
    <w:uiPriority w:val="99"/>
    <w:pPr>
      <w:widowControl w:val="0"/>
    </w:pPr>
    <w:rPr>
      <w:rFonts w:ascii="Arial" w:hAnsi="Arial"/>
      <w:bCs w:val="0"/>
    </w:rPr>
  </w:style>
  <w:style w:type="paragraph" w:customStyle="1" w:styleId="196">
    <w:name w:val="标题 6（无编号）（国交润万）"/>
    <w:basedOn w:val="10"/>
    <w:next w:val="6"/>
    <w:qFormat/>
    <w:uiPriority w:val="99"/>
    <w:pPr>
      <w:widowControl w:val="0"/>
      <w:spacing w:line="319" w:lineRule="auto"/>
    </w:pPr>
    <w:rPr>
      <w:rFonts w:ascii="Arial" w:hAnsi="Arial"/>
      <w:bCs w:val="0"/>
    </w:rPr>
  </w:style>
  <w:style w:type="paragraph" w:customStyle="1" w:styleId="197">
    <w:name w:val="标题 5（有编号）（国交润万）"/>
    <w:basedOn w:val="195"/>
    <w:next w:val="6"/>
    <w:qFormat/>
    <w:uiPriority w:val="99"/>
    <w:pPr>
      <w:numPr>
        <w:ilvl w:val="4"/>
        <w:numId w:val="15"/>
      </w:numPr>
    </w:pPr>
  </w:style>
  <w:style w:type="paragraph" w:customStyle="1" w:styleId="198">
    <w:name w:val="标题 6（有编号）（国交润万）"/>
    <w:basedOn w:val="196"/>
    <w:next w:val="6"/>
    <w:qFormat/>
    <w:uiPriority w:val="99"/>
    <w:pPr>
      <w:numPr>
        <w:ilvl w:val="5"/>
        <w:numId w:val="15"/>
      </w:numPr>
    </w:pPr>
  </w:style>
  <w:style w:type="paragraph" w:customStyle="1" w:styleId="199">
    <w:name w:val="目录 3（国交润万）"/>
    <w:basedOn w:val="46"/>
    <w:qFormat/>
    <w:uiPriority w:val="99"/>
    <w:pPr>
      <w:tabs>
        <w:tab w:val="left" w:pos="1260"/>
        <w:tab w:val="right" w:leader="dot" w:pos="8494"/>
      </w:tabs>
      <w:spacing w:after="156"/>
    </w:pPr>
    <w:rPr>
      <w:rFonts w:eastAsia="宋体"/>
    </w:rPr>
  </w:style>
  <w:style w:type="paragraph" w:customStyle="1" w:styleId="200">
    <w:name w:val="列表（编号二级）（国交润万）"/>
    <w:basedOn w:val="174"/>
    <w:qFormat/>
    <w:uiPriority w:val="99"/>
    <w:pPr>
      <w:numPr>
        <w:ilvl w:val="1"/>
      </w:numPr>
      <w:ind w:left="1260"/>
    </w:pPr>
    <w:rPr>
      <w:rFonts w:ascii="Arial" w:hAnsi="Arial" w:eastAsia="宋体"/>
    </w:rPr>
  </w:style>
  <w:style w:type="paragraph" w:customStyle="1" w:styleId="201">
    <w:name w:val="列表（符号二级）（国交润万）"/>
    <w:basedOn w:val="176"/>
    <w:qFormat/>
    <w:uiPriority w:val="99"/>
    <w:pPr>
      <w:numPr>
        <w:ilvl w:val="1"/>
      </w:numPr>
      <w:ind w:left="1260"/>
    </w:pPr>
    <w:rPr>
      <w:rFonts w:ascii="Arial" w:hAnsi="Arial" w:eastAsia="宋体"/>
    </w:rPr>
  </w:style>
  <w:style w:type="paragraph" w:customStyle="1" w:styleId="202">
    <w:name w:val="文本段落引用（国交润万）"/>
    <w:basedOn w:val="180"/>
    <w:next w:val="180"/>
    <w:qFormat/>
    <w:uiPriority w:val="99"/>
    <w:pPr>
      <w:pBdr>
        <w:top w:val="single" w:color="auto" w:sz="4" w:space="1"/>
        <w:bottom w:val="single" w:color="auto" w:sz="4" w:space="1"/>
      </w:pBdr>
      <w:shd w:val="clear" w:color="auto" w:fill="E6E6E6"/>
      <w:ind w:firstLine="420"/>
    </w:pPr>
    <w:rPr>
      <w:rFonts w:ascii="Arial" w:hAnsi="Arial" w:eastAsia="宋体"/>
    </w:rPr>
  </w:style>
  <w:style w:type="paragraph" w:customStyle="1" w:styleId="203">
    <w:name w:val="文本段落强调（国交润万）"/>
    <w:basedOn w:val="180"/>
    <w:next w:val="180"/>
    <w:qFormat/>
    <w:uiPriority w:val="99"/>
    <w:rPr>
      <w:rFonts w:ascii="Arial" w:hAnsi="Arial" w:eastAsia="宋体"/>
      <w:b/>
      <w:u w:val="single"/>
    </w:rPr>
  </w:style>
  <w:style w:type="paragraph" w:customStyle="1" w:styleId="204">
    <w:name w:val="样式 国交润万--列表（符号一级） + 段后: 7.8 磅"/>
    <w:basedOn w:val="176"/>
    <w:semiHidden/>
    <w:qFormat/>
    <w:uiPriority w:val="99"/>
    <w:pPr>
      <w:spacing w:before="25" w:beforeLines="25"/>
    </w:pPr>
    <w:rPr>
      <w:rFonts w:cs="宋体"/>
      <w:szCs w:val="20"/>
    </w:rPr>
  </w:style>
  <w:style w:type="paragraph" w:customStyle="1" w:styleId="205">
    <w:name w:val="样式国交润万--列表（符号二级） + 段后: 6 磅"/>
    <w:basedOn w:val="201"/>
    <w:semiHidden/>
    <w:qFormat/>
    <w:uiPriority w:val="99"/>
    <w:rPr>
      <w:rFonts w:cs="宋体"/>
      <w:szCs w:val="20"/>
    </w:rPr>
  </w:style>
  <w:style w:type="paragraph" w:customStyle="1" w:styleId="206">
    <w:name w:val="样式国交润万--列表（编号二级） + 段后: 0.5 行"/>
    <w:basedOn w:val="200"/>
    <w:semiHidden/>
    <w:qFormat/>
    <w:uiPriority w:val="99"/>
    <w:rPr>
      <w:rFonts w:cs="宋体"/>
      <w:szCs w:val="20"/>
    </w:rPr>
  </w:style>
  <w:style w:type="paragraph" w:customStyle="1" w:styleId="207">
    <w:name w:val="样式 国交润万--列表（编号一级） + 段后: 0.5 行"/>
    <w:basedOn w:val="174"/>
    <w:semiHidden/>
    <w:qFormat/>
    <w:uiPriority w:val="99"/>
    <w:pPr>
      <w:spacing w:before="25"/>
    </w:pPr>
    <w:rPr>
      <w:rFonts w:cs="宋体"/>
      <w:szCs w:val="20"/>
    </w:rPr>
  </w:style>
  <w:style w:type="paragraph" w:customStyle="1" w:styleId="208">
    <w:name w:val="插图（国交润万）"/>
    <w:next w:val="6"/>
    <w:qFormat/>
    <w:uiPriority w:val="99"/>
    <w:pPr>
      <w:spacing w:before="25" w:beforeLines="25" w:after="25" w:afterLines="25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209">
    <w:name w:val="插图标注（国交润万）"/>
    <w:next w:val="6"/>
    <w:qFormat/>
    <w:uiPriority w:val="99"/>
    <w:pPr>
      <w:numPr>
        <w:ilvl w:val="6"/>
        <w:numId w:val="15"/>
      </w:numPr>
      <w:spacing w:after="156"/>
      <w:jc w:val="center"/>
    </w:pPr>
    <w:rPr>
      <w:rFonts w:ascii="Arial" w:hAnsi="Arial" w:eastAsia="宋体" w:cs="Arial"/>
      <w:sz w:val="21"/>
      <w:szCs w:val="21"/>
      <w:lang w:val="en-US" w:eastAsia="zh-CN" w:bidi="ar-SA"/>
    </w:rPr>
  </w:style>
  <w:style w:type="paragraph" w:customStyle="1" w:styleId="210">
    <w:name w:val="表格标注（国交润万）"/>
    <w:basedOn w:val="209"/>
    <w:next w:val="6"/>
    <w:qFormat/>
    <w:uiPriority w:val="0"/>
    <w:pPr>
      <w:numPr>
        <w:ilvl w:val="7"/>
      </w:numPr>
    </w:pPr>
    <w:rPr>
      <w:rFonts w:ascii="Arial" w:hAnsi="Arial" w:eastAsia="宋体"/>
    </w:rPr>
  </w:style>
  <w:style w:type="table" w:customStyle="1" w:styleId="211">
    <w:name w:val="文档表格无标题行型（绿盟科技）"/>
    <w:basedOn w:val="91"/>
    <w:qFormat/>
    <w:uiPriority w:val="99"/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wordWrap/>
        <w:jc w:val="left"/>
      </w:pPr>
      <w:rPr>
        <w:rFonts w:ascii="Arial" w:hAnsi="Arial" w:eastAsia="宋体"/>
        <w:b w:val="0"/>
        <w:i w:val="0"/>
      </w:rPr>
    </w:tblStylePr>
    <w:tblStylePr w:type="firstCol">
      <w:rPr>
        <w:b/>
      </w:rPr>
      <w:tcPr>
        <w:shd w:val="clear" w:color="auto" w:fill="E6E6E6"/>
      </w:tcPr>
    </w:tblStylePr>
    <w:tblStylePr w:type="nwCell">
      <w:rPr>
        <w:b/>
      </w:rPr>
    </w:tblStylePr>
  </w:style>
  <w:style w:type="table" w:customStyle="1" w:styleId="212">
    <w:name w:val="文档表格无标题列型（绿盟科技）"/>
    <w:basedOn w:val="91"/>
    <w:qFormat/>
    <w:uiPriority w:val="99"/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ascii="Arial" w:hAnsi="Arial" w:eastAsia="宋体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  <w:tblStylePr w:type="firstCol">
      <w:rPr>
        <w:rFonts w:ascii="Arial" w:hAnsi="Arial" w:eastAsia="宋体"/>
        <w:b w:val="0"/>
        <w:i w:val="0"/>
        <w:sz w:val="21"/>
      </w:rPr>
    </w:tblStylePr>
  </w:style>
  <w:style w:type="character" w:customStyle="1" w:styleId="213">
    <w:name w:val="页脚右端（绿盟科技） Char"/>
    <w:link w:val="184"/>
    <w:qFormat/>
    <w:uiPriority w:val="99"/>
    <w:rPr>
      <w:rFonts w:ascii="Arial" w:hAnsi="Arial" w:eastAsia="宋体"/>
      <w:b/>
      <w:color w:val="FFFFFF"/>
      <w:sz w:val="18"/>
      <w:szCs w:val="18"/>
      <w:lang w:val="en-US" w:eastAsia="zh-CN" w:bidi="ar-SA"/>
    </w:rPr>
  </w:style>
  <w:style w:type="paragraph" w:customStyle="1" w:styleId="214">
    <w:name w:val="页脚页码（国交润万）"/>
    <w:basedOn w:val="57"/>
    <w:qFormat/>
    <w:uiPriority w:val="99"/>
    <w:pPr>
      <w:framePr w:w="703" w:wrap="around" w:vAnchor="text" w:hAnchor="page" w:x="5598" w:y="247"/>
      <w:jc w:val="center"/>
    </w:pPr>
    <w:rPr>
      <w:rFonts w:ascii="Arial" w:hAnsi="Arial" w:eastAsia="宋体"/>
      <w:sz w:val="18"/>
    </w:rPr>
  </w:style>
  <w:style w:type="character" w:customStyle="1" w:styleId="215">
    <w:name w:val="标题 1 字符"/>
    <w:link w:val="4"/>
    <w:qFormat/>
    <w:locked/>
    <w:uiPriority w:val="99"/>
    <w:rPr>
      <w:rFonts w:eastAsia="黑体"/>
      <w:b/>
      <w:bCs/>
      <w:kern w:val="44"/>
      <w:sz w:val="44"/>
      <w:szCs w:val="44"/>
    </w:rPr>
  </w:style>
  <w:style w:type="character" w:customStyle="1" w:styleId="216">
    <w:name w:val="标题 2 字符"/>
    <w:link w:val="5"/>
    <w:qFormat/>
    <w:locked/>
    <w:uiPriority w:val="99"/>
    <w:rPr>
      <w:rFonts w:eastAsia="黑体"/>
      <w:b/>
      <w:kern w:val="2"/>
      <w:sz w:val="32"/>
      <w:szCs w:val="21"/>
    </w:rPr>
  </w:style>
  <w:style w:type="character" w:customStyle="1" w:styleId="217">
    <w:name w:val="标题 3 字符"/>
    <w:link w:val="7"/>
    <w:qFormat/>
    <w:locked/>
    <w:uiPriority w:val="99"/>
    <w:rPr>
      <w:rFonts w:eastAsia="黑体"/>
      <w:b/>
      <w:bCs/>
      <w:sz w:val="30"/>
      <w:szCs w:val="32"/>
    </w:rPr>
  </w:style>
  <w:style w:type="character" w:customStyle="1" w:styleId="218">
    <w:name w:val="标题 4 字符"/>
    <w:link w:val="8"/>
    <w:qFormat/>
    <w:locked/>
    <w:uiPriority w:val="99"/>
    <w:rPr>
      <w:rFonts w:eastAsia="黑体"/>
      <w:b/>
      <w:bCs/>
      <w:sz w:val="28"/>
      <w:szCs w:val="28"/>
    </w:rPr>
  </w:style>
  <w:style w:type="character" w:customStyle="1" w:styleId="219">
    <w:name w:val="标题 5 字符"/>
    <w:link w:val="9"/>
    <w:qFormat/>
    <w:locked/>
    <w:uiPriority w:val="99"/>
    <w:rPr>
      <w:rFonts w:eastAsia="黑体"/>
      <w:b/>
      <w:bCs/>
      <w:sz w:val="24"/>
      <w:szCs w:val="28"/>
    </w:rPr>
  </w:style>
  <w:style w:type="character" w:customStyle="1" w:styleId="220">
    <w:name w:val="标题 6 字符"/>
    <w:link w:val="10"/>
    <w:qFormat/>
    <w:locked/>
    <w:uiPriority w:val="99"/>
    <w:rPr>
      <w:rFonts w:eastAsia="黑体"/>
      <w:b/>
      <w:bCs/>
      <w:sz w:val="21"/>
      <w:szCs w:val="24"/>
    </w:rPr>
  </w:style>
  <w:style w:type="character" w:customStyle="1" w:styleId="221">
    <w:name w:val="标题 7 字符"/>
    <w:link w:val="11"/>
    <w:qFormat/>
    <w:locked/>
    <w:uiPriority w:val="99"/>
    <w:rPr>
      <w:rFonts w:eastAsia="黑体"/>
      <w:b/>
      <w:bCs/>
      <w:sz w:val="21"/>
      <w:szCs w:val="24"/>
    </w:rPr>
  </w:style>
  <w:style w:type="character" w:customStyle="1" w:styleId="222">
    <w:name w:val="标题 8 字符"/>
    <w:link w:val="12"/>
    <w:qFormat/>
    <w:locked/>
    <w:uiPriority w:val="99"/>
    <w:rPr>
      <w:rFonts w:eastAsia="黑体"/>
      <w:sz w:val="21"/>
      <w:szCs w:val="24"/>
    </w:rPr>
  </w:style>
  <w:style w:type="character" w:customStyle="1" w:styleId="223">
    <w:name w:val="标题 9 字符"/>
    <w:link w:val="13"/>
    <w:qFormat/>
    <w:locked/>
    <w:uiPriority w:val="99"/>
    <w:rPr>
      <w:rFonts w:eastAsia="黑体"/>
      <w:sz w:val="15"/>
      <w:szCs w:val="21"/>
    </w:rPr>
  </w:style>
  <w:style w:type="character" w:customStyle="1" w:styleId="224">
    <w:name w:val="页眉 字符"/>
    <w:link w:val="59"/>
    <w:qFormat/>
    <w:locked/>
    <w:uiPriority w:val="99"/>
    <w:rPr>
      <w:sz w:val="18"/>
      <w:szCs w:val="18"/>
    </w:rPr>
  </w:style>
  <w:style w:type="character" w:customStyle="1" w:styleId="225">
    <w:name w:val="文档结构图 字符"/>
    <w:link w:val="28"/>
    <w:semiHidden/>
    <w:qFormat/>
    <w:locked/>
    <w:uiPriority w:val="99"/>
    <w:rPr>
      <w:sz w:val="21"/>
      <w:szCs w:val="21"/>
      <w:shd w:val="clear" w:color="auto" w:fill="000080"/>
    </w:rPr>
  </w:style>
  <w:style w:type="character" w:customStyle="1" w:styleId="226">
    <w:name w:val="批注框文本 字符"/>
    <w:link w:val="56"/>
    <w:qFormat/>
    <w:locked/>
    <w:uiPriority w:val="99"/>
    <w:rPr>
      <w:sz w:val="18"/>
      <w:szCs w:val="18"/>
    </w:rPr>
  </w:style>
  <w:style w:type="character" w:customStyle="1" w:styleId="227">
    <w:name w:val="标题 字符"/>
    <w:link w:val="86"/>
    <w:qFormat/>
    <w:locked/>
    <w:uiPriority w:val="0"/>
    <w:rPr>
      <w:rFonts w:eastAsia="黑体" w:cs="Arial"/>
      <w:b/>
      <w:bCs/>
      <w:sz w:val="52"/>
      <w:szCs w:val="32"/>
    </w:rPr>
  </w:style>
  <w:style w:type="character" w:customStyle="1" w:styleId="228">
    <w:name w:val="批注文字 字符"/>
    <w:link w:val="30"/>
    <w:semiHidden/>
    <w:qFormat/>
    <w:locked/>
    <w:uiPriority w:val="99"/>
    <w:rPr>
      <w:sz w:val="21"/>
      <w:szCs w:val="21"/>
    </w:rPr>
  </w:style>
  <w:style w:type="character" w:customStyle="1" w:styleId="229">
    <w:name w:val="批注主题 字符"/>
    <w:link w:val="87"/>
    <w:semiHidden/>
    <w:qFormat/>
    <w:locked/>
    <w:uiPriority w:val="99"/>
    <w:rPr>
      <w:b/>
      <w:bCs/>
      <w:sz w:val="21"/>
      <w:szCs w:val="21"/>
    </w:rPr>
  </w:style>
  <w:style w:type="character" w:customStyle="1" w:styleId="230">
    <w:name w:val="宏文本 字符"/>
    <w:link w:val="3"/>
    <w:semiHidden/>
    <w:qFormat/>
    <w:locked/>
    <w:uiPriority w:val="99"/>
    <w:rPr>
      <w:rFonts w:ascii="Courier New" w:hAnsi="Courier New" w:cs="Courier New"/>
      <w:sz w:val="24"/>
      <w:szCs w:val="24"/>
    </w:rPr>
  </w:style>
  <w:style w:type="character" w:customStyle="1" w:styleId="231">
    <w:name w:val="脚注文本 字符"/>
    <w:link w:val="69"/>
    <w:semiHidden/>
    <w:qFormat/>
    <w:locked/>
    <w:uiPriority w:val="99"/>
    <w:rPr>
      <w:sz w:val="18"/>
      <w:szCs w:val="18"/>
    </w:rPr>
  </w:style>
  <w:style w:type="character" w:customStyle="1" w:styleId="232">
    <w:name w:val="尾注文本 字符"/>
    <w:link w:val="54"/>
    <w:semiHidden/>
    <w:qFormat/>
    <w:locked/>
    <w:uiPriority w:val="99"/>
    <w:rPr>
      <w:sz w:val="21"/>
      <w:szCs w:val="21"/>
    </w:rPr>
  </w:style>
  <w:style w:type="character" w:customStyle="1" w:styleId="233">
    <w:name w:val="HTML 地址 字符"/>
    <w:link w:val="43"/>
    <w:semiHidden/>
    <w:qFormat/>
    <w:locked/>
    <w:uiPriority w:val="99"/>
    <w:rPr>
      <w:i/>
      <w:iCs/>
      <w:sz w:val="21"/>
      <w:szCs w:val="21"/>
    </w:rPr>
  </w:style>
  <w:style w:type="character" w:customStyle="1" w:styleId="234">
    <w:name w:val="HTML 预设格式 字符"/>
    <w:link w:val="82"/>
    <w:semiHidden/>
    <w:qFormat/>
    <w:locked/>
    <w:uiPriority w:val="99"/>
    <w:rPr>
      <w:rFonts w:ascii="Courier New" w:hAnsi="Courier New" w:cs="Courier New"/>
    </w:rPr>
  </w:style>
  <w:style w:type="character" w:customStyle="1" w:styleId="235">
    <w:name w:val="称呼 字符"/>
    <w:link w:val="32"/>
    <w:semiHidden/>
    <w:qFormat/>
    <w:locked/>
    <w:uiPriority w:val="99"/>
    <w:rPr>
      <w:sz w:val="21"/>
      <w:szCs w:val="21"/>
    </w:rPr>
  </w:style>
  <w:style w:type="character" w:customStyle="1" w:styleId="236">
    <w:name w:val="纯文本 字符"/>
    <w:link w:val="47"/>
    <w:semiHidden/>
    <w:qFormat/>
    <w:locked/>
    <w:uiPriority w:val="99"/>
    <w:rPr>
      <w:rFonts w:ascii="宋体" w:hAnsi="Courier New" w:cs="Courier New"/>
      <w:sz w:val="21"/>
      <w:szCs w:val="21"/>
    </w:rPr>
  </w:style>
  <w:style w:type="character" w:customStyle="1" w:styleId="237">
    <w:name w:val="电子邮件签名 字符"/>
    <w:link w:val="21"/>
    <w:semiHidden/>
    <w:qFormat/>
    <w:locked/>
    <w:uiPriority w:val="99"/>
    <w:rPr>
      <w:sz w:val="21"/>
      <w:szCs w:val="21"/>
    </w:rPr>
  </w:style>
  <w:style w:type="character" w:customStyle="1" w:styleId="238">
    <w:name w:val="副标题 字符"/>
    <w:link w:val="66"/>
    <w:qFormat/>
    <w:locked/>
    <w:uiPriority w:val="99"/>
    <w:rPr>
      <w:rFonts w:cs="Arial"/>
      <w:b/>
      <w:bCs/>
      <w:kern w:val="28"/>
      <w:sz w:val="32"/>
      <w:szCs w:val="32"/>
    </w:rPr>
  </w:style>
  <w:style w:type="character" w:customStyle="1" w:styleId="239">
    <w:name w:val="结束语 字符"/>
    <w:link w:val="34"/>
    <w:semiHidden/>
    <w:qFormat/>
    <w:locked/>
    <w:uiPriority w:val="99"/>
    <w:rPr>
      <w:sz w:val="21"/>
      <w:szCs w:val="21"/>
    </w:rPr>
  </w:style>
  <w:style w:type="character" w:customStyle="1" w:styleId="240">
    <w:name w:val="签名 字符"/>
    <w:link w:val="60"/>
    <w:semiHidden/>
    <w:qFormat/>
    <w:locked/>
    <w:uiPriority w:val="99"/>
    <w:rPr>
      <w:sz w:val="21"/>
      <w:szCs w:val="21"/>
    </w:rPr>
  </w:style>
  <w:style w:type="character" w:customStyle="1" w:styleId="241">
    <w:name w:val="日期 字符"/>
    <w:link w:val="52"/>
    <w:semiHidden/>
    <w:qFormat/>
    <w:locked/>
    <w:uiPriority w:val="99"/>
    <w:rPr>
      <w:sz w:val="21"/>
      <w:szCs w:val="21"/>
    </w:rPr>
  </w:style>
  <w:style w:type="character" w:customStyle="1" w:styleId="242">
    <w:name w:val="信息标题 字符"/>
    <w:link w:val="81"/>
    <w:semiHidden/>
    <w:qFormat/>
    <w:locked/>
    <w:uiPriority w:val="99"/>
    <w:rPr>
      <w:rFonts w:cs="Arial"/>
      <w:sz w:val="24"/>
      <w:szCs w:val="24"/>
      <w:shd w:val="pct20" w:color="auto" w:fill="auto"/>
    </w:rPr>
  </w:style>
  <w:style w:type="character" w:customStyle="1" w:styleId="243">
    <w:name w:val="正文文本缩进 字符"/>
    <w:link w:val="37"/>
    <w:semiHidden/>
    <w:qFormat/>
    <w:locked/>
    <w:uiPriority w:val="99"/>
    <w:rPr>
      <w:sz w:val="21"/>
      <w:szCs w:val="21"/>
    </w:rPr>
  </w:style>
  <w:style w:type="character" w:customStyle="1" w:styleId="244">
    <w:name w:val="正文文本首行缩进 2 字符"/>
    <w:link w:val="89"/>
    <w:semiHidden/>
    <w:qFormat/>
    <w:locked/>
    <w:uiPriority w:val="99"/>
    <w:rPr>
      <w:sz w:val="21"/>
      <w:szCs w:val="21"/>
    </w:rPr>
  </w:style>
  <w:style w:type="character" w:customStyle="1" w:styleId="245">
    <w:name w:val="正文文本 2 字符"/>
    <w:link w:val="78"/>
    <w:semiHidden/>
    <w:qFormat/>
    <w:locked/>
    <w:uiPriority w:val="99"/>
    <w:rPr>
      <w:sz w:val="21"/>
      <w:szCs w:val="21"/>
    </w:rPr>
  </w:style>
  <w:style w:type="character" w:customStyle="1" w:styleId="246">
    <w:name w:val="正文文本 3 字符"/>
    <w:link w:val="33"/>
    <w:semiHidden/>
    <w:qFormat/>
    <w:locked/>
    <w:uiPriority w:val="99"/>
    <w:rPr>
      <w:sz w:val="16"/>
      <w:szCs w:val="16"/>
    </w:rPr>
  </w:style>
  <w:style w:type="character" w:customStyle="1" w:styleId="247">
    <w:name w:val="正文文本缩进 2 字符"/>
    <w:link w:val="53"/>
    <w:semiHidden/>
    <w:qFormat/>
    <w:locked/>
    <w:uiPriority w:val="99"/>
    <w:rPr>
      <w:sz w:val="21"/>
      <w:szCs w:val="21"/>
    </w:rPr>
  </w:style>
  <w:style w:type="character" w:customStyle="1" w:styleId="248">
    <w:name w:val="正文文本缩进 3 字符"/>
    <w:link w:val="72"/>
    <w:semiHidden/>
    <w:qFormat/>
    <w:locked/>
    <w:uiPriority w:val="99"/>
    <w:rPr>
      <w:sz w:val="16"/>
      <w:szCs w:val="16"/>
    </w:rPr>
  </w:style>
  <w:style w:type="character" w:customStyle="1" w:styleId="249">
    <w:name w:val="注释标题 字符"/>
    <w:link w:val="18"/>
    <w:semiHidden/>
    <w:qFormat/>
    <w:locked/>
    <w:uiPriority w:val="99"/>
    <w:rPr>
      <w:sz w:val="21"/>
      <w:szCs w:val="21"/>
    </w:rPr>
  </w:style>
  <w:style w:type="paragraph" w:customStyle="1" w:styleId="250">
    <w:name w:val="表格文本"/>
    <w:qFormat/>
    <w:uiPriority w:val="99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251">
    <w:name w:val="标题1"/>
    <w:qFormat/>
    <w:uiPriority w:val="99"/>
    <w:rPr>
      <w:rFonts w:cs="Times New Roman"/>
    </w:rPr>
  </w:style>
  <w:style w:type="character" w:customStyle="1" w:styleId="252">
    <w:name w:val="正文（绿盟科技） Char"/>
    <w:link w:val="6"/>
    <w:qFormat/>
    <w:locked/>
    <w:uiPriority w:val="0"/>
    <w:rPr>
      <w:rFonts w:ascii="Arial" w:hAnsi="Arial" w:eastAsia="宋体"/>
      <w:sz w:val="21"/>
      <w:szCs w:val="21"/>
    </w:rPr>
  </w:style>
  <w:style w:type="character" w:customStyle="1" w:styleId="253">
    <w:name w:val="tpc_content"/>
    <w:qFormat/>
    <w:uiPriority w:val="99"/>
    <w:rPr>
      <w:rFonts w:cs="Times New Roman"/>
    </w:rPr>
  </w:style>
  <w:style w:type="character" w:customStyle="1" w:styleId="254">
    <w:name w:val="标题2"/>
    <w:qFormat/>
    <w:uiPriority w:val="99"/>
    <w:rPr>
      <w:rFonts w:cs="Times New Roman"/>
    </w:rPr>
  </w:style>
  <w:style w:type="paragraph" w:customStyle="1" w:styleId="255">
    <w:name w:val="列表段落1"/>
    <w:basedOn w:val="1"/>
    <w:qFormat/>
    <w:uiPriority w:val="34"/>
    <w:pPr>
      <w:ind w:firstLine="420" w:firstLineChars="200"/>
    </w:pPr>
  </w:style>
  <w:style w:type="paragraph" w:customStyle="1" w:styleId="256">
    <w:name w:val="修订1"/>
    <w:hidden/>
    <w:semiHidden/>
    <w:qFormat/>
    <w:uiPriority w:val="99"/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257">
    <w:name w:val="标题 2（绿盟科技） Char"/>
    <w:link w:val="191"/>
    <w:qFormat/>
    <w:uiPriority w:val="0"/>
    <w:rPr>
      <w:rFonts w:ascii="Arial" w:hAnsi="Arial" w:eastAsia="黑体"/>
      <w:b/>
      <w:kern w:val="2"/>
      <w:sz w:val="32"/>
      <w:szCs w:val="32"/>
    </w:rPr>
  </w:style>
  <w:style w:type="character" w:customStyle="1" w:styleId="258">
    <w:name w:val="maintitle1"/>
    <w:qFormat/>
    <w:uiPriority w:val="0"/>
    <w:rPr>
      <w:rFonts w:hint="default" w:ascii="Verdana" w:hAnsi="Verdana"/>
      <w:b/>
      <w:bCs/>
      <w:color w:val="294468"/>
      <w:sz w:val="18"/>
      <w:szCs w:val="18"/>
    </w:rPr>
  </w:style>
  <w:style w:type="character" w:customStyle="1" w:styleId="259">
    <w:name w:val="批注文字 Char"/>
    <w:qFormat/>
    <w:uiPriority w:val="0"/>
    <w:rPr>
      <w:sz w:val="21"/>
      <w:szCs w:val="21"/>
    </w:rPr>
  </w:style>
  <w:style w:type="paragraph" w:customStyle="1" w:styleId="260">
    <w:name w:val="Table Text"/>
    <w:basedOn w:val="1"/>
    <w:link w:val="262"/>
    <w:qFormat/>
    <w:uiPriority w:val="0"/>
    <w:pPr>
      <w:keepLines/>
      <w:overflowPunct w:val="0"/>
      <w:autoSpaceDE w:val="0"/>
      <w:autoSpaceDN w:val="0"/>
      <w:adjustRightInd w:val="0"/>
      <w:spacing w:line="240" w:lineRule="auto"/>
      <w:jc w:val="left"/>
      <w:textAlignment w:val="baseline"/>
    </w:pPr>
    <w:rPr>
      <w:rFonts w:ascii="Book Antiqua" w:hAnsi="Book Antiqua"/>
      <w:sz w:val="16"/>
      <w:szCs w:val="20"/>
    </w:rPr>
  </w:style>
  <w:style w:type="paragraph" w:customStyle="1" w:styleId="261">
    <w:name w:val="Table Heading"/>
    <w:basedOn w:val="1"/>
    <w:link w:val="263"/>
    <w:qFormat/>
    <w:uiPriority w:val="0"/>
    <w:pPr>
      <w:keepNext/>
      <w:widowControl w:val="0"/>
      <w:topLinePunct/>
      <w:adjustRightInd w:val="0"/>
      <w:snapToGrid w:val="0"/>
      <w:spacing w:before="80" w:after="80"/>
      <w:jc w:val="center"/>
    </w:pPr>
    <w:rPr>
      <w:rFonts w:ascii="Book Antiqua" w:hAnsi="Book Antiqua" w:eastAsia="黑体" w:cs="Book Antiqua"/>
      <w:b/>
      <w:bCs/>
      <w:snapToGrid w:val="0"/>
    </w:rPr>
  </w:style>
  <w:style w:type="character" w:customStyle="1" w:styleId="262">
    <w:name w:val="Table Text Char1"/>
    <w:link w:val="260"/>
    <w:qFormat/>
    <w:uiPriority w:val="0"/>
    <w:rPr>
      <w:rFonts w:ascii="Book Antiqua" w:hAnsi="Book Antiqua"/>
      <w:sz w:val="16"/>
    </w:rPr>
  </w:style>
  <w:style w:type="character" w:customStyle="1" w:styleId="263">
    <w:name w:val="Table Heading Char"/>
    <w:link w:val="261"/>
    <w:qFormat/>
    <w:uiPriority w:val="0"/>
    <w:rPr>
      <w:rFonts w:ascii="Book Antiqua" w:hAnsi="Book Antiqua" w:eastAsia="黑体" w:cs="Book Antiqua"/>
      <w:b/>
      <w:bCs/>
      <w:snapToGrid w:val="0"/>
      <w:sz w:val="21"/>
      <w:szCs w:val="21"/>
    </w:rPr>
  </w:style>
  <w:style w:type="paragraph" w:customStyle="1" w:styleId="264">
    <w:name w:val="QB表内文字"/>
    <w:basedOn w:val="1"/>
    <w:qFormat/>
    <w:uiPriority w:val="0"/>
    <w:pPr>
      <w:widowControl w:val="0"/>
      <w:autoSpaceDE w:val="0"/>
      <w:autoSpaceDN w:val="0"/>
      <w:spacing w:line="240" w:lineRule="auto"/>
    </w:pPr>
    <w:rPr>
      <w:rFonts w:ascii="宋体" w:hAnsi="Times New Roman"/>
      <w:szCs w:val="20"/>
    </w:rPr>
  </w:style>
  <w:style w:type="table" w:customStyle="1" w:styleId="265">
    <w:name w:val="网格型1"/>
    <w:basedOn w:val="90"/>
    <w:semiHidden/>
    <w:qFormat/>
    <w:locked/>
    <w:uiPriority w:val="0"/>
    <w:pPr>
      <w:jc w:val="both"/>
    </w:p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</w:tblPr>
  </w:style>
  <w:style w:type="character" w:customStyle="1" w:styleId="266">
    <w:name w:val="ng-binding"/>
    <w:basedOn w:val="135"/>
    <w:qFormat/>
    <w:uiPriority w:val="0"/>
  </w:style>
  <w:style w:type="paragraph" w:customStyle="1" w:styleId="267">
    <w:name w:val="!正文"/>
    <w:basedOn w:val="1"/>
    <w:link w:val="268"/>
    <w:qFormat/>
    <w:uiPriority w:val="0"/>
    <w:pPr>
      <w:widowControl w:val="0"/>
      <w:spacing w:line="360" w:lineRule="auto"/>
      <w:ind w:firstLine="200" w:firstLineChars="200"/>
    </w:pPr>
    <w:rPr>
      <w:rFonts w:ascii="宋体" w:hAnsi="宋体"/>
      <w:kern w:val="2"/>
      <w:sz w:val="24"/>
      <w:szCs w:val="28"/>
    </w:rPr>
  </w:style>
  <w:style w:type="character" w:customStyle="1" w:styleId="268">
    <w:name w:val="!正文 Char"/>
    <w:link w:val="267"/>
    <w:qFormat/>
    <w:uiPriority w:val="0"/>
    <w:rPr>
      <w:rFonts w:ascii="宋体" w:hAnsi="宋体"/>
      <w:kern w:val="2"/>
      <w:sz w:val="24"/>
      <w:szCs w:val="28"/>
    </w:rPr>
  </w:style>
  <w:style w:type="character" w:customStyle="1" w:styleId="269">
    <w:name w:val="apple-converted-space"/>
    <w:basedOn w:val="135"/>
    <w:qFormat/>
    <w:uiPriority w:val="0"/>
  </w:style>
  <w:style w:type="character" w:customStyle="1" w:styleId="270">
    <w:name w:val="未处理的提及1"/>
    <w:basedOn w:val="135"/>
    <w:unhideWhenUsed/>
    <w:qFormat/>
    <w:uiPriority w:val="99"/>
    <w:rPr>
      <w:color w:val="605E5C"/>
      <w:shd w:val="clear" w:color="auto" w:fill="E1DFDD"/>
    </w:rPr>
  </w:style>
  <w:style w:type="paragraph" w:customStyle="1" w:styleId="27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24.jpeg"/><Relationship Id="rId37" Type="http://schemas.openxmlformats.org/officeDocument/2006/relationships/image" Target="media/image23.jpeg"/><Relationship Id="rId36" Type="http://schemas.openxmlformats.org/officeDocument/2006/relationships/image" Target="media/image22.jpeg"/><Relationship Id="rId35" Type="http://schemas.openxmlformats.org/officeDocument/2006/relationships/image" Target="media/image21.jpeg"/><Relationship Id="rId34" Type="http://schemas.openxmlformats.org/officeDocument/2006/relationships/image" Target="media/image20.jpeg"/><Relationship Id="rId33" Type="http://schemas.openxmlformats.org/officeDocument/2006/relationships/image" Target="media/image19.jpeg"/><Relationship Id="rId32" Type="http://schemas.openxmlformats.org/officeDocument/2006/relationships/image" Target="media/image18.jpeg"/><Relationship Id="rId31" Type="http://schemas.openxmlformats.org/officeDocument/2006/relationships/image" Target="media/image17.jpeg"/><Relationship Id="rId30" Type="http://schemas.openxmlformats.org/officeDocument/2006/relationships/image" Target="media/image16.jpeg"/><Relationship Id="rId3" Type="http://schemas.openxmlformats.org/officeDocument/2006/relationships/footnotes" Target="footnotes.xml"/><Relationship Id="rId29" Type="http://schemas.openxmlformats.org/officeDocument/2006/relationships/image" Target="media/image15.jpeg"/><Relationship Id="rId28" Type="http://schemas.openxmlformats.org/officeDocument/2006/relationships/image" Target="media/image14.jpeg"/><Relationship Id="rId27" Type="http://schemas.openxmlformats.org/officeDocument/2006/relationships/image" Target="media/image13.jpeg"/><Relationship Id="rId26" Type="http://schemas.openxmlformats.org/officeDocument/2006/relationships/image" Target="media/image12.jpeg"/><Relationship Id="rId25" Type="http://schemas.openxmlformats.org/officeDocument/2006/relationships/image" Target="media/image11.jpeg"/><Relationship Id="rId24" Type="http://schemas.openxmlformats.org/officeDocument/2006/relationships/image" Target="media/image10.jpeg"/><Relationship Id="rId23" Type="http://schemas.openxmlformats.org/officeDocument/2006/relationships/image" Target="media/image9.jpeg"/><Relationship Id="rId22" Type="http://schemas.openxmlformats.org/officeDocument/2006/relationships/image" Target="media/image8.jpeg"/><Relationship Id="rId21" Type="http://schemas.openxmlformats.org/officeDocument/2006/relationships/image" Target="media/image7.jpeg"/><Relationship Id="rId20" Type="http://schemas.openxmlformats.org/officeDocument/2006/relationships/image" Target="media/image6.jpeg"/><Relationship Id="rId2" Type="http://schemas.openxmlformats.org/officeDocument/2006/relationships/settings" Target="settings.xml"/><Relationship Id="rId19" Type="http://schemas.openxmlformats.org/officeDocument/2006/relationships/image" Target="media/image5.jpeg"/><Relationship Id="rId18" Type="http://schemas.openxmlformats.org/officeDocument/2006/relationships/image" Target="media/image4.jpeg"/><Relationship Id="rId17" Type="http://schemas.openxmlformats.org/officeDocument/2006/relationships/image" Target="media/image3.jpeg"/><Relationship Id="rId16" Type="http://schemas.openxmlformats.org/officeDocument/2006/relationships/image" Target="media/image2.jpeg"/><Relationship Id="rId15" Type="http://schemas.openxmlformats.org/officeDocument/2006/relationships/image" Target="media/image1.jpeg"/><Relationship Id="rId14" Type="http://schemas.openxmlformats.org/officeDocument/2006/relationships/chart" Target="charts/chart3.xml"/><Relationship Id="rId13" Type="http://schemas.openxmlformats.org/officeDocument/2006/relationships/chart" Target="charts/chart2.xml"/><Relationship Id="rId12" Type="http://schemas.openxmlformats.org/officeDocument/2006/relationships/chart" Target="charts/chart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none"/>
        <c:varyColors val="0"/>
        <c:ser>
          <c:idx val="0"/>
          <c:order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Pt>
            <c:idx val="9"/>
            <c:bubble3D val="0"/>
          </c:dPt>
          <c:dPt>
            <c:idx val="10"/>
            <c:bubble3D val="0"/>
          </c:dPt>
          <c:dPt>
            <c:idx val="11"/>
            <c:bubble3D val="0"/>
          </c:dPt>
          <c:dPt>
            <c:idx val="12"/>
            <c:bubble3D val="0"/>
          </c:dPt>
          <c:dPt>
            <c:idx val="13"/>
            <c:bubble3D val="0"/>
          </c:dPt>
          <c:dPt>
            <c:idx val="14"/>
            <c:bubble3D val="0"/>
          </c:dPt>
          <c:dPt>
            <c:idx val="15"/>
            <c:bubble3D val="0"/>
          </c:dPt>
          <c:dPt>
            <c:idx val="16"/>
            <c:bubble3D val="0"/>
          </c:dPt>
          <c:dPt>
            <c:idx val="17"/>
            <c:bubble3D val="0"/>
          </c:dPt>
          <c:dPt>
            <c:idx val="18"/>
            <c:bubble3D val="0"/>
          </c:dPt>
          <c:dPt>
            <c:idx val="19"/>
            <c:bubble3D val="0"/>
          </c:dPt>
          <c:dPt>
            <c:idx val="20"/>
            <c:bubble3D val="0"/>
          </c:dPt>
          <c:dPt>
            <c:idx val="21"/>
            <c:bubble3D val="0"/>
          </c:dPt>
          <c:dPt>
            <c:idx val="22"/>
            <c:bubble3D val="0"/>
          </c:dPt>
          <c:dPt>
            <c:idx val="23"/>
            <c:bubble3D val="0"/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/>
              </c:ext>
            </c:extLst>
          </c:dLbls>
          <c:cat>
            <c:strRef>
              <c:f>{"00:00","01:00","02:00","03:00","04:00","05:00","06:00","07:00","08:00","09:00","10:00","11:00","12:00","13:00","14:00","15:00","16:00","17:00","18:00","19:00","20:00","21:00","22:00","23:00"}</c:f>
              <c:strCache>
                <c:ptCount val="24"/>
                <c:pt idx="0">
                  <c:v>00:00</c:v>
                </c:pt>
                <c:pt idx="1">
                  <c:v>01:00</c:v>
                </c:pt>
                <c:pt idx="2">
                  <c:v>02:00</c:v>
                </c:pt>
                <c:pt idx="3">
                  <c:v>03:00</c:v>
                </c:pt>
                <c:pt idx="4">
                  <c:v>04:00</c:v>
                </c:pt>
                <c:pt idx="5">
                  <c:v>05:00</c:v>
                </c:pt>
                <c:pt idx="6">
                  <c:v>06:00</c:v>
                </c:pt>
                <c:pt idx="7">
                  <c:v>07:00</c:v>
                </c:pt>
                <c:pt idx="8">
                  <c:v>08:00</c:v>
                </c:pt>
                <c:pt idx="9">
                  <c:v>09:00</c:v>
                </c:pt>
                <c:pt idx="10">
                  <c:v>10:00</c:v>
                </c:pt>
                <c:pt idx="11">
                  <c:v>11:00</c:v>
                </c:pt>
                <c:pt idx="12">
                  <c:v>12:00</c:v>
                </c:pt>
                <c:pt idx="13">
                  <c:v>13:00</c:v>
                </c:pt>
                <c:pt idx="14">
                  <c:v>14:00</c:v>
                </c:pt>
                <c:pt idx="15">
                  <c:v>15:00</c:v>
                </c:pt>
                <c:pt idx="16">
                  <c:v>16:00</c:v>
                </c:pt>
                <c:pt idx="17">
                  <c:v>17:00</c:v>
                </c:pt>
                <c:pt idx="18">
                  <c:v>18:00</c:v>
                </c:pt>
                <c:pt idx="19">
                  <c:v>19:00</c:v>
                </c:pt>
                <c:pt idx="20">
                  <c:v>20:00</c:v>
                </c:pt>
                <c:pt idx="21">
                  <c:v>21:00</c:v>
                </c:pt>
                <c:pt idx="22">
                  <c:v>22:00</c:v>
                </c:pt>
                <c:pt idx="23">
                  <c:v>23:00</c:v>
                </c:pt>
              </c:strCache>
            </c:strRef>
          </c:cat>
          <c:val>
            <c:numRef>
              <c:f>{1,0,3,11,7,7,5,4,12,38,112,52,0,0,0,0,0,0,0,0,0,0,0,0}</c:f>
              <c:numCache>
                <c:formatCode>General</c:formatCode>
                <c:ptCount val="24"/>
                <c:pt idx="0">
                  <c:v>1</c:v>
                </c:pt>
                <c:pt idx="1">
                  <c:v>0</c:v>
                </c:pt>
                <c:pt idx="2">
                  <c:v>3</c:v>
                </c:pt>
                <c:pt idx="3">
                  <c:v>11</c:v>
                </c:pt>
                <c:pt idx="4">
                  <c:v>7</c:v>
                </c:pt>
                <c:pt idx="5">
                  <c:v>7</c:v>
                </c:pt>
                <c:pt idx="6">
                  <c:v>5</c:v>
                </c:pt>
                <c:pt idx="7">
                  <c:v>4</c:v>
                </c:pt>
                <c:pt idx="8">
                  <c:v>12</c:v>
                </c:pt>
                <c:pt idx="9">
                  <c:v>38</c:v>
                </c:pt>
                <c:pt idx="10">
                  <c:v>112</c:v>
                </c:pt>
                <c:pt idx="11">
                  <c:v>52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</c:numCache>
            </c:numRef>
          </c: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1"/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时间</a:t>
                </a:r>
                <a:endParaRPr lang="en-US"/>
              </a:p>
            </c:rich>
          </c:tx>
          <c:layout/>
          <c:overlay val="0"/>
        </c:title>
        <c:majorTickMark val="none"/>
        <c:minorTickMark val="none"/>
        <c:tickLblPos val="nextTo"/>
        <c:spPr>
          <a:ln w="9525" cap="flat" cmpd="sng" algn="ctr">
            <a:solidFill>
              <a:srgbClr val="FFFFFF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告警事件小时变化曲线图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none"/>
        <c:minorTickMark val="none"/>
        <c:tickLblPos val="nextTo"/>
        <c:spPr>
          <a:ln w="9525" cap="flat" cmpd="sng" algn="ctr">
            <a:solidFill>
              <a:srgbClr val="FFFFFF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1"/>
        <c:crosses val="autoZero"/>
        <c:crossBetween val="between"/>
      </c:valAx>
    </c:plotArea>
    <c:plotVisOnly val="1"/>
    <c:dispBlanksAs val="gap"/>
    <c:showDLblsOverMax val="0"/>
    <c:extLst>
      <c:ext uri="{0b15fc19-7d7d-44ad-8c2d-2c3a37ce22c3}">
        <chartProps xmlns="https://web.wps.cn/et/2018/main" chartId="{ab6303d1-c75e-455b-a5bf-d20d8323ec44}"/>
      </c:ext>
    </c:extLst>
  </c:chart>
  <c:spPr>
    <a:ln w="9525" cap="flat" cmpd="sng" algn="ctr">
      <a:noFill/>
      <a:prstDash val="solid"/>
      <a:round/>
    </a:ln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none"/>
        <c:varyColors val="0"/>
        <c:ser>
          <c:idx val="0"/>
          <c:order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Pt>
            <c:idx val="9"/>
            <c:bubble3D val="0"/>
          </c:dPt>
          <c:dPt>
            <c:idx val="10"/>
            <c:bubble3D val="0"/>
          </c:dPt>
          <c:dPt>
            <c:idx val="11"/>
            <c:bubble3D val="0"/>
          </c:dPt>
          <c:dPt>
            <c:idx val="12"/>
            <c:bubble3D val="0"/>
          </c:dPt>
          <c:dPt>
            <c:idx val="13"/>
            <c:bubble3D val="0"/>
          </c:dPt>
          <c:dPt>
            <c:idx val="14"/>
            <c:bubble3D val="0"/>
          </c:dPt>
          <c:dPt>
            <c:idx val="15"/>
            <c:bubble3D val="0"/>
          </c:dPt>
          <c:dPt>
            <c:idx val="16"/>
            <c:bubble3D val="0"/>
          </c:dPt>
          <c:dPt>
            <c:idx val="17"/>
            <c:bubble3D val="0"/>
          </c:dPt>
          <c:dPt>
            <c:idx val="18"/>
            <c:bubble3D val="0"/>
          </c:dPt>
          <c:dPt>
            <c:idx val="19"/>
            <c:bubble3D val="0"/>
          </c:dPt>
          <c:dPt>
            <c:idx val="20"/>
            <c:bubble3D val="0"/>
          </c:dPt>
          <c:dPt>
            <c:idx val="21"/>
            <c:bubble3D val="0"/>
          </c:dPt>
          <c:dPt>
            <c:idx val="22"/>
            <c:bubble3D val="0"/>
          </c:dPt>
          <c:dPt>
            <c:idx val="23"/>
            <c:bubble3D val="0"/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/>
              </c:ext>
            </c:extLst>
          </c:dLbls>
          <c:cat>
            <c:strRef>
              <c:f>{"00:00","01:00","02:00","03:00","04:00","05:00","06:00","07:00","08:00","09:00","10:00","11:00","12:00","13:00","14:00","15:00","16:00","17:00","18:00","19:00","20:00","21:00","22:00","23:00"}</c:f>
              <c:strCache>
                <c:ptCount val="24"/>
                <c:pt idx="0">
                  <c:v>00:00</c:v>
                </c:pt>
                <c:pt idx="1">
                  <c:v>01:00</c:v>
                </c:pt>
                <c:pt idx="2">
                  <c:v>02:00</c:v>
                </c:pt>
                <c:pt idx="3">
                  <c:v>03:00</c:v>
                </c:pt>
                <c:pt idx="4">
                  <c:v>04:00</c:v>
                </c:pt>
                <c:pt idx="5">
                  <c:v>05:00</c:v>
                </c:pt>
                <c:pt idx="6">
                  <c:v>06:00</c:v>
                </c:pt>
                <c:pt idx="7">
                  <c:v>07:00</c:v>
                </c:pt>
                <c:pt idx="8">
                  <c:v>08:00</c:v>
                </c:pt>
                <c:pt idx="9">
                  <c:v>09:00</c:v>
                </c:pt>
                <c:pt idx="10">
                  <c:v>10:00</c:v>
                </c:pt>
                <c:pt idx="11">
                  <c:v>11:00</c:v>
                </c:pt>
                <c:pt idx="12">
                  <c:v>12:00</c:v>
                </c:pt>
                <c:pt idx="13">
                  <c:v>13:00</c:v>
                </c:pt>
                <c:pt idx="14">
                  <c:v>14:00</c:v>
                </c:pt>
                <c:pt idx="15">
                  <c:v>15:00</c:v>
                </c:pt>
                <c:pt idx="16">
                  <c:v>16:00</c:v>
                </c:pt>
                <c:pt idx="17">
                  <c:v>17:00</c:v>
                </c:pt>
                <c:pt idx="18">
                  <c:v>18:00</c:v>
                </c:pt>
                <c:pt idx="19">
                  <c:v>19:00</c:v>
                </c:pt>
                <c:pt idx="20">
                  <c:v>20:00</c:v>
                </c:pt>
                <c:pt idx="21">
                  <c:v>21:00</c:v>
                </c:pt>
                <c:pt idx="22">
                  <c:v>22:00</c:v>
                </c:pt>
                <c:pt idx="23">
                  <c:v>23:00</c:v>
                </c:pt>
              </c:strCache>
            </c:strRef>
          </c:cat>
          <c:val>
            <c:numRef>
              <c:f>{1,0,2,8,6,5,5,3,6,13,34,4,0,0,0,0,0,0,0,0,0,0,0,0}</c:f>
              <c:numCache>
                <c:formatCode>General</c:formatCode>
                <c:ptCount val="24"/>
                <c:pt idx="0">
                  <c:v>1</c:v>
                </c:pt>
                <c:pt idx="1">
                  <c:v>0</c:v>
                </c:pt>
                <c:pt idx="2">
                  <c:v>2</c:v>
                </c:pt>
                <c:pt idx="3">
                  <c:v>8</c:v>
                </c:pt>
                <c:pt idx="4">
                  <c:v>6</c:v>
                </c:pt>
                <c:pt idx="5">
                  <c:v>5</c:v>
                </c:pt>
                <c:pt idx="6">
                  <c:v>5</c:v>
                </c:pt>
                <c:pt idx="7">
                  <c:v>3</c:v>
                </c:pt>
                <c:pt idx="8">
                  <c:v>6</c:v>
                </c:pt>
                <c:pt idx="9">
                  <c:v>13</c:v>
                </c:pt>
                <c:pt idx="10">
                  <c:v>34</c:v>
                </c:pt>
                <c:pt idx="11">
                  <c:v>4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</c:numCache>
            </c:numRef>
          </c: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1"/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时间</a:t>
                </a:r>
                <a:endParaRPr lang="en-US"/>
              </a:p>
            </c:rich>
          </c:tx>
          <c:layout/>
          <c:overlay val="0"/>
        </c:title>
        <c:majorTickMark val="none"/>
        <c:minorTickMark val="none"/>
        <c:tickLblPos val="nextTo"/>
        <c:spPr>
          <a:ln w="9525" cap="flat" cmpd="sng" algn="ctr">
            <a:solidFill>
              <a:srgbClr val="FFFFFF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违停事件小时变化曲线图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none"/>
        <c:minorTickMark val="none"/>
        <c:tickLblPos val="nextTo"/>
        <c:spPr>
          <a:ln w="9525" cap="flat" cmpd="sng" algn="ctr">
            <a:solidFill>
              <a:srgbClr val="FFFFFF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1"/>
        <c:crosses val="autoZero"/>
        <c:crossBetween val="between"/>
      </c:valAx>
    </c:plotArea>
    <c:plotVisOnly val="1"/>
    <c:dispBlanksAs val="gap"/>
    <c:showDLblsOverMax val="0"/>
    <c:extLst>
      <c:ext uri="{0b15fc19-7d7d-44ad-8c2d-2c3a37ce22c3}">
        <chartProps xmlns="https://web.wps.cn/et/2018/main" chartId="{bb5d5e36-b854-4af9-aedb-74b4f4884bf4}"/>
      </c:ext>
    </c:extLst>
  </c:chart>
  <c:spPr>
    <a:ln w="9525" cap="flat" cmpd="sng" algn="ctr">
      <a:noFill/>
      <a:prstDash val="solid"/>
      <a:round/>
    </a:ln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t>事件类型统计占比饼图</a:t>
            </a:r>
          </a:p>
        </c:rich>
      </c:tx>
      <c:layout/>
      <c:overlay val="0"/>
    </c:title>
    <c:autoTitleDeleted val="0"/>
    <c:plotArea>
      <c:layout/>
      <c:pieChart>
        <c:varyColors val="1"/>
        <c:ser>
          <c:idx val="0"/>
          <c:order val="0"/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/>
              </c:ext>
            </c:extLst>
          </c:dLbls>
          <c:cat>
            <c:strRef>
              <c:f>{"停车事件 98件","骑行事件 63件","行人事件 57件","工作人员 49件","其他事件 3件","逆行事件 3件"}</c:f>
              <c:strCache>
                <c:ptCount val="6"/>
                <c:pt idx="0">
                  <c:v>停车事件 98件</c:v>
                </c:pt>
                <c:pt idx="1">
                  <c:v>骑行事件 63件</c:v>
                </c:pt>
                <c:pt idx="2">
                  <c:v>行人事件 57件</c:v>
                </c:pt>
                <c:pt idx="3">
                  <c:v>工作人员 49件</c:v>
                </c:pt>
                <c:pt idx="4">
                  <c:v>其他事件 3件</c:v>
                </c:pt>
                <c:pt idx="5">
                  <c:v>逆行事件 3件</c:v>
                </c:pt>
              </c:strCache>
            </c:strRef>
          </c:cat>
          <c:val>
            <c:numRef>
              <c:f>{98,63,57,49,3,3}</c:f>
              <c:numCache>
                <c:formatCode>General</c:formatCode>
                <c:ptCount val="6"/>
                <c:pt idx="0">
                  <c:v>98</c:v>
                </c:pt>
                <c:pt idx="1">
                  <c:v>63</c:v>
                </c:pt>
                <c:pt idx="2">
                  <c:v>57</c:v>
                </c:pt>
                <c:pt idx="3">
                  <c:v>49</c:v>
                </c:pt>
                <c:pt idx="4">
                  <c:v>3</c:v>
                </c:pt>
                <c:pt idx="5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7c32686-8680-4b4d-a6b1-fc265531380f}"/>
      </c:ext>
    </c:extLst>
  </c:chart>
  <c:spPr>
    <a:ln w="9525" cap="flat" cmpd="sng" algn="ctr">
      <a:noFill/>
      <a:prstDash val="solid"/>
      <a:round/>
    </a:ln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546FE-B0F6-4FB0-99EA-CE66586A5B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绿盟科技</Company>
  <Pages>14</Pages>
  <Words>1639</Words>
  <Characters>2426</Characters>
  <Lines>23</Lines>
  <Paragraphs>6</Paragraphs>
  <TotalTime>2</TotalTime>
  <ScaleCrop>false</ScaleCrop>
  <LinksUpToDate>false</LinksUpToDate>
  <CharactersWithSpaces>2440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2020-11-30T05:21:00Z</dcterms:created>
  <dc:creator>产品管理中心</dc:creator>
  <cp:lastModifiedBy>杰杰-智能交通</cp:lastModifiedBy>
  <cp:lastPrinted>2006-05-26T16:13:00Z</cp:lastPrinted>
  <dcterms:modified xsi:type="dcterms:W3CDTF">2026-06-11T03:30:12Z</dcterms:modified>
  <dc:title>绿盟网络入侵防护系统测试方案模板</dc:title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密级">
    <vt:lpwstr>内部使用</vt:lpwstr>
  </property>
  <property fmtid="{D5CDD505-2E9C-101B-9397-08002B2CF9AE}" pid="3" name="文档编号">
    <vt:lpwstr>NSF-PROD-NIPS-V5.6-测试方案模板-V2.0</vt:lpwstr>
  </property>
  <property fmtid="{D5CDD505-2E9C-101B-9397-08002B2CF9AE}" pid="4" name="KSOProductBuildVer">
    <vt:lpwstr>2052-12.1.0.25225</vt:lpwstr>
  </property>
  <property fmtid="{D5CDD505-2E9C-101B-9397-08002B2CF9AE}" pid="5" name="ICV">
    <vt:lpwstr>50CAF16928B8443C913A1961B36A52D3_13</vt:lpwstr>
  </property>
</Properties>
</file>