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tblpXSpec="center" w:tblpY="1"/>
        <w:tblOverlap w:val="never"/>
        <w:tblW w:w="119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11312"/>
      </w:tblGrid>
      <w:tr w:rsidR="00E9275D" w:rsidTr="00B01AC7">
        <w:trPr>
          <w:trHeight w:hRule="exact" w:val="16851"/>
          <w:jc w:val="center"/>
        </w:trPr>
        <w:tc>
          <w:tcPr>
            <w:tcW w:w="635" w:type="dxa"/>
            <w:shd w:val="clear" w:color="auto" w:fill="C00000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2"/>
            </w:tblGrid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C00000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公司报告</w:t>
                  </w:r>
                </w:p>
              </w:tc>
            </w:tr>
            <w:tr w:rsidR="00AC37B8" w:rsidRPr="00AC37B8" w:rsidTr="00B01AC7">
              <w:trPr>
                <w:cantSplit/>
                <w:trHeight w:val="3762"/>
              </w:trPr>
              <w:tc>
                <w:tcPr>
                  <w:tcW w:w="662" w:type="dxa"/>
                  <w:shd w:val="clear" w:color="auto" w:fill="000000" w:themeFill="text1"/>
                  <w:textDirection w:val="tbRlV"/>
                </w:tcPr>
                <w:p w:rsidR="00E9275D" w:rsidRPr="00CF2AE5" w:rsidRDefault="00AC37B8" w:rsidP="00AC37B8">
                  <w:pPr>
                    <w:framePr w:hSpace="180" w:wrap="around" w:vAnchor="text" w:hAnchor="text" w:xAlign="center" w:y="1"/>
                    <w:ind w:left="113" w:right="113"/>
                    <w:suppressOverlap/>
                    <w:jc w:val="center"/>
                    <w:rPr>
                      <w:rFonts w:ascii="楷体" w:eastAsia="楷体" w:hAnsi="楷体"/>
                      <w:b/>
                      <w:sz w:val="24"/>
                      <w:szCs w:val="24"/>
                    </w:rPr>
                  </w:pPr>
                  <w:r w:rsidRPr="00CF2AE5">
                    <w:rPr>
                      <w:rFonts w:ascii="楷体" w:eastAsia="楷体" w:hAnsi="楷体" w:hint="eastAsia"/>
                      <w:b/>
                      <w:sz w:val="24"/>
                      <w:szCs w:val="24"/>
                    </w:rPr>
                    <w:t>上市公司研究</w:t>
                  </w:r>
                </w:p>
              </w:tc>
            </w:tr>
          </w:tbl>
          <w:p w:rsidR="00E9275D" w:rsidRDefault="00E9275D" w:rsidP="00AC37B8"/>
        </w:tc>
        <w:tc>
          <w:tcPr>
            <w:tcW w:w="11312" w:type="dxa"/>
          </w:tcPr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15"/>
              <w:gridCol w:w="4020"/>
              <w:gridCol w:w="605"/>
            </w:tblGrid>
            <w:tr w:rsidR="00656561" w:rsidTr="00B01AC7">
              <w:trPr>
                <w:trHeight w:val="1175"/>
              </w:trPr>
              <w:tc>
                <w:tcPr>
                  <w:tcW w:w="6715" w:type="dxa"/>
                </w:tcPr>
                <w:p w:rsidR="00E9275D" w:rsidRDefault="00396A30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  <w:r w:rsidRPr="00396A30">
                    <w:rPr>
                      <w:noProof/>
                      <w:color w:val="1F497D" w:themeColor="text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522C495" wp14:editId="71DC57B3">
                            <wp:simplePos x="0" y="0"/>
                            <wp:positionH relativeFrom="column">
                              <wp:posOffset>15875</wp:posOffset>
                            </wp:positionH>
                            <wp:positionV relativeFrom="paragraph">
                              <wp:posOffset>789093</wp:posOffset>
                            </wp:positionV>
                            <wp:extent cx="7134860" cy="0"/>
                            <wp:effectExtent l="0" t="19050" r="27940" b="38100"/>
                            <wp:wrapNone/>
                            <wp:docPr id="4" name="直接连接符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134860" cy="0"/>
                                    </a:xfrm>
                                    <a:prstGeom prst="line">
                                      <a:avLst/>
                                    </a:prstGeom>
                                    <a:ln w="50800" cmpd="sng"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line id="直接连接符 4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25pt,62.15pt" to="563.0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" strokecolor="#1f497d [3215]" strokeweight="4pt"/>
                        </w:pict>
                      </mc:Fallback>
                    </mc:AlternateContent>
                  </w:r>
                  <w:r w:rsidR="00656561">
                    <w:rPr>
                      <w:noProof/>
                    </w:rPr>
                    <w:drawing>
                      <wp:inline distT="0" distB="0" distL="0" distR="0" wp14:anchorId="2D1D6A7C" wp14:editId="5C8AE5A5">
                        <wp:extent cx="2003425" cy="758973"/>
                        <wp:effectExtent l="0" t="0" r="0" b="3175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06263" cy="760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625" w:type="dxa"/>
                  <w:gridSpan w:val="2"/>
                </w:tcPr>
                <w:tbl>
                  <w:tblPr>
                    <w:tblStyle w:val="a5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30"/>
                    <w:gridCol w:w="1993"/>
                  </w:tblGrid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329"/>
                    </w:trPr>
                    <w:tc>
                      <w:tcPr>
                        <w:tcW w:w="2030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1993" w:type="dxa"/>
                      </w:tcPr>
                      <w:p w:rsidR="00273FA4" w:rsidRDefault="00273FA4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</w:tr>
                  <w:tr w:rsidR="00273FA4" w:rsidTr="00B01AC7">
                    <w:trPr>
                      <w:trHeight w:val="734"/>
                    </w:trPr>
                    <w:tc>
                      <w:tcPr>
                        <w:tcW w:w="2030" w:type="dxa"/>
                        <w:vAlign w:val="center"/>
                      </w:tcPr>
                      <w:p w:rsidR="00273FA4" w:rsidRPr="00334499" w:rsidRDefault="00273FA4" w:rsidP="009604C3">
                        <w:pPr>
                          <w:framePr w:hSpace="180" w:wrap="around" w:vAnchor="text" w:hAnchor="text" w:xAlign="center" w:y="1"/>
                          <w:spacing w:beforeLines="30" w:before="93"/>
                          <w:suppressOverlap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20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年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7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月</w:t>
                        </w:r>
                        <w:r w:rsidR="00656561">
                          <w:rPr>
                            <w:rFonts w:hint="eastAsia"/>
                            <w:b/>
                            <w:szCs w:val="21"/>
                          </w:rPr>
                          <w:t>2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0日</w:t>
                        </w:r>
                      </w:p>
                    </w:tc>
                    <w:tc>
                      <w:tcPr>
                        <w:tcW w:w="1993" w:type="dxa"/>
                        <w:vAlign w:val="center"/>
                      </w:tcPr>
                      <w:p w:rsidR="00273FA4" w:rsidRPr="00656561" w:rsidRDefault="00273FA4" w:rsidP="007D42EB">
                        <w:pPr>
                          <w:framePr w:hSpace="180" w:wrap="around" w:vAnchor="text" w:hAnchor="text" w:xAlign="center" w:y="1"/>
                          <w:spacing w:beforeLines="20" w:before="62" w:line="240" w:lineRule="atLeast"/>
                          <w:ind w:rightChars="14" w:right="25"/>
                          <w:suppressOverlap/>
                          <w:jc w:val="left"/>
                          <w:rPr>
                            <w:rFonts w:ascii="黑体" w:eastAsia="黑体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656561">
                          <w:rPr>
                            <w:rFonts w:ascii="黑体" w:eastAsia="黑体" w:hint="eastAsia"/>
                            <w:b/>
                            <w:color w:val="000000" w:themeColor="text1"/>
                            <w:sz w:val="28"/>
                            <w:szCs w:val="28"/>
                          </w:rPr>
                          <w:t>公司深度研究</w:t>
                        </w:r>
                      </w:p>
                    </w:tc>
                  </w:tr>
                </w:tbl>
                <w:p w:rsidR="00E9275D" w:rsidRDefault="00E9275D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1110"/>
              </w:trPr>
              <w:tc>
                <w:tcPr>
                  <w:tcW w:w="6715" w:type="dxa"/>
                  <w:vAlign w:val="bottom"/>
                </w:tcPr>
                <w:p w:rsidR="00F47C52" w:rsidRPr="007D42EB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b/>
                      <w:sz w:val="60"/>
                      <w:szCs w:val="60"/>
                    </w:rPr>
                  </w:pPr>
                  <w:bookmarkStart w:id="0" w:name="_GoBack"/>
                  <w:r>
                    <w:rPr>
                      <w:rFonts w:ascii="微软雅黑" w:eastAsia="微软雅黑" w:hAnsi="微软雅黑"/>
                      <w:sz w:val="50"/>
                    </w:rPr>
                    <w:t>四川</w:t>
                  </w:r>
                  <w:bookmarkEnd w:id="0"/>
                  <w:r>
                    <w:rPr>
                      <w:rFonts w:ascii="微软雅黑" w:eastAsia="微软雅黑" w:hAnsi="微软雅黑"/>
                      <w:sz w:val="50"/>
                    </w:rPr>
                    <w:t>×××股份有限公司</w:t>
                  </w:r>
                </w:p>
              </w:tc>
              <w:tc>
                <w:tcPr>
                  <w:tcW w:w="4625" w:type="dxa"/>
                  <w:gridSpan w:val="2"/>
                  <w:vMerge w:val="restart"/>
                  <w:shd w:val="clear" w:color="auto" w:fill="D9D9D9" w:themeFill="background1" w:themeFillShade="D9"/>
                </w:tcPr>
                <w:tbl>
                  <w:tblPr>
                    <w:tblStyle w:val="a5"/>
                    <w:tblW w:w="382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"/>
                    <w:gridCol w:w="2380"/>
                    <w:gridCol w:w="1428"/>
                  </w:tblGrid>
                  <w:tr w:rsidR="00F47C52" w:rsidTr="00B01AC7">
                    <w:trPr>
                      <w:trHeight w:val="570"/>
                    </w:trPr>
                    <w:tc>
                      <w:tcPr>
                        <w:tcW w:w="14" w:type="dxa"/>
                        <w:vMerge w:val="restart"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研究员：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金融哥</w:t>
                        </w:r>
                      </w:p>
                    </w:tc>
                  </w:tr>
                  <w:tr w:rsidR="00F47C52" w:rsidTr="00B01AC7">
                    <w:trPr>
                      <w:trHeight w:val="427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CD29FB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执业编号</w:t>
                        </w:r>
                        <w:r w:rsidR="00F47C52"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Tel：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47C52" w:rsidTr="00B01AC7">
                    <w:trPr>
                      <w:trHeight w:val="264"/>
                    </w:trPr>
                    <w:tc>
                      <w:tcPr>
                        <w:tcW w:w="14" w:type="dxa"/>
                        <w:vMerge/>
                      </w:tcPr>
                      <w:p w:rsidR="00F47C52" w:rsidRPr="009B07A8" w:rsidRDefault="00F47C52" w:rsidP="009604C3">
                        <w:pPr>
                          <w:framePr w:hSpace="180" w:wrap="around" w:vAnchor="text" w:hAnchor="text" w:xAlign="center" w:y="1"/>
                          <w:suppressOverlap/>
                        </w:pPr>
                      </w:p>
                    </w:tc>
                    <w:tc>
                      <w:tcPr>
                        <w:tcW w:w="2384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right"/>
                          <w:rPr>
                            <w:b/>
                            <w:sz w:val="24"/>
                            <w:szCs w:val="24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sz w:val="24"/>
                            <w:szCs w:val="24"/>
                          </w:rPr>
                          <w:t>Email：</w:t>
                        </w:r>
                      </w:p>
                    </w:tc>
                    <w:tc>
                      <w:tcPr>
                        <w:tcW w:w="1430" w:type="dxa"/>
                        <w:vAlign w:val="center"/>
                      </w:tcPr>
                      <w:p w:rsidR="00F47C52" w:rsidRPr="007D42EB" w:rsidRDefault="00F47C52" w:rsidP="00CD29FB">
                        <w:pPr>
                          <w:framePr w:hSpace="180" w:wrap="around" w:vAnchor="text" w:hAnchor="text" w:xAlign="center" w:y="1"/>
                          <w:suppressOverlap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47C52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663401" w:rsidTr="00B01AC7">
              <w:trPr>
                <w:trHeight w:val="447"/>
              </w:trPr>
              <w:tc>
                <w:tcPr>
                  <w:tcW w:w="6715" w:type="dxa"/>
                </w:tcPr>
                <w:p w:rsidR="00663401" w:rsidRPr="00663401" w:rsidRDefault="00663401" w:rsidP="009604C3">
                  <w:pPr>
                    <w:framePr w:hSpace="180" w:wrap="around" w:vAnchor="text" w:hAnchor="text" w:xAlign="center" w:y="1"/>
                    <w:tabs>
                      <w:tab w:val="left" w:pos="3969"/>
                    </w:tabs>
                    <w:ind w:right="560" w:firstLineChars="1550" w:firstLine="4340"/>
                    <w:suppressOverlap/>
                    <w:jc w:val="center"/>
                    <w:rPr>
                      <w:rFonts w:ascii="黑体" w:eastAsia="黑体" w:hAnsi="黑体"/>
                      <w:sz w:val="28"/>
                      <w:szCs w:val="28"/>
                    </w:rPr>
                  </w:pPr>
                  <w:r w:rsidRPr="00663401">
                    <w:rPr>
                      <w:rFonts w:ascii="黑体" w:eastAsia="黑体" w:hAnsi="黑体" w:hint="eastAsia"/>
                      <w:sz w:val="28"/>
                      <w:szCs w:val="28"/>
                    </w:rPr>
                    <w:t>深度研究报告</w:t>
                  </w: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663401" w:rsidRPr="009B07A8" w:rsidRDefault="00663401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F47C52" w:rsidTr="00B01AC7">
              <w:trPr>
                <w:trHeight w:val="375"/>
              </w:trPr>
              <w:tc>
                <w:tcPr>
                  <w:tcW w:w="6715" w:type="dxa"/>
                  <w:shd w:val="clear" w:color="auto" w:fill="D9D9D9" w:themeFill="background1" w:themeFillShade="D9"/>
                </w:tcPr>
                <w:p w:rsidR="00F47C52" w:rsidRPr="00F47C52" w:rsidRDefault="00F47C52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  <w:rPr>
                      <w:rFonts w:ascii="黑体" w:eastAsia="黑体" w:hAnsi="黑体"/>
                      <w:sz w:val="20"/>
                      <w:szCs w:val="20"/>
                    </w:rPr>
                  </w:pPr>
                </w:p>
              </w:tc>
              <w:tc>
                <w:tcPr>
                  <w:tcW w:w="4625" w:type="dxa"/>
                  <w:gridSpan w:val="2"/>
                  <w:vMerge/>
                  <w:shd w:val="clear" w:color="auto" w:fill="D9D9D9" w:themeFill="background1" w:themeFillShade="D9"/>
                </w:tcPr>
                <w:p w:rsidR="00F47C52" w:rsidRPr="009B07A8" w:rsidRDefault="00F47C52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7011"/>
              </w:trPr>
              <w:tc>
                <w:tcPr>
                  <w:tcW w:w="6715" w:type="dxa"/>
                  <w:vMerge w:val="restart"/>
                  <w:tcBorders>
                    <w:bottom w:val="nil"/>
                  </w:tcBorders>
                </w:tcPr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公司简介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四川××××××股份有限公司成立于××××××年,主要从事以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            </w:r>
                </w:p>
                <w:p w:rsidR="009604C3" w:rsidRPr="009604C3" w:rsidRDefault="009604C3" w:rsidP="009604C3">
                  <w:pPr>
                    <w:framePr w:hSpace="180" w:wrap="around" w:vAnchor="text" w:hAnchor="text" w:xAlign="center" w:y="1"/>
                    <w:spacing w:beforeLines="50" w:before="156"/>
                    <w:suppressOverlap/>
                    <w:rPr>
                      <w:b/>
                      <w:color w:val="345C9A"/>
                      <w:sz w:val="24"/>
                    </w:rPr>
                  </w:pPr>
                  <w:r w:rsidRPr="009604C3">
                    <w:rPr>
                      <w:rFonts w:hint="eastAsia"/>
                      <w:b/>
                      <w:color w:val="345C9A"/>
                      <w:sz w:val="24"/>
                    </w:rPr>
                    <w:t>经营范围</w:t>
                  </w:r>
                </w:p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 w:rightChars="50" w:right="90"/>
                    <w:suppressOverlap/>
                  </w:pPr>
                  <w:r>
            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            </w:r>
                </w:p>
                <w:tbl>
                  <w:tblPr>
                    <w:tblStyle w:val="a5"/>
                    <w:tblW w:w="0" w:type="auto"/>
                    <w:tblInd w:w="143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444"/>
                    <w:gridCol w:w="814"/>
                    <w:gridCol w:w="814"/>
                    <w:gridCol w:w="814"/>
                    <w:gridCol w:w="814"/>
                    <w:gridCol w:w="816"/>
                  </w:tblGrid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6516" w:type="dxa"/>
                        <w:gridSpan w:val="6"/>
                        <w:shd w:val="clear" w:color="auto" w:fill="1F497D" w:themeFill="text2"/>
                        <w:vAlign w:val="center"/>
                      </w:tcPr>
                      <w:p w:rsidR="009604C3" w:rsidRPr="0075773E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MicrosoftYaHei" w:hAnsi="MicrosoftYaHei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主</w:t>
                        </w:r>
                        <w:r w:rsidRPr="0031551B"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要财务比率一览表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财务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指标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2015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2016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2017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 xml:space="preserve">2018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ascii="Arial Unicode MS" w:eastAsia="Arial Unicode MS" w:hAnsi="Arial Unicode MS" w:cs="Arial Unicode MS"/>
                            <w:b/>
                            <w:szCs w:val="18"/>
                          </w:rPr>
                        </w:pPr>
                        <w:r w:rsidRPr="007D42EB">
                          <w:rPr>
                            <w:rStyle w:val="fontstyle01"/>
                            <w:rFonts w:ascii="Arial Unicode MS" w:eastAsia="Arial Unicode MS" w:hAnsi="Arial Unicode MS" w:cs="Arial Unicode MS"/>
                            <w:b/>
                            <w:sz w:val="18"/>
                            <w:szCs w:val="18"/>
                          </w:rPr>
                          <w:t>2019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资产负债率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41.28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45.38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41.13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41.02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39.99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流动比率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1.5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1.44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1.76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1.63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1.37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A03AB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营业总收入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rFonts w:hint="eastAsia"/>
                            <w:b/>
                            <w:sz w:val="21"/>
                            <w:szCs w:val="21"/>
                          </w:rPr>
                          <w:t>)</w:t>
                        </w:r>
                        <w:r w:rsidR="009604C3"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294</w:t>
                        </w:r>
                        <w:r>
                          <w:t>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494</w:t>
                        </w:r>
                        <w:r>
                          <w:t>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716</w:t>
                        </w:r>
                        <w:r>
                          <w:t>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724</w:t>
                        </w:r>
                        <w:r>
                          <w:t>亿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597</w:t>
                        </w:r>
                        <w:r>
                          <w:t>亿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营业收入环比增长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14.5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10.18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7.36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-1.45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-3.55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毛利率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15.64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19.95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23.0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18.56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6.9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proofErr w:type="gramStart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摊薄总资产</w:t>
                        </w:r>
                        <w:proofErr w:type="gramEnd"/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6.19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8.44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10.73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8.7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4.98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摊薄净资产收益率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(%)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10.97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14.36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15.55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14.24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8.26</w:t>
                        </w:r>
                      </w:p>
                    </w:tc>
                  </w:tr>
                  <w:tr w:rsidR="009604C3" w:rsidRPr="0075773E" w:rsidTr="00B01AC7">
                    <w:trPr>
                      <w:trHeight w:val="473"/>
                    </w:trPr>
                    <w:tc>
                      <w:tcPr>
                        <w:tcW w:w="2444" w:type="dxa"/>
                        <w:vAlign w:val="center"/>
                      </w:tcPr>
                      <w:p w:rsidR="009604C3" w:rsidRPr="007D42EB" w:rsidRDefault="009604C3" w:rsidP="007D42EB">
                        <w:pPr>
                          <w:framePr w:hSpace="180" w:wrap="around" w:vAnchor="text" w:hAnchor="text" w:xAlign="center" w:y="1"/>
                          <w:ind w:leftChars="50" w:left="90" w:rightChars="50" w:right="90"/>
                          <w:suppressOverlap/>
                          <w:rPr>
                            <w:rFonts w:cs="宋体"/>
                            <w:b/>
                            <w:szCs w:val="21"/>
                          </w:rPr>
                        </w:pP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每股经营现金流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(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>元</w:t>
                        </w:r>
                        <w:r w:rsidRPr="007D42EB">
                          <w:rPr>
                            <w:rStyle w:val="fontstyle01"/>
                            <w:b/>
                            <w:sz w:val="21"/>
                            <w:szCs w:val="21"/>
                          </w:rPr>
                          <w:t xml:space="preserve">) 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0.79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0.85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2.07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-0.12</w:t>
                        </w:r>
                      </w:p>
                    </w:tc>
                    <w:tc>
                      <w:tcPr>
                        <w:tcW w:w="814" w:type="dxa"/>
                        <w:vAlign w:val="center"/>
                      </w:tcPr>
                      <w:p w:rsidR="00AD0495" w:rsidRDefault="00353534">
                        <w:r>
                          <w:t>-0.04</w:t>
                        </w:r>
                      </w:p>
                    </w:tc>
                  </w:tr>
                </w:tbl>
                <w:p w:rsidR="009604C3" w:rsidRDefault="009604C3" w:rsidP="007D42EB">
                  <w:pPr>
                    <w:framePr w:hSpace="180" w:wrap="around" w:vAnchor="text" w:hAnchor="text" w:xAlign="center" w:y="1"/>
                    <w:ind w:leftChars="50" w:left="90"/>
                    <w:suppressOverlap/>
                  </w:pPr>
                </w:p>
              </w:tc>
              <w:tc>
                <w:tcPr>
                  <w:tcW w:w="4625" w:type="dxa"/>
                  <w:gridSpan w:val="2"/>
                  <w:tcBorders>
                    <w:bottom w:val="nil"/>
                  </w:tcBorders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tblpY="1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70"/>
                    <w:gridCol w:w="2424"/>
                  </w:tblGrid>
                  <w:tr w:rsidR="009604C3" w:rsidTr="00B01AC7">
                    <w:trPr>
                      <w:trHeight w:val="374"/>
                    </w:trPr>
                    <w:tc>
                      <w:tcPr>
                        <w:tcW w:w="3994" w:type="dxa"/>
                        <w:gridSpan w:val="2"/>
                        <w:shd w:val="clear" w:color="auto" w:fill="1F497D" w:themeFill="text2"/>
                      </w:tcPr>
                      <w:p w:rsidR="009604C3" w:rsidRPr="00CF2AE5" w:rsidRDefault="009604C3" w:rsidP="00353534">
                        <w:pPr>
                          <w:jc w:val="center"/>
                          <w:rPr>
                            <w:rFonts w:asciiTheme="minorEastAsia" w:hAnsiTheme="minorEastAsia"/>
                            <w:color w:val="FFFFFF" w:themeColor="background1"/>
                          </w:rPr>
                        </w:pPr>
                        <w:r w:rsidRPr="0031551B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公司基本信息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公司名称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四川</w:t>
                        </w:r>
                        <w:r>
                          <w:t>×××</w:t>
                        </w:r>
                        <w:r>
                          <w:t>股份有限公司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英文名称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A股代码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000×××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A股简称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四川</w:t>
                        </w:r>
                        <w:r>
                          <w:t>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证券类别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深交所中小板</w:t>
                        </w:r>
                        <w:r>
                          <w:t>A</w:t>
                        </w:r>
                        <w:r>
                          <w:t>股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所属</w:t>
                        </w:r>
                        <w:proofErr w:type="gramStart"/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东财行业</w:t>
                        </w:r>
                        <w:proofErr w:type="gramEnd"/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</w:t>
                        </w:r>
                        <w:r>
                          <w:t>行业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上市交易所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深圳证券交易所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法人代表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联系电话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×××-××××××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电子信箱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传真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×××-××××××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公司网址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www.×××.com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邮政编码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注册资本(元)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××××××</w:t>
                        </w:r>
                        <w:r>
                          <w:t>亿</w:t>
                        </w:r>
                      </w:p>
                    </w:tc>
                  </w:tr>
                  <w:tr w:rsidR="009604C3" w:rsidTr="00B01AC7">
                    <w:trPr>
                      <w:trHeight w:val="374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工商登记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60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雇员人数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  <w:tr w:rsidR="009604C3" w:rsidTr="00B01AC7">
                    <w:trPr>
                      <w:trHeight w:val="389"/>
                    </w:trPr>
                    <w:tc>
                      <w:tcPr>
                        <w:tcW w:w="1570" w:type="dxa"/>
                        <w:vAlign w:val="center"/>
                      </w:tcPr>
                      <w:p w:rsidR="009604C3" w:rsidRPr="007D42EB" w:rsidRDefault="009604C3" w:rsidP="00353534">
                        <w:pPr>
                          <w:ind w:leftChars="50" w:left="90"/>
                          <w:rPr>
                            <w:rFonts w:cs="宋体"/>
                            <w:b/>
                            <w:color w:val="000000"/>
                            <w:sz w:val="22"/>
                          </w:rPr>
                        </w:pPr>
                        <w:r w:rsidRPr="007D42EB">
                          <w:rPr>
                            <w:rFonts w:hint="eastAsia"/>
                            <w:b/>
                            <w:color w:val="000000"/>
                            <w:sz w:val="22"/>
                          </w:rPr>
                          <w:t>管理人员人数</w:t>
                        </w:r>
                      </w:p>
                    </w:tc>
                    <w:tc>
                      <w:tcPr>
                        <w:tcW w:w="2424" w:type="dxa"/>
                      </w:tcPr>
                      <w:p w:rsidR="00AD0495" w:rsidRDefault="00353534" w:rsidP="00353534">
                        <w:pPr>
                          <w:jc w:val="right"/>
                        </w:pPr>
                        <w:r>
                          <w:t>××××××</w:t>
                        </w:r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385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tbl>
                  <w:tblPr>
                    <w:tblStyle w:val="a5"/>
                    <w:tblpPr w:leftFromText="180" w:rightFromText="180" w:vertAnchor="text" w:horzAnchor="margin" w:tblpY="207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85"/>
                  </w:tblGrid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  <w:shd w:val="clear" w:color="auto" w:fill="1F497D" w:themeFill="text2"/>
                      </w:tcPr>
                      <w:p w:rsidR="009604C3" w:rsidRPr="0075773E" w:rsidRDefault="009604C3" w:rsidP="00353534">
                        <w:pPr>
                          <w:jc w:val="center"/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75773E"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存货周转天数图</w:t>
                        </w:r>
                      </w:p>
                    </w:tc>
                  </w:tr>
                  <w:tr w:rsidR="009604C3" w:rsidTr="00B01AC7">
                    <w:trPr>
                      <w:trHeight w:val="688"/>
                    </w:trPr>
                    <w:tc>
                      <w:tcPr>
                        <w:tcW w:w="3985" w:type="dxa"/>
                      </w:tcPr>
                      <w:p w:rsidR="009604C3" w:rsidRDefault="00A03AB3" w:rsidP="00353534">
                        <w:pPr>
                          <w:ind w:leftChars="50" w:left="90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560320" cy="1463040"/>
                              <wp:effectExtent l="0" t="0" r="0" b="0"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_2.png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560320" cy="14630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604C3" w:rsidTr="00B01AC7">
                    <w:trPr>
                      <w:trHeight w:val="715"/>
                    </w:trPr>
                    <w:tc>
                      <w:tcPr>
                        <w:tcW w:w="3985" w:type="dxa"/>
                      </w:tcPr>
                      <w:p w:rsidR="009604C3" w:rsidRPr="0075773E" w:rsidRDefault="009604C3" w:rsidP="00353534">
                        <w:pPr>
                          <w:ind w:leftChars="50" w:left="90"/>
                          <w:rPr>
                            <w:rFonts w:ascii="楷体" w:eastAsia="楷体" w:hAnsi="楷体"/>
                            <w:i/>
                          </w:rPr>
                        </w:pPr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资料来源：东方</w:t>
                        </w:r>
                        <w:proofErr w:type="gramStart"/>
                        <w:r w:rsidRPr="0075773E">
                          <w:rPr>
                            <w:rFonts w:ascii="楷体" w:eastAsia="楷体" w:hAnsi="楷体" w:hint="eastAsia"/>
                            <w:i/>
                          </w:rPr>
                          <w:t>财富网</w:t>
                        </w:r>
                        <w:proofErr w:type="gramEnd"/>
                      </w:p>
                    </w:tc>
                  </w:tr>
                </w:tbl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</w:tr>
            <w:tr w:rsidR="009604C3" w:rsidTr="00B01AC7">
              <w:trPr>
                <w:trHeight w:val="465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020" w:type="dxa"/>
                  <w:shd w:val="clear" w:color="auto" w:fill="1F497D" w:themeFill="text2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FFFFFF" w:themeColor="background1"/>
                      <w:sz w:val="24"/>
                      <w:szCs w:val="24"/>
                    </w:rPr>
                    <w:t>相关公司研究报告</w:t>
                  </w:r>
                </w:p>
              </w:tc>
              <w:tc>
                <w:tcPr>
                  <w:tcW w:w="605" w:type="dxa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  <w:tr w:rsidR="009604C3" w:rsidTr="00B01AC7">
              <w:trPr>
                <w:trHeight w:val="2303"/>
              </w:trPr>
              <w:tc>
                <w:tcPr>
                  <w:tcW w:w="6715" w:type="dxa"/>
                  <w:vMerge/>
                </w:tcPr>
                <w:p w:rsidR="009604C3" w:rsidRDefault="009604C3" w:rsidP="009604C3">
                  <w:pPr>
                    <w:framePr w:hSpace="180" w:wrap="around" w:vAnchor="text" w:hAnchor="text" w:xAlign="center" w:y="1"/>
                    <w:suppressOverlap/>
                  </w:pPr>
                </w:p>
              </w:tc>
              <w:tc>
                <w:tcPr>
                  <w:tcW w:w="4625" w:type="dxa"/>
                  <w:gridSpan w:val="2"/>
                  <w:shd w:val="clear" w:color="auto" w:fill="D9D9D9" w:themeFill="background1" w:themeFillShade="D9"/>
                </w:tcPr>
                <w:p w:rsidR="009604C3" w:rsidRPr="0075773E" w:rsidRDefault="009604C3" w:rsidP="009604C3">
                  <w:pPr>
                    <w:framePr w:hSpace="180" w:wrap="around" w:vAnchor="text" w:hAnchor="text" w:xAlign="center" w:y="1"/>
                    <w:suppressOverlap/>
                    <w:rPr>
                      <w:rFonts w:ascii="微软雅黑" w:eastAsia="微软雅黑" w:hAnsi="微软雅黑"/>
                      <w:b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:rsidR="00E9275D" w:rsidRDefault="00E9275D" w:rsidP="00AC37B8"/>
        </w:tc>
      </w:tr>
    </w:tbl>
    <w:p w:rsidR="00573105" w:rsidRDefault="00573105" w:rsidP="00B01AC7"/>
    <w:sectPr w:rsidR="00573105" w:rsidSect="00630F6B">
      <w:footerReference w:type="default" r:id="rId10"/>
      <w:pgSz w:w="11906" w:h="16838"/>
      <w:pgMar w:top="1418" w:right="851" w:bottom="709" w:left="851" w:header="284" w:footer="2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F6B" w:rsidRDefault="00630F6B" w:rsidP="00630F6B">
      <w:r>
        <w:separator/>
      </w:r>
    </w:p>
  </w:endnote>
  <w:endnote w:type="continuationSeparator" w:id="0">
    <w:p w:rsidR="00630F6B" w:rsidRDefault="00630F6B" w:rsidP="00630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4C3" w:rsidRDefault="009604C3">
    <w:pPr>
      <w:pStyle w:val="a4"/>
    </w:pPr>
    <w:r w:rsidRPr="009604C3">
      <w:t>Confidential and Protected by Copyright Laws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F6B" w:rsidRDefault="00630F6B" w:rsidP="00630F6B">
      <w:r>
        <w:separator/>
      </w:r>
    </w:p>
  </w:footnote>
  <w:footnote w:type="continuationSeparator" w:id="0">
    <w:p w:rsidR="00630F6B" w:rsidRDefault="00630F6B" w:rsidP="00630F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F6B"/>
    <w:rsid w:val="00096A2D"/>
    <w:rsid w:val="001305D7"/>
    <w:rsid w:val="001C30A3"/>
    <w:rsid w:val="00273FA4"/>
    <w:rsid w:val="0031551B"/>
    <w:rsid w:val="003440D6"/>
    <w:rsid w:val="00353534"/>
    <w:rsid w:val="00396A30"/>
    <w:rsid w:val="003D3910"/>
    <w:rsid w:val="00573105"/>
    <w:rsid w:val="00630F6B"/>
    <w:rsid w:val="0063565D"/>
    <w:rsid w:val="00656561"/>
    <w:rsid w:val="00663401"/>
    <w:rsid w:val="006718E8"/>
    <w:rsid w:val="007437F2"/>
    <w:rsid w:val="0075773E"/>
    <w:rsid w:val="00784E5F"/>
    <w:rsid w:val="007D42EB"/>
    <w:rsid w:val="009604C3"/>
    <w:rsid w:val="00993E8A"/>
    <w:rsid w:val="00A03AB3"/>
    <w:rsid w:val="00AC37B8"/>
    <w:rsid w:val="00AD0495"/>
    <w:rsid w:val="00B01AC7"/>
    <w:rsid w:val="00BC0ABC"/>
    <w:rsid w:val="00CD29FB"/>
    <w:rsid w:val="00CF2AE5"/>
    <w:rsid w:val="00D74659"/>
    <w:rsid w:val="00E9275D"/>
    <w:rsid w:val="00F4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3"/>
    <w:uiPriority w:val="99"/>
    <w:rsid w:val="00630F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6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4"/>
    <w:uiPriority w:val="99"/>
    <w:rsid w:val="00630F6B"/>
    <w:rPr>
      <w:sz w:val="18"/>
      <w:szCs w:val="18"/>
    </w:rPr>
  </w:style>
  <w:style w:type="table" w:styleId="a5">
    <w:name w:val="Table Grid"/>
    <w:basedOn w:val="a1"/>
    <w:uiPriority w:val="59"/>
    <w:rsid w:val="00E92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0"/>
    <w:rsid w:val="00656561"/>
    <w:rPr>
      <w:rFonts w:ascii="MicrosoftYaHei" w:hAnsi="MicrosoftYaHei" w:hint="default"/>
      <w:b w:val="0"/>
      <w:bCs w:val="0"/>
      <w:i w:val="0"/>
      <w:iCs w:val="0"/>
      <w:color w:val="000000"/>
      <w:sz w:val="40"/>
      <w:szCs w:val="40"/>
    </w:rPr>
  </w:style>
  <w:style w:type="paragraph" w:styleId="a6">
    <w:name w:val="Balloon Text"/>
    <w:basedOn w:val="a"/>
    <w:link w:val="Char1"/>
    <w:uiPriority w:val="99"/>
    <w:semiHidden/>
    <w:unhideWhenUsed/>
    <w:rsid w:val="00B01AC7"/>
    <w:rPr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01A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AE13F-7FB0-4D16-B444-1BBF2378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cp:lastPrinted>2020-07-21T09:25:00Z</cp:lastPrinted>
  <dcterms:created xsi:type="dcterms:W3CDTF">2021-01-23T12:37:00Z</dcterms:created>
  <dcterms:modified xsi:type="dcterms:W3CDTF">2021-01-23T12:56:00Z</dcterms:modified>
</cp:coreProperties>
</file>