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color w:val="000000"/>
          <w:sz w:val="30"/>
        </w:rPr>
      </w:pPr>
      <w:bookmarkStart w:id="0" w:name="_Hlk50567234"/>
    </w:p>
    <w:p>
      <w:pPr>
        <w:jc w:val="center"/>
        <w:rPr>
          <w:color w:val="000000"/>
          <w:sz w:val="30"/>
        </w:rPr>
      </w:pPr>
    </w:p>
    <w:p>
      <w:pPr>
        <w:jc w:val="center"/>
        <w:rPr>
          <w:color w:val="000000"/>
          <w:sz w:val="30"/>
        </w:rPr>
      </w:pPr>
    </w:p>
    <w:p>
      <w:pPr>
        <w:jc w:val="center"/>
        <w:rPr>
          <w:color w:val="000000"/>
          <w:sz w:val="30"/>
        </w:rPr>
      </w:pPr>
    </w:p>
    <w:p>
      <w:pPr>
        <w:jc w:val="center"/>
        <w:rPr>
          <w:color w:val="000000"/>
          <w:sz w:val="30"/>
        </w:rPr>
      </w:pPr>
    </w:p>
    <w:p>
      <w:pPr>
        <w:adjustRightInd/>
        <w:snapToGrid w:val="0"/>
        <w:spacing w:after="120" w:afterLines="50" w:line="240" w:lineRule="auto"/>
        <w:jc w:val="center"/>
        <w:textAlignment w:val="auto"/>
        <w:rPr>
          <w:rFonts w:ascii="方正小标宋_GBK" w:hAnsi="宋体" w:eastAsia="方正小标宋_GBK"/>
          <w:spacing w:val="20"/>
          <w:kern w:val="2"/>
          <w:sz w:val="48"/>
          <w:szCs w:val="24"/>
          <w:lang w:val="zh-CN"/>
        </w:rPr>
      </w:pPr>
      <w:r>
        <w:rPr>
          <w:rFonts w:hint="eastAsia" w:ascii="方正小标宋_GBK" w:hAnsi="宋体" w:eastAsia="方正小标宋_GBK"/>
          <w:spacing w:val="20"/>
          <w:kern w:val="2"/>
          <w:sz w:val="48"/>
          <w:szCs w:val="24"/>
          <w:lang w:val="zh-CN"/>
        </w:rPr>
        <w:t>国网内蒙古东部电力有限公司</w:t>
      </w:r>
    </w:p>
    <w:p>
      <w:pPr>
        <w:adjustRightInd/>
        <w:snapToGrid w:val="0"/>
        <w:spacing w:after="120" w:afterLines="50" w:line="240" w:lineRule="auto"/>
        <w:jc w:val="center"/>
        <w:textAlignment w:val="auto"/>
        <w:rPr>
          <w:rFonts w:ascii="方正小标宋_GBK" w:hAnsi="宋体" w:eastAsia="方正小标宋_GBK"/>
          <w:spacing w:val="20"/>
          <w:kern w:val="2"/>
          <w:sz w:val="48"/>
          <w:szCs w:val="24"/>
        </w:rPr>
      </w:pPr>
      <w:r>
        <w:rPr>
          <w:rFonts w:hint="eastAsia" w:ascii="方正小标宋_GBK" w:hAnsi="宋体" w:eastAsia="方正小标宋_GBK"/>
          <w:spacing w:val="20"/>
          <w:kern w:val="2"/>
          <w:sz w:val="48"/>
          <w:szCs w:val="24"/>
          <w:lang w:val="zh-CN"/>
        </w:rPr>
        <w:t>供电服务监管与支持中心</w:t>
      </w:r>
      <w:r>
        <w:rPr>
          <w:rFonts w:hint="eastAsia" w:ascii="方正小标宋_GBK" w:hAnsi="宋体" w:eastAsia="方正小标宋_GBK"/>
          <w:spacing w:val="20"/>
          <w:kern w:val="2"/>
          <w:sz w:val="48"/>
          <w:szCs w:val="24"/>
        </w:rPr>
        <w:t>检验报告</w:t>
      </w:r>
    </w:p>
    <w:p>
      <w:pPr>
        <w:rPr>
          <w:color w:val="000000"/>
          <w:sz w:val="30"/>
        </w:rPr>
      </w:pPr>
    </w:p>
    <w:p>
      <w:pPr>
        <w:spacing w:line="240" w:lineRule="auto"/>
        <w:jc w:val="center"/>
        <w:rPr>
          <w:rFonts w:ascii="方正小标宋_GBK" w:eastAsia="方正小标宋_GBK"/>
          <w:szCs w:val="22"/>
        </w:rPr>
      </w:pPr>
      <w:r>
        <w:rPr>
          <w:rFonts w:hint="eastAsia"/>
          <w:color w:val="000000"/>
          <w:sz w:val="30"/>
        </w:rPr>
        <w:t xml:space="preserve">   编号：{{ 报告编号 }}</w:t>
      </w:r>
      <w:r>
        <w:rPr>
          <w:rFonts w:ascii="方正小标宋_GBK" w:eastAsia="方正小标宋_GBK"/>
          <w:szCs w:val="22"/>
        </w:rPr>
        <w:t xml:space="preserve"> </w:t>
      </w:r>
    </w:p>
    <w:p>
      <w:pPr>
        <w:rPr>
          <w:color w:val="000000"/>
          <w:sz w:val="30"/>
        </w:rPr>
      </w:pPr>
    </w:p>
    <w:p>
      <w:pPr>
        <w:rPr>
          <w:color w:val="000000"/>
          <w:sz w:val="30"/>
        </w:rPr>
      </w:pPr>
    </w:p>
    <w:p>
      <w:pPr>
        <w:rPr>
          <w:color w:val="000000"/>
          <w:sz w:val="30"/>
        </w:rPr>
      </w:pPr>
    </w:p>
    <w:p>
      <w:pPr>
        <w:snapToGrid w:val="0"/>
        <w:spacing w:line="480" w:lineRule="auto"/>
        <w:ind w:right="-141" w:rightChars="-59" w:firstLine="2700" w:firstLineChars="900"/>
        <w:jc w:val="both"/>
        <w:rPr>
          <w:color w:val="000000"/>
          <w:sz w:val="30"/>
          <w:szCs w:val="30"/>
        </w:rPr>
      </w:pPr>
    </w:p>
    <w:p>
      <w:pPr>
        <w:snapToGrid w:val="0"/>
        <w:spacing w:line="480" w:lineRule="auto"/>
        <w:ind w:right="-141" w:rightChars="-59" w:firstLine="2700" w:firstLineChars="900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委托单位</w:t>
      </w:r>
      <w:r>
        <w:rPr>
          <w:rFonts w:hint="eastAsia"/>
          <w:color w:val="000000"/>
          <w:sz w:val="30"/>
          <w:szCs w:val="30"/>
        </w:rPr>
        <w:t>：{{ 委托单位 }}</w:t>
      </w:r>
      <w:r>
        <w:rPr>
          <w:color w:val="000000"/>
          <w:sz w:val="30"/>
          <w:szCs w:val="30"/>
        </w:rPr>
        <w:t xml:space="preserve"> </w:t>
      </w:r>
    </w:p>
    <w:p>
      <w:pPr>
        <w:snapToGrid w:val="0"/>
        <w:spacing w:line="480" w:lineRule="auto"/>
        <w:ind w:right="-141" w:rightChars="-59" w:firstLine="2700" w:firstLineChars="900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制造单位</w:t>
      </w:r>
      <w:r>
        <w:rPr>
          <w:rFonts w:hint="eastAsia"/>
          <w:color w:val="000000"/>
          <w:sz w:val="30"/>
          <w:szCs w:val="30"/>
        </w:rPr>
        <w:t>：{{ 制造单位 }}</w:t>
      </w:r>
      <w:r>
        <w:rPr>
          <w:color w:val="000000"/>
          <w:sz w:val="30"/>
          <w:szCs w:val="30"/>
        </w:rPr>
        <w:t xml:space="preserve"> </w:t>
      </w:r>
    </w:p>
    <w:p>
      <w:pPr>
        <w:snapToGrid w:val="0"/>
        <w:spacing w:line="480" w:lineRule="auto"/>
        <w:ind w:right="-141" w:rightChars="-59" w:firstLine="2700" w:firstLineChars="900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样品名称</w:t>
      </w:r>
      <w:r>
        <w:rPr>
          <w:rFonts w:hint="eastAsia"/>
          <w:color w:val="000000"/>
          <w:sz w:val="30"/>
          <w:szCs w:val="30"/>
        </w:rPr>
        <w:t>：{{ 样品名称 }}</w:t>
      </w:r>
      <w:r>
        <w:rPr>
          <w:color w:val="000000"/>
          <w:sz w:val="30"/>
          <w:szCs w:val="30"/>
        </w:rPr>
        <w:t xml:space="preserve"> </w:t>
      </w:r>
    </w:p>
    <w:p>
      <w:pPr>
        <w:spacing w:line="480" w:lineRule="auto"/>
        <w:ind w:firstLine="2700" w:firstLineChars="900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样品型号</w:t>
      </w:r>
      <w:r>
        <w:rPr>
          <w:rFonts w:hint="eastAsia"/>
          <w:color w:val="000000"/>
          <w:sz w:val="30"/>
          <w:szCs w:val="30"/>
        </w:rPr>
        <w:t>：</w:t>
      </w:r>
      <w:r>
        <w:rPr>
          <w:rFonts w:hint="eastAsia"/>
          <w:iCs/>
          <w:sz w:val="30"/>
          <w:szCs w:val="30"/>
        </w:rPr>
        <w:t>{{ 型号 }}</w:t>
      </w:r>
      <w:r>
        <w:rPr>
          <w:color w:val="000000"/>
          <w:sz w:val="30"/>
          <w:szCs w:val="30"/>
        </w:rPr>
        <w:t xml:space="preserve"> </w:t>
      </w:r>
    </w:p>
    <w:p>
      <w:pPr>
        <w:snapToGrid w:val="0"/>
        <w:spacing w:line="480" w:lineRule="auto"/>
        <w:ind w:firstLine="2700" w:firstLineChars="900"/>
        <w:jc w:val="both"/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检验</w:t>
      </w:r>
      <w:r>
        <w:rPr>
          <w:color w:val="000000"/>
          <w:sz w:val="30"/>
          <w:szCs w:val="30"/>
        </w:rPr>
        <w:t>类别</w:t>
      </w:r>
      <w:r>
        <w:rPr>
          <w:rFonts w:hint="eastAsia"/>
          <w:color w:val="000000"/>
          <w:sz w:val="30"/>
          <w:szCs w:val="30"/>
        </w:rPr>
        <w:t>：委托</w:t>
      </w:r>
      <w:r>
        <w:rPr>
          <w:color w:val="000000"/>
          <w:sz w:val="30"/>
          <w:szCs w:val="30"/>
        </w:rPr>
        <w:t>试验</w:t>
      </w:r>
    </w:p>
    <w:p>
      <w:pPr>
        <w:rPr>
          <w:color w:val="000000"/>
          <w:sz w:val="30"/>
          <w:szCs w:val="30"/>
        </w:rPr>
      </w:pPr>
    </w:p>
    <w:p>
      <w:pPr>
        <w:rPr>
          <w:color w:val="000000"/>
          <w:sz w:val="30"/>
          <w:szCs w:val="30"/>
        </w:rPr>
      </w:pPr>
    </w:p>
    <w:p>
      <w:pPr>
        <w:rPr>
          <w:color w:val="000000"/>
          <w:sz w:val="30"/>
          <w:szCs w:val="30"/>
        </w:rPr>
      </w:pPr>
    </w:p>
    <w:p>
      <w:pPr>
        <w:rPr>
          <w:color w:val="000000"/>
          <w:sz w:val="30"/>
          <w:szCs w:val="30"/>
        </w:rPr>
      </w:pPr>
    </w:p>
    <w:p>
      <w:pPr>
        <w:rPr>
          <w:color w:val="000000"/>
          <w:sz w:val="30"/>
          <w:szCs w:val="30"/>
        </w:rPr>
      </w:pPr>
    </w:p>
    <w:p>
      <w:pPr>
        <w:rPr>
          <w:color w:val="000000"/>
          <w:sz w:val="30"/>
          <w:szCs w:val="30"/>
        </w:rPr>
      </w:pPr>
    </w:p>
    <w:p>
      <w:pPr>
        <w:rPr>
          <w:color w:val="000000"/>
          <w:sz w:val="30"/>
          <w:szCs w:val="30"/>
        </w:rPr>
      </w:pPr>
    </w:p>
    <w:p>
      <w:pPr>
        <w:rPr>
          <w:color w:val="000000"/>
          <w:sz w:val="30"/>
          <w:szCs w:val="30"/>
        </w:rPr>
      </w:pPr>
    </w:p>
    <w:p>
      <w:pPr>
        <w:rPr>
          <w:color w:val="000000"/>
          <w:sz w:val="30"/>
          <w:szCs w:val="30"/>
        </w:rPr>
      </w:pPr>
    </w:p>
    <w:p>
      <w:pPr>
        <w:snapToGrid w:val="0"/>
        <w:spacing w:before="120" w:beforeLines="50" w:line="240" w:lineRule="atLeast"/>
        <w:textAlignment w:val="auto"/>
        <w:rPr>
          <w:kern w:val="2"/>
          <w:sz w:val="21"/>
          <w:szCs w:val="24"/>
        </w:rPr>
      </w:pPr>
      <w:r>
        <w:rPr>
          <w:rFonts w:eastAsia="黑体"/>
          <w:b/>
          <w:sz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109855</wp:posOffset>
                </wp:positionH>
                <wp:positionV relativeFrom="paragraph">
                  <wp:posOffset>9525</wp:posOffset>
                </wp:positionV>
                <wp:extent cx="6172200" cy="635"/>
                <wp:effectExtent l="8255" t="9525" r="29845" b="27940"/>
                <wp:wrapNone/>
                <wp:docPr id="3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72200" cy="63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2" o:spid="_x0000_s1026" o:spt="20" style="position:absolute;left:0pt;flip:y;margin-left:8.65pt;margin-top:0.75pt;height:0.05pt;width:486pt;z-index:251659264;mso-width-relative:page;mso-height-relative:page;" filled="f" stroked="t" coordsize="21600,21600" o:gfxdata="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WAAAAZHJzL1BLAQIU&#10;ABQAAAAIAIdO4kDhAOAu0wAAAAYBAAAPAAAAAAAAAAEAIAAAADgAAABkcnMvZG93bnJldi54bWxQ&#10;SwECFAAUAAAACACHTuJAFoG4ROYBAAC4AwAADgAAAAAAAAABACAAAAA4AQAAZHJzL2Uyb0RvYy54&#10;bWxQSwUGAAAAAAYABgBZAQAAk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kern w:val="2"/>
          <w:sz w:val="21"/>
          <w:szCs w:val="24"/>
        </w:rPr>
        <w:t>检验单位地址：内蒙古通辽市经济技术开发区海力锦大街以南、保康路以东</w:t>
      </w:r>
    </w:p>
    <w:p>
      <w:pPr>
        <w:snapToGrid w:val="0"/>
        <w:spacing w:line="240" w:lineRule="atLeast"/>
        <w:textAlignment w:val="auto"/>
        <w:rPr>
          <w:kern w:val="2"/>
          <w:sz w:val="21"/>
          <w:szCs w:val="24"/>
        </w:rPr>
      </w:pPr>
      <w:r>
        <w:rPr>
          <w:kern w:val="2"/>
          <w:sz w:val="21"/>
          <w:szCs w:val="24"/>
        </w:rPr>
        <w:t>电话：0475-8538920                                  邮编：028000</w:t>
      </w:r>
      <w:bookmarkEnd w:id="0"/>
    </w:p>
    <w:p>
      <w:pPr>
        <w:snapToGrid w:val="0"/>
        <w:spacing w:line="240" w:lineRule="atLeast"/>
        <w:jc w:val="center"/>
        <w:textAlignment w:val="auto"/>
        <w:rPr>
          <w:rFonts w:eastAsia="黑体"/>
          <w:b/>
          <w:color w:val="000000"/>
          <w:sz w:val="48"/>
          <w:szCs w:val="48"/>
        </w:rPr>
      </w:pPr>
      <w:r>
        <w:rPr>
          <w:kern w:val="2"/>
          <w:sz w:val="21"/>
          <w:szCs w:val="24"/>
        </w:rPr>
        <w:br w:type="page"/>
      </w:r>
      <w:r>
        <w:rPr>
          <w:rFonts w:eastAsia="黑体"/>
          <w:b/>
          <w:color w:val="000000"/>
          <w:sz w:val="48"/>
          <w:szCs w:val="48"/>
        </w:rPr>
        <w:t>注 意 事 项</w:t>
      </w:r>
    </w:p>
    <w:p>
      <w:pPr>
        <w:rPr>
          <w:color w:val="000000"/>
          <w:sz w:val="30"/>
        </w:rPr>
      </w:pPr>
    </w:p>
    <w:p>
      <w:pPr>
        <w:rPr>
          <w:color w:val="000000"/>
          <w:sz w:val="30"/>
        </w:rPr>
      </w:pPr>
    </w:p>
    <w:p>
      <w:pPr>
        <w:numPr>
          <w:ilvl w:val="0"/>
          <w:numId w:val="1"/>
        </w:numPr>
        <w:spacing w:line="360" w:lineRule="auto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检验</w:t>
      </w:r>
      <w:r>
        <w:rPr>
          <w:b/>
          <w:color w:val="000000"/>
          <w:sz w:val="32"/>
          <w:szCs w:val="32"/>
        </w:rPr>
        <w:t>报告无</w:t>
      </w:r>
      <w:r>
        <w:rPr>
          <w:rFonts w:hint="eastAsia"/>
          <w:b/>
          <w:color w:val="000000"/>
          <w:sz w:val="32"/>
          <w:szCs w:val="32"/>
        </w:rPr>
        <w:t>检验</w:t>
      </w:r>
      <w:r>
        <w:rPr>
          <w:b/>
          <w:color w:val="000000"/>
          <w:sz w:val="32"/>
          <w:szCs w:val="32"/>
        </w:rPr>
        <w:t>机构章</w:t>
      </w:r>
      <w:r>
        <w:rPr>
          <w:rFonts w:hint="eastAsia"/>
          <w:b/>
          <w:color w:val="000000"/>
          <w:sz w:val="32"/>
          <w:szCs w:val="32"/>
        </w:rPr>
        <w:t>或检验专用章</w:t>
      </w:r>
      <w:r>
        <w:rPr>
          <w:b/>
          <w:color w:val="000000"/>
          <w:sz w:val="32"/>
          <w:szCs w:val="32"/>
        </w:rPr>
        <w:t>无效。</w:t>
      </w:r>
    </w:p>
    <w:p>
      <w:pPr>
        <w:numPr>
          <w:ilvl w:val="0"/>
          <w:numId w:val="1"/>
        </w:numPr>
        <w:spacing w:line="360" w:lineRule="auto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检验</w:t>
      </w:r>
      <w:r>
        <w:rPr>
          <w:b/>
          <w:color w:val="000000"/>
          <w:sz w:val="32"/>
          <w:szCs w:val="32"/>
        </w:rPr>
        <w:t>报告无</w:t>
      </w:r>
      <w:r>
        <w:rPr>
          <w:rFonts w:hint="eastAsia"/>
          <w:b/>
          <w:color w:val="000000"/>
          <w:sz w:val="32"/>
          <w:szCs w:val="32"/>
        </w:rPr>
        <w:t>检验人</w:t>
      </w:r>
      <w:r>
        <w:rPr>
          <w:b/>
          <w:color w:val="000000"/>
          <w:sz w:val="32"/>
          <w:szCs w:val="32"/>
        </w:rPr>
        <w:t>、</w:t>
      </w:r>
      <w:r>
        <w:rPr>
          <w:rFonts w:hint="eastAsia"/>
          <w:b/>
          <w:color w:val="000000"/>
          <w:sz w:val="32"/>
          <w:szCs w:val="32"/>
        </w:rPr>
        <w:t>核验</w:t>
      </w:r>
      <w:r>
        <w:rPr>
          <w:b/>
          <w:color w:val="000000"/>
          <w:sz w:val="32"/>
          <w:szCs w:val="32"/>
        </w:rPr>
        <w:t>人、签发</w:t>
      </w:r>
      <w:r>
        <w:rPr>
          <w:rFonts w:hint="eastAsia"/>
          <w:b/>
          <w:color w:val="000000"/>
          <w:sz w:val="32"/>
          <w:szCs w:val="32"/>
        </w:rPr>
        <w:t>或批准</w:t>
      </w:r>
      <w:r>
        <w:rPr>
          <w:b/>
          <w:color w:val="000000"/>
          <w:sz w:val="32"/>
          <w:szCs w:val="32"/>
        </w:rPr>
        <w:t>人的签字无效。</w:t>
      </w:r>
    </w:p>
    <w:p>
      <w:pPr>
        <w:numPr>
          <w:ilvl w:val="0"/>
          <w:numId w:val="1"/>
        </w:numPr>
        <w:spacing w:line="360" w:lineRule="auto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检验</w:t>
      </w:r>
      <w:r>
        <w:rPr>
          <w:b/>
          <w:color w:val="000000"/>
          <w:sz w:val="32"/>
          <w:szCs w:val="32"/>
        </w:rPr>
        <w:t>报告涂改无效。</w:t>
      </w:r>
    </w:p>
    <w:p>
      <w:pPr>
        <w:numPr>
          <w:ilvl w:val="0"/>
          <w:numId w:val="1"/>
        </w:numPr>
        <w:spacing w:line="36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对本</w:t>
      </w:r>
      <w:r>
        <w:rPr>
          <w:rFonts w:hint="eastAsia"/>
          <w:b/>
          <w:color w:val="000000"/>
          <w:sz w:val="32"/>
          <w:szCs w:val="32"/>
        </w:rPr>
        <w:t>检验</w:t>
      </w:r>
      <w:r>
        <w:rPr>
          <w:b/>
          <w:color w:val="000000"/>
          <w:sz w:val="32"/>
          <w:szCs w:val="32"/>
        </w:rPr>
        <w:t xml:space="preserve">报告若有异议，应于报告收到之日起十五日 </w:t>
      </w:r>
    </w:p>
    <w:p>
      <w:pPr>
        <w:spacing w:line="360" w:lineRule="auto"/>
        <w:ind w:left="1123" w:firstLine="314" w:firstLineChars="98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内向本</w:t>
      </w:r>
      <w:r>
        <w:rPr>
          <w:rFonts w:hint="eastAsia"/>
          <w:b/>
          <w:color w:val="000000"/>
          <w:sz w:val="32"/>
          <w:szCs w:val="32"/>
        </w:rPr>
        <w:t>检验</w:t>
      </w:r>
      <w:r>
        <w:rPr>
          <w:b/>
          <w:color w:val="000000"/>
          <w:sz w:val="32"/>
          <w:szCs w:val="32"/>
        </w:rPr>
        <w:t>机构提出，逾期不予受理。</w:t>
      </w:r>
    </w:p>
    <w:p>
      <w:pPr>
        <w:numPr>
          <w:ilvl w:val="0"/>
          <w:numId w:val="1"/>
        </w:numPr>
        <w:spacing w:line="360" w:lineRule="auto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检验</w:t>
      </w:r>
      <w:r>
        <w:rPr>
          <w:b/>
          <w:color w:val="000000"/>
          <w:sz w:val="32"/>
          <w:szCs w:val="32"/>
        </w:rPr>
        <w:t>结果只对被试样品负责。</w:t>
      </w:r>
    </w:p>
    <w:p>
      <w:pPr>
        <w:numPr>
          <w:ilvl w:val="0"/>
          <w:numId w:val="1"/>
        </w:numPr>
        <w:spacing w:line="360" w:lineRule="auto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检验</w:t>
      </w:r>
      <w:r>
        <w:rPr>
          <w:b/>
          <w:color w:val="000000"/>
          <w:sz w:val="32"/>
          <w:szCs w:val="32"/>
        </w:rPr>
        <w:t>报告部分复制无效。</w:t>
      </w:r>
    </w:p>
    <w:p>
      <w:pPr>
        <w:numPr>
          <w:ilvl w:val="0"/>
          <w:numId w:val="1"/>
        </w:numPr>
        <w:spacing w:line="360" w:lineRule="auto"/>
        <w:rPr>
          <w:rFonts w:ascii="方正小标宋_GBK" w:hAnsi="宋体" w:eastAsia="方正小标宋_GBK"/>
          <w:spacing w:val="20"/>
          <w:kern w:val="2"/>
          <w:sz w:val="48"/>
          <w:szCs w:val="24"/>
          <w:lang w:val="zh-CN"/>
        </w:rPr>
      </w:pPr>
      <w:r>
        <w:rPr>
          <w:rFonts w:hint="eastAsia"/>
          <w:b/>
          <w:color w:val="000000"/>
          <w:sz w:val="32"/>
          <w:szCs w:val="32"/>
        </w:rPr>
        <w:t>样品来源信息为客户提供，实验室不对其真实性负责</w:t>
      </w:r>
      <w:r>
        <w:rPr>
          <w:rFonts w:hint="eastAsia" w:ascii="黑体" w:hAnsi="黑体" w:eastAsia="黑体"/>
          <w:color w:val="000000"/>
          <w:sz w:val="32"/>
          <w:szCs w:val="32"/>
        </w:rPr>
        <w:t>。</w:t>
      </w:r>
    </w:p>
    <w:p>
      <w:pPr>
        <w:spacing w:line="360" w:lineRule="auto"/>
        <w:rPr>
          <w:rFonts w:ascii="方正小标宋_GBK" w:hAnsi="宋体" w:eastAsia="方正小标宋_GBK"/>
          <w:spacing w:val="20"/>
          <w:kern w:val="2"/>
          <w:sz w:val="48"/>
          <w:szCs w:val="24"/>
          <w:lang w:val="zh-CN"/>
        </w:rPr>
      </w:pPr>
    </w:p>
    <w:p>
      <w:pPr>
        <w:spacing w:line="600" w:lineRule="exact"/>
        <w:jc w:val="center"/>
        <w:rPr>
          <w:rFonts w:ascii="方正小标宋_GBK" w:hAnsi="宋体" w:eastAsia="方正小标宋_GBK"/>
          <w:spacing w:val="20"/>
          <w:kern w:val="2"/>
          <w:sz w:val="48"/>
          <w:szCs w:val="24"/>
          <w:lang w:val="zh-CN"/>
        </w:rPr>
      </w:pPr>
      <w:r>
        <w:rPr>
          <w:rFonts w:hint="eastAsia" w:ascii="方正小标宋_GBK" w:hAnsi="宋体" w:eastAsia="方正小标宋_GBK"/>
          <w:spacing w:val="20"/>
          <w:kern w:val="2"/>
          <w:sz w:val="48"/>
          <w:szCs w:val="24"/>
          <w:lang w:val="zh-CN"/>
        </w:rPr>
        <w:br w:type="page"/>
      </w:r>
      <w:r>
        <w:rPr>
          <w:rFonts w:hint="eastAsia" w:ascii="方正小标宋_GBK" w:hAnsi="宋体" w:eastAsia="方正小标宋_GBK"/>
          <w:spacing w:val="20"/>
          <w:kern w:val="2"/>
          <w:sz w:val="48"/>
          <w:szCs w:val="24"/>
          <w:lang w:val="zh-CN"/>
        </w:rPr>
        <w:t>国网内蒙古东部电力有限公司</w:t>
      </w:r>
    </w:p>
    <w:p>
      <w:pPr>
        <w:adjustRightInd/>
        <w:snapToGrid w:val="0"/>
        <w:spacing w:after="120" w:afterLines="50" w:line="600" w:lineRule="exact"/>
        <w:jc w:val="center"/>
        <w:textAlignment w:val="auto"/>
        <w:rPr>
          <w:rFonts w:ascii="方正小标宋_GBK" w:hAnsi="宋体" w:eastAsia="方正小标宋_GBK"/>
          <w:spacing w:val="20"/>
          <w:kern w:val="2"/>
          <w:sz w:val="48"/>
          <w:szCs w:val="24"/>
        </w:rPr>
      </w:pPr>
      <w:r>
        <w:rPr>
          <w:rFonts w:hint="eastAsia" w:ascii="方正小标宋_GBK" w:hAnsi="宋体" w:eastAsia="方正小标宋_GBK"/>
          <w:spacing w:val="20"/>
          <w:kern w:val="2"/>
          <w:sz w:val="48"/>
          <w:szCs w:val="24"/>
          <w:lang w:val="zh-CN"/>
        </w:rPr>
        <w:t>供电服务监管与支持中心</w:t>
      </w:r>
      <w:r>
        <w:rPr>
          <w:rFonts w:hint="eastAsia" w:ascii="方正小标宋_GBK" w:hAnsi="宋体" w:eastAsia="方正小标宋_GBK"/>
          <w:spacing w:val="20"/>
          <w:kern w:val="2"/>
          <w:sz w:val="48"/>
          <w:szCs w:val="24"/>
        </w:rPr>
        <w:t>检验报告</w:t>
      </w:r>
    </w:p>
    <w:p>
      <w:pPr>
        <w:pStyle w:val="11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编号：{{</w:t>
      </w:r>
      <w:r>
        <w:rPr>
          <w:rFonts w:hint="eastAsia"/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>报告编号</w:t>
      </w:r>
      <w:r>
        <w:rPr>
          <w:rFonts w:hint="eastAsia"/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 xml:space="preserve">}}                                </w:t>
      </w:r>
      <w:r>
        <w:rPr>
          <w:rFonts w:hint="default"/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 xml:space="preserve">      第 </w:t>
      </w:r>
      <w:r>
        <w:rPr>
          <w:rFonts w:hint="eastAsia"/>
          <w:color w:val="000000"/>
          <w:sz w:val="24"/>
          <w:szCs w:val="24"/>
          <w:u w:val="single"/>
        </w:rPr>
        <w:t>1</w:t>
      </w:r>
      <w:r>
        <w:rPr>
          <w:color w:val="000000"/>
          <w:sz w:val="24"/>
          <w:szCs w:val="24"/>
          <w:u w:val="single"/>
        </w:rPr>
        <w:t xml:space="preserve"> 页 共 </w:t>
      </w:r>
      <w:r>
        <w:rPr>
          <w:rFonts w:hint="default"/>
          <w:color w:val="000000"/>
          <w:sz w:val="24"/>
          <w:szCs w:val="24"/>
          <w:u w:val="single"/>
        </w:rPr>
        <w:t>8</w:t>
      </w:r>
      <w:bookmarkStart w:id="2" w:name="_GoBack"/>
      <w:bookmarkEnd w:id="2"/>
      <w:r>
        <w:rPr>
          <w:color w:val="000000"/>
          <w:sz w:val="24"/>
          <w:szCs w:val="24"/>
          <w:u w:val="single"/>
        </w:rPr>
        <w:t xml:space="preserve"> 页</w:t>
      </w:r>
    </w:p>
    <w:tbl>
      <w:tblPr>
        <w:tblStyle w:val="15"/>
        <w:tblpPr w:leftFromText="180" w:rightFromText="180" w:vertAnchor="text" w:horzAnchor="page" w:tblpX="1096" w:tblpY="7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7"/>
        <w:gridCol w:w="3782"/>
        <w:gridCol w:w="1860"/>
        <w:gridCol w:w="2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7" w:hRule="atLeast"/>
        </w:trPr>
        <w:tc>
          <w:tcPr>
            <w:tcW w:w="1807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厂站名称</w:t>
            </w:r>
          </w:p>
        </w:tc>
        <w:tc>
          <w:tcPr>
            <w:tcW w:w="3782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{{ 厂站名称 }}</w:t>
            </w:r>
          </w:p>
        </w:tc>
        <w:tc>
          <w:tcPr>
            <w:tcW w:w="1860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准确度等级</w:t>
            </w:r>
          </w:p>
        </w:tc>
        <w:tc>
          <w:tcPr>
            <w:tcW w:w="2559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{{ 准确度等级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2" w:hRule="atLeast"/>
        </w:trPr>
        <w:tc>
          <w:tcPr>
            <w:tcW w:w="1807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线路名称</w:t>
            </w:r>
          </w:p>
        </w:tc>
        <w:tc>
          <w:tcPr>
            <w:tcW w:w="3782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{{ 位置 }}</w:t>
            </w:r>
          </w:p>
        </w:tc>
        <w:tc>
          <w:tcPr>
            <w:tcW w:w="1860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额定一次电流</w:t>
            </w:r>
          </w:p>
        </w:tc>
        <w:tc>
          <w:tcPr>
            <w:tcW w:w="2559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{{ 额定一次电流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2" w:hRule="atLeast"/>
        </w:trPr>
        <w:tc>
          <w:tcPr>
            <w:tcW w:w="1807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型    号</w:t>
            </w:r>
          </w:p>
        </w:tc>
        <w:tc>
          <w:tcPr>
            <w:tcW w:w="3782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 xml:space="preserve">{{ 型号 </w:t>
            </w:r>
            <w:r>
              <w:rPr>
                <w:szCs w:val="24"/>
              </w:rPr>
              <w:t>}}</w:t>
            </w:r>
          </w:p>
        </w:tc>
        <w:tc>
          <w:tcPr>
            <w:tcW w:w="1860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额定二次电流</w:t>
            </w:r>
          </w:p>
        </w:tc>
        <w:tc>
          <w:tcPr>
            <w:tcW w:w="2559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{{额定二次电流}}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7" w:hRule="atLeast"/>
        </w:trPr>
        <w:tc>
          <w:tcPr>
            <w:tcW w:w="1807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制造厂家</w:t>
            </w:r>
          </w:p>
        </w:tc>
        <w:tc>
          <w:tcPr>
            <w:tcW w:w="3782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{{ 制造单位 }}</w:t>
            </w:r>
          </w:p>
        </w:tc>
        <w:tc>
          <w:tcPr>
            <w:tcW w:w="1860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额定功率因数</w:t>
            </w:r>
          </w:p>
        </w:tc>
        <w:tc>
          <w:tcPr>
            <w:tcW w:w="2559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{{额定功率因数}}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7" w:hRule="atLeast"/>
        </w:trPr>
        <w:tc>
          <w:tcPr>
            <w:tcW w:w="1807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出厂编号</w:t>
            </w:r>
          </w:p>
        </w:tc>
        <w:tc>
          <w:tcPr>
            <w:tcW w:w="3782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{{ A相编号 }}</w:t>
            </w:r>
            <w:r>
              <w:rPr>
                <w:szCs w:val="24"/>
              </w:rPr>
              <w:t>，</w:t>
            </w:r>
            <w:r>
              <w:rPr>
                <w:rFonts w:hint="eastAsia"/>
                <w:szCs w:val="24"/>
              </w:rPr>
              <w:t>{{ B相编号 }}</w:t>
            </w:r>
            <w:r>
              <w:rPr>
                <w:szCs w:val="24"/>
              </w:rPr>
              <w:t>，</w:t>
            </w:r>
            <w:r>
              <w:rPr>
                <w:rFonts w:hint="eastAsia"/>
                <w:szCs w:val="24"/>
              </w:rPr>
              <w:t>{{ C相编号 }}</w:t>
            </w:r>
          </w:p>
        </w:tc>
        <w:tc>
          <w:tcPr>
            <w:tcW w:w="1860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额定负荷</w:t>
            </w:r>
          </w:p>
        </w:tc>
        <w:tc>
          <w:tcPr>
            <w:tcW w:w="2559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{{ 额定负荷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7" w:hRule="atLeast"/>
        </w:trPr>
        <w:tc>
          <w:tcPr>
            <w:tcW w:w="1807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极    性</w:t>
            </w:r>
          </w:p>
        </w:tc>
        <w:tc>
          <w:tcPr>
            <w:tcW w:w="3782" w:type="dxa"/>
            <w:vAlign w:val="center"/>
          </w:tcPr>
          <w:p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减极性</w:t>
            </w:r>
          </w:p>
        </w:tc>
        <w:tc>
          <w:tcPr>
            <w:tcW w:w="1860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额定频率</w:t>
            </w:r>
          </w:p>
        </w:tc>
        <w:tc>
          <w:tcPr>
            <w:tcW w:w="2559" w:type="dxa"/>
            <w:vAlign w:val="center"/>
          </w:tcPr>
          <w:p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50Hz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7" w:hRule="atLeast"/>
        </w:trPr>
        <w:tc>
          <w:tcPr>
            <w:tcW w:w="1807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接线方式</w:t>
            </w:r>
          </w:p>
        </w:tc>
        <w:tc>
          <w:tcPr>
            <w:tcW w:w="3782" w:type="dxa"/>
            <w:vAlign w:val="center"/>
          </w:tcPr>
          <w:p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/</w:t>
            </w:r>
          </w:p>
        </w:tc>
        <w:tc>
          <w:tcPr>
            <w:tcW w:w="1860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额定电压</w:t>
            </w:r>
          </w:p>
        </w:tc>
        <w:tc>
          <w:tcPr>
            <w:tcW w:w="2559" w:type="dxa"/>
            <w:vAlign w:val="center"/>
          </w:tcPr>
          <w:p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2" w:hRule="atLeast"/>
        </w:trPr>
        <w:tc>
          <w:tcPr>
            <w:tcW w:w="1807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计量二次绕组</w:t>
            </w:r>
          </w:p>
        </w:tc>
        <w:tc>
          <w:tcPr>
            <w:tcW w:w="3782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{{ 计量二次绕组 }}</w:t>
            </w:r>
          </w:p>
        </w:tc>
        <w:tc>
          <w:tcPr>
            <w:tcW w:w="1860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检验日期</w:t>
            </w:r>
          </w:p>
        </w:tc>
        <w:tc>
          <w:tcPr>
            <w:tcW w:w="2559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{{ 检验日期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2" w:hRule="atLeast"/>
        </w:trPr>
        <w:tc>
          <w:tcPr>
            <w:tcW w:w="1807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环境温度</w:t>
            </w:r>
          </w:p>
        </w:tc>
        <w:tc>
          <w:tcPr>
            <w:tcW w:w="3782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{{ 温度 }}℃</w:t>
            </w:r>
          </w:p>
        </w:tc>
        <w:tc>
          <w:tcPr>
            <w:tcW w:w="1860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环境湿度</w:t>
            </w:r>
          </w:p>
        </w:tc>
        <w:tc>
          <w:tcPr>
            <w:tcW w:w="2559" w:type="dxa"/>
            <w:vAlign w:val="center"/>
          </w:tcPr>
          <w:p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{{ 湿度 }}%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2" w:hRule="atLeast"/>
        </w:trPr>
        <w:tc>
          <w:tcPr>
            <w:tcW w:w="1807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检验人员</w:t>
            </w:r>
          </w:p>
        </w:tc>
        <w:tc>
          <w:tcPr>
            <w:tcW w:w="3782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{{ 检验人员 }}</w:t>
            </w:r>
          </w:p>
        </w:tc>
        <w:tc>
          <w:tcPr>
            <w:tcW w:w="1860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核验人员</w:t>
            </w:r>
          </w:p>
        </w:tc>
        <w:tc>
          <w:tcPr>
            <w:tcW w:w="2559" w:type="dxa"/>
            <w:vAlign w:val="center"/>
          </w:tcPr>
          <w:p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{{ 校验人员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2" w:hRule="atLeast"/>
        </w:trPr>
        <w:tc>
          <w:tcPr>
            <w:tcW w:w="1807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客户地址</w:t>
            </w:r>
          </w:p>
        </w:tc>
        <w:tc>
          <w:tcPr>
            <w:tcW w:w="3782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{{ 联系地址 }}</w:t>
            </w:r>
          </w:p>
        </w:tc>
        <w:tc>
          <w:tcPr>
            <w:tcW w:w="1860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客户联系方式</w:t>
            </w:r>
          </w:p>
        </w:tc>
        <w:tc>
          <w:tcPr>
            <w:tcW w:w="2559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{{ 联系人 }} {{ 电话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2" w:hRule="atLeast"/>
        </w:trPr>
        <w:tc>
          <w:tcPr>
            <w:tcW w:w="1807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Cs w:val="24"/>
              </w:rPr>
              <w:t>样品状态</w:t>
            </w:r>
          </w:p>
        </w:tc>
        <w:tc>
          <w:tcPr>
            <w:tcW w:w="3782" w:type="dxa"/>
            <w:vAlign w:val="center"/>
          </w:tcPr>
          <w:p>
            <w:pPr>
              <w:spacing w:line="240" w:lineRule="auto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szCs w:val="24"/>
              </w:rPr>
              <w:t>完好</w:t>
            </w:r>
          </w:p>
        </w:tc>
        <w:tc>
          <w:tcPr>
            <w:tcW w:w="1860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样品接收日期</w:t>
            </w:r>
          </w:p>
        </w:tc>
        <w:tc>
          <w:tcPr>
            <w:tcW w:w="2559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{{ 检验日期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7" w:hRule="atLeast"/>
        </w:trPr>
        <w:tc>
          <w:tcPr>
            <w:tcW w:w="1807" w:type="dxa"/>
            <w:vAlign w:val="center"/>
          </w:tcPr>
          <w:p>
            <w:pPr>
              <w:spacing w:line="520" w:lineRule="exact"/>
              <w:jc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检验项目</w:t>
            </w:r>
          </w:p>
        </w:tc>
        <w:tc>
          <w:tcPr>
            <w:tcW w:w="8201" w:type="dxa"/>
            <w:gridSpan w:val="3"/>
            <w:vAlign w:val="center"/>
          </w:tcPr>
          <w:p>
            <w:pPr>
              <w:snapToGrid w:val="0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外观检查、绝缘电阻测量、绕组的极性检查、基本误差测量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0" w:hRule="atLeast"/>
        </w:trPr>
        <w:tc>
          <w:tcPr>
            <w:tcW w:w="1807" w:type="dxa"/>
            <w:vAlign w:val="center"/>
          </w:tcPr>
          <w:p>
            <w:pPr>
              <w:spacing w:line="520" w:lineRule="exact"/>
              <w:jc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Cs w:val="24"/>
              </w:rPr>
              <w:t>检验依据</w:t>
            </w:r>
          </w:p>
        </w:tc>
        <w:tc>
          <w:tcPr>
            <w:tcW w:w="8201" w:type="dxa"/>
            <w:gridSpan w:val="3"/>
            <w:vAlign w:val="center"/>
          </w:tcPr>
          <w:p>
            <w:pPr>
              <w:snapToGrid w:val="0"/>
              <w:ind w:firstLine="480" w:firstLineChars="200"/>
              <w:jc w:val="center"/>
              <w:rPr>
                <w:rFonts w:ascii="宋体" w:hAnsi="宋体" w:cs="宋体"/>
                <w:szCs w:val="24"/>
              </w:rPr>
            </w:pPr>
            <w:r>
              <w:rPr>
                <w:szCs w:val="24"/>
              </w:rPr>
              <w:t>DL∕T 1664-2016 《电能计量装置现场检验规程》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28" w:hRule="atLeast"/>
        </w:trPr>
        <w:tc>
          <w:tcPr>
            <w:tcW w:w="1807" w:type="dxa"/>
            <w:vAlign w:val="center"/>
          </w:tcPr>
          <w:p>
            <w:pPr>
              <w:spacing w:line="520" w:lineRule="exact"/>
              <w:jc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/>
                <w:color w:val="000000"/>
                <w:szCs w:val="24"/>
              </w:rPr>
              <w:t>检验结论</w:t>
            </w:r>
          </w:p>
        </w:tc>
        <w:tc>
          <w:tcPr>
            <w:tcW w:w="8201" w:type="dxa"/>
            <w:gridSpan w:val="3"/>
          </w:tcPr>
          <w:p>
            <w:pPr>
              <w:snapToGrid w:val="0"/>
              <w:spacing w:before="120" w:beforeLines="50"/>
              <w:ind w:firstLine="480" w:firstLineChars="200"/>
              <w:rPr>
                <w:szCs w:val="24"/>
              </w:rPr>
            </w:pPr>
            <w:r>
              <w:rPr>
                <w:rFonts w:hint="eastAsia"/>
                <w:szCs w:val="24"/>
              </w:rPr>
              <w:t>依据</w:t>
            </w:r>
            <w:r>
              <w:rPr>
                <w:szCs w:val="24"/>
              </w:rPr>
              <w:t>DL∕T 1664-2016 《电能计量装置现场检验规程》对</w:t>
            </w:r>
            <w:r>
              <w:rPr>
                <w:rFonts w:hint="eastAsia"/>
                <w:szCs w:val="24"/>
              </w:rPr>
              <w:t>{{ 制造单位 }}</w:t>
            </w:r>
            <w:r>
              <w:rPr>
                <w:szCs w:val="24"/>
              </w:rPr>
              <w:t>生产的</w:t>
            </w:r>
            <w:r>
              <w:rPr>
                <w:color w:val="000000"/>
                <w:szCs w:val="24"/>
              </w:rPr>
              <w:t>{{</w:t>
            </w:r>
            <w:r>
              <w:rPr>
                <w:rFonts w:hint="eastAsia"/>
                <w:color w:val="000000"/>
                <w:szCs w:val="24"/>
              </w:rPr>
              <w:t xml:space="preserve"> 样品名称 </w:t>
            </w:r>
            <w:r>
              <w:rPr>
                <w:color w:val="000000"/>
                <w:szCs w:val="24"/>
              </w:rPr>
              <w:t>}}器</w:t>
            </w:r>
            <w:r>
              <w:rPr>
                <w:szCs w:val="24"/>
              </w:rPr>
              <w:t>进行了委托试验。检验项目包括：外观检查、绝缘</w:t>
            </w:r>
            <w:r>
              <w:rPr>
                <w:rFonts w:hint="eastAsia"/>
                <w:szCs w:val="24"/>
              </w:rPr>
              <w:t>电阻测量</w:t>
            </w:r>
            <w:r>
              <w:rPr>
                <w:szCs w:val="24"/>
              </w:rPr>
              <w:t>、绕组</w:t>
            </w:r>
            <w:r>
              <w:rPr>
                <w:rFonts w:hint="eastAsia"/>
                <w:szCs w:val="24"/>
              </w:rPr>
              <w:t>的</w:t>
            </w:r>
            <w:r>
              <w:rPr>
                <w:szCs w:val="24"/>
              </w:rPr>
              <w:t>极性检查、基本误差</w:t>
            </w:r>
            <w:r>
              <w:rPr>
                <w:rFonts w:hint="eastAsia"/>
                <w:szCs w:val="24"/>
              </w:rPr>
              <w:t>测量</w:t>
            </w:r>
            <w:r>
              <w:rPr>
                <w:szCs w:val="24"/>
              </w:rPr>
              <w:t>共</w:t>
            </w:r>
            <w:r>
              <w:rPr>
                <w:rFonts w:hint="eastAsia"/>
                <w:szCs w:val="24"/>
              </w:rPr>
              <w:t>4</w:t>
            </w:r>
            <w:r>
              <w:rPr>
                <w:szCs w:val="24"/>
              </w:rPr>
              <w:t>项试验。所检验项目结果合格。</w:t>
            </w:r>
          </w:p>
          <w:p>
            <w:pPr>
              <w:wordWrap w:val="0"/>
              <w:snapToGrid w:val="0"/>
              <w:spacing w:before="120" w:beforeLines="50"/>
              <w:ind w:firstLine="480" w:firstLineChars="200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color w:val="000000"/>
                <w:szCs w:val="24"/>
              </w:rPr>
              <w:tab/>
            </w:r>
            <w:r>
              <w:rPr>
                <w:szCs w:val="24"/>
              </w:rPr>
              <w:t>签发日期：</w:t>
            </w:r>
            <w:r>
              <w:rPr>
                <w:rFonts w:hint="eastAsia"/>
                <w:szCs w:val="24"/>
              </w:rPr>
              <w:t>{{ 报告日期 }}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5" w:hRule="atLeast"/>
        </w:trPr>
        <w:tc>
          <w:tcPr>
            <w:tcW w:w="1807" w:type="dxa"/>
            <w:vAlign w:val="center"/>
          </w:tcPr>
          <w:p>
            <w:pPr>
              <w:spacing w:line="520" w:lineRule="exact"/>
              <w:jc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/>
                <w:color w:val="000000"/>
                <w:szCs w:val="24"/>
              </w:rPr>
              <w:t>备注</w:t>
            </w:r>
          </w:p>
        </w:tc>
        <w:tc>
          <w:tcPr>
            <w:tcW w:w="8201" w:type="dxa"/>
            <w:gridSpan w:val="3"/>
          </w:tcPr>
          <w:p>
            <w:pPr>
              <w:spacing w:line="520" w:lineRule="exact"/>
              <w:jc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/>
                <w:color w:val="000000"/>
                <w:szCs w:val="24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97" w:hRule="atLeast"/>
        </w:trPr>
        <w:tc>
          <w:tcPr>
            <w:tcW w:w="1807" w:type="dxa"/>
            <w:vAlign w:val="center"/>
          </w:tcPr>
          <w:p>
            <w:pPr>
              <w:spacing w:line="520" w:lineRule="exact"/>
              <w:jc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/>
                <w:color w:val="000000"/>
                <w:szCs w:val="24"/>
              </w:rPr>
              <w:t>检验地点</w:t>
            </w:r>
          </w:p>
        </w:tc>
        <w:tc>
          <w:tcPr>
            <w:tcW w:w="8201" w:type="dxa"/>
            <w:gridSpan w:val="3"/>
          </w:tcPr>
          <w:p>
            <w:pPr>
              <w:spacing w:line="520" w:lineRule="exact"/>
              <w:jc w:val="center"/>
              <w:rPr>
                <w:rFonts w:hint="eastAsia"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Cs w:val="24"/>
              </w:rPr>
              <w:t>{{ 厂站名称 }}</w:t>
            </w:r>
          </w:p>
        </w:tc>
      </w:tr>
    </w:tbl>
    <w:p>
      <w:pPr>
        <w:spacing w:line="520" w:lineRule="exact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检验：                         核验：                     签发</w:t>
      </w:r>
      <w:r>
        <w:rPr>
          <w:rFonts w:hint="eastAsia" w:ascii="宋体" w:hAnsi="宋体" w:cs="宋体"/>
          <w:color w:val="000000"/>
          <w:szCs w:val="24"/>
        </w:rPr>
        <w:t>：</w:t>
      </w:r>
    </w:p>
    <w:p>
      <w:pPr>
        <w:spacing w:line="520" w:lineRule="exact"/>
        <w:rPr>
          <w:rFonts w:eastAsia="黑体"/>
          <w:color w:val="000000"/>
          <w:sz w:val="36"/>
          <w:szCs w:val="36"/>
        </w:rPr>
      </w:pPr>
      <w:r>
        <w:rPr>
          <w:rFonts w:hint="eastAsia" w:ascii="宋体" w:hAnsi="宋体" w:cs="宋体"/>
          <w:color w:val="000000"/>
          <w:szCs w:val="24"/>
        </w:rPr>
        <w:br w:type="page"/>
      </w:r>
      <w:r>
        <w:rPr>
          <w:color w:val="000000"/>
          <w:szCs w:val="24"/>
          <w:u w:val="single"/>
        </w:rPr>
        <w:t>编号：{{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报告编号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}}                           </w:t>
      </w:r>
      <w:r>
        <w:rPr>
          <w:rFonts w:hint="default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           第 </w:t>
      </w:r>
      <w:r>
        <w:rPr>
          <w:rFonts w:hint="eastAsia"/>
          <w:color w:val="000000"/>
          <w:szCs w:val="24"/>
          <w:u w:val="single"/>
        </w:rPr>
        <w:t>2</w:t>
      </w:r>
      <w:r>
        <w:rPr>
          <w:color w:val="000000"/>
          <w:szCs w:val="24"/>
          <w:u w:val="single"/>
        </w:rPr>
        <w:t xml:space="preserve"> 页 共 </w:t>
      </w:r>
      <w:r>
        <w:rPr>
          <w:rFonts w:hint="default"/>
          <w:color w:val="000000"/>
          <w:szCs w:val="24"/>
          <w:u w:val="single"/>
        </w:rPr>
        <w:t>8</w:t>
      </w:r>
      <w:r>
        <w:rPr>
          <w:color w:val="000000"/>
          <w:szCs w:val="24"/>
          <w:u w:val="single"/>
        </w:rPr>
        <w:t xml:space="preserve"> 页</w:t>
      </w:r>
    </w:p>
    <w:p>
      <w:pPr>
        <w:snapToGrid w:val="0"/>
        <w:spacing w:line="240" w:lineRule="auto"/>
        <w:jc w:val="center"/>
        <w:rPr>
          <w:rFonts w:eastAsia="黑体"/>
          <w:color w:val="000000"/>
          <w:sz w:val="36"/>
          <w:szCs w:val="36"/>
        </w:rPr>
      </w:pPr>
      <w:r>
        <w:rPr>
          <w:rFonts w:hint="eastAsia" w:eastAsia="黑体"/>
          <w:color w:val="000000"/>
          <w:sz w:val="36"/>
          <w:szCs w:val="36"/>
        </w:rPr>
        <w:t>检</w:t>
      </w:r>
      <w:r>
        <w:rPr>
          <w:rFonts w:eastAsia="黑体"/>
          <w:color w:val="000000"/>
          <w:sz w:val="36"/>
          <w:szCs w:val="36"/>
        </w:rPr>
        <w:t xml:space="preserve"> 验 结 果 汇 总</w:t>
      </w:r>
    </w:p>
    <w:tbl>
      <w:tblPr>
        <w:tblStyle w:val="1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7"/>
        <w:gridCol w:w="2310"/>
        <w:gridCol w:w="4920"/>
        <w:gridCol w:w="21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1" w:hRule="exact"/>
          <w:tblHeader/>
          <w:jc w:val="center"/>
        </w:trPr>
        <w:tc>
          <w:tcPr>
            <w:tcW w:w="677" w:type="dxa"/>
            <w:vAlign w:val="center"/>
          </w:tcPr>
          <w:p>
            <w:pPr>
              <w:spacing w:line="320" w:lineRule="exact"/>
              <w:jc w:val="center"/>
              <w:rPr>
                <w:szCs w:val="24"/>
              </w:rPr>
            </w:pPr>
            <w:r>
              <w:rPr>
                <w:szCs w:val="24"/>
              </w:rPr>
              <w:t>序号</w:t>
            </w:r>
          </w:p>
        </w:tc>
        <w:tc>
          <w:tcPr>
            <w:tcW w:w="2310" w:type="dxa"/>
            <w:vAlign w:val="center"/>
          </w:tcPr>
          <w:p>
            <w:pPr>
              <w:spacing w:line="320" w:lineRule="exact"/>
              <w:jc w:val="center"/>
              <w:rPr>
                <w:szCs w:val="24"/>
              </w:rPr>
            </w:pPr>
            <w:r>
              <w:rPr>
                <w:szCs w:val="24"/>
              </w:rPr>
              <w:t>检验项目</w:t>
            </w:r>
          </w:p>
        </w:tc>
        <w:tc>
          <w:tcPr>
            <w:tcW w:w="4920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标准要求</w:t>
            </w:r>
          </w:p>
        </w:tc>
        <w:tc>
          <w:tcPr>
            <w:tcW w:w="2101" w:type="dxa"/>
            <w:vAlign w:val="center"/>
          </w:tcPr>
          <w:p>
            <w:pPr>
              <w:spacing w:line="240" w:lineRule="auto"/>
              <w:jc w:val="center"/>
              <w:rPr>
                <w:szCs w:val="24"/>
                <w:u w:val="single"/>
              </w:rPr>
            </w:pPr>
            <w:r>
              <w:rPr>
                <w:szCs w:val="24"/>
              </w:rPr>
              <w:t>检验结果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51" w:hRule="atLeast"/>
          <w:jc w:val="center"/>
        </w:trPr>
        <w:tc>
          <w:tcPr>
            <w:tcW w:w="677" w:type="dxa"/>
            <w:vAlign w:val="center"/>
          </w:tcPr>
          <w:p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2310" w:type="dxa"/>
            <w:vAlign w:val="center"/>
          </w:tcPr>
          <w:p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外观检查</w:t>
            </w:r>
          </w:p>
        </w:tc>
        <w:tc>
          <w:tcPr>
            <w:tcW w:w="4920" w:type="dxa"/>
            <w:vAlign w:val="center"/>
          </w:tcPr>
          <w:p>
            <w:pPr>
              <w:snapToGrid w:val="0"/>
              <w:jc w:val="both"/>
              <w:rPr>
                <w:szCs w:val="24"/>
              </w:rPr>
            </w:pPr>
            <w:r>
              <w:rPr>
                <w:szCs w:val="24"/>
              </w:rPr>
              <w:t>应符合DL∕T 1664-2016 《电能计量装置现场检验规程》6.3.1标准要求</w:t>
            </w:r>
          </w:p>
        </w:tc>
        <w:tc>
          <w:tcPr>
            <w:tcW w:w="2101" w:type="dxa"/>
            <w:vAlign w:val="center"/>
          </w:tcPr>
          <w:p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51" w:hRule="atLeast"/>
          <w:jc w:val="center"/>
        </w:trPr>
        <w:tc>
          <w:tcPr>
            <w:tcW w:w="677" w:type="dxa"/>
            <w:vAlign w:val="center"/>
          </w:tcPr>
          <w:p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310" w:type="dxa"/>
            <w:vAlign w:val="center"/>
          </w:tcPr>
          <w:p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绝缘</w:t>
            </w:r>
            <w:r>
              <w:rPr>
                <w:rFonts w:hint="eastAsia"/>
                <w:szCs w:val="24"/>
              </w:rPr>
              <w:t>电阻测量</w:t>
            </w:r>
          </w:p>
        </w:tc>
        <w:tc>
          <w:tcPr>
            <w:tcW w:w="4920" w:type="dxa"/>
            <w:vAlign w:val="center"/>
          </w:tcPr>
          <w:p>
            <w:pPr>
              <w:snapToGrid w:val="0"/>
              <w:jc w:val="both"/>
              <w:rPr>
                <w:szCs w:val="24"/>
              </w:rPr>
            </w:pPr>
            <w:r>
              <w:rPr>
                <w:szCs w:val="24"/>
              </w:rPr>
              <w:t>应符合DL∕T 1664-2016 《电能计量装置现场检验规程》6.3.2标准要求</w:t>
            </w:r>
          </w:p>
        </w:tc>
        <w:tc>
          <w:tcPr>
            <w:tcW w:w="2101" w:type="dxa"/>
            <w:vAlign w:val="center"/>
          </w:tcPr>
          <w:p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符合要求</w:t>
            </w:r>
          </w:p>
        </w:tc>
      </w:tr>
      <w:tr>
        <w:trPr>
          <w:trHeight w:val="1251" w:hRule="atLeast"/>
          <w:jc w:val="center"/>
        </w:trPr>
        <w:tc>
          <w:tcPr>
            <w:tcW w:w="677" w:type="dxa"/>
            <w:vAlign w:val="center"/>
          </w:tcPr>
          <w:p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2310" w:type="dxa"/>
            <w:vAlign w:val="center"/>
          </w:tcPr>
          <w:p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绕组</w:t>
            </w:r>
            <w:r>
              <w:rPr>
                <w:rFonts w:hint="eastAsia"/>
                <w:szCs w:val="24"/>
              </w:rPr>
              <w:t>的</w:t>
            </w:r>
            <w:r>
              <w:rPr>
                <w:szCs w:val="24"/>
              </w:rPr>
              <w:t>极性检查</w:t>
            </w:r>
          </w:p>
        </w:tc>
        <w:tc>
          <w:tcPr>
            <w:tcW w:w="4920" w:type="dxa"/>
            <w:vAlign w:val="center"/>
          </w:tcPr>
          <w:p>
            <w:pPr>
              <w:snapToGrid w:val="0"/>
              <w:jc w:val="both"/>
              <w:rPr>
                <w:szCs w:val="24"/>
              </w:rPr>
            </w:pPr>
            <w:r>
              <w:rPr>
                <w:szCs w:val="24"/>
              </w:rPr>
              <w:t>应符合DL∕T 1664-2016 《电能计量装置现场检验规程》6.3.3标准要求</w:t>
            </w:r>
          </w:p>
        </w:tc>
        <w:tc>
          <w:tcPr>
            <w:tcW w:w="2101" w:type="dxa"/>
            <w:vAlign w:val="center"/>
          </w:tcPr>
          <w:p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符合要求</w:t>
            </w:r>
          </w:p>
        </w:tc>
      </w:tr>
      <w:tr>
        <w:trPr>
          <w:trHeight w:val="1251" w:hRule="atLeast"/>
          <w:jc w:val="center"/>
        </w:trPr>
        <w:tc>
          <w:tcPr>
            <w:tcW w:w="677" w:type="dxa"/>
            <w:vAlign w:val="center"/>
          </w:tcPr>
          <w:p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2310" w:type="dxa"/>
            <w:vAlign w:val="center"/>
          </w:tcPr>
          <w:p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基本误差</w:t>
            </w:r>
            <w:r>
              <w:rPr>
                <w:rFonts w:hint="eastAsia"/>
                <w:szCs w:val="24"/>
              </w:rPr>
              <w:t>测量</w:t>
            </w:r>
          </w:p>
        </w:tc>
        <w:tc>
          <w:tcPr>
            <w:tcW w:w="4920" w:type="dxa"/>
            <w:vAlign w:val="center"/>
          </w:tcPr>
          <w:p>
            <w:pPr>
              <w:snapToGrid w:val="0"/>
              <w:jc w:val="both"/>
              <w:rPr>
                <w:szCs w:val="24"/>
              </w:rPr>
            </w:pPr>
            <w:r>
              <w:rPr>
                <w:szCs w:val="24"/>
              </w:rPr>
              <w:t>应符合DL∕T 1664-2016 《电能计量装置现场检验规程》6.3.4标准要求</w:t>
            </w:r>
          </w:p>
        </w:tc>
        <w:tc>
          <w:tcPr>
            <w:tcW w:w="2101" w:type="dxa"/>
            <w:vAlign w:val="center"/>
          </w:tcPr>
          <w:p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符合要求</w:t>
            </w:r>
          </w:p>
        </w:tc>
      </w:tr>
      <w:tr>
        <w:trPr>
          <w:trHeight w:val="1251" w:hRule="atLeast"/>
          <w:jc w:val="center"/>
        </w:trPr>
        <w:tc>
          <w:tcPr>
            <w:tcW w:w="677" w:type="dxa"/>
            <w:vAlign w:val="center"/>
          </w:tcPr>
          <w:p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2310" w:type="dxa"/>
            <w:vAlign w:val="center"/>
          </w:tcPr>
          <w:p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二次实际负荷下计量绕组</w:t>
            </w:r>
            <w:r>
              <w:rPr>
                <w:rFonts w:hint="eastAsia"/>
                <w:szCs w:val="24"/>
              </w:rPr>
              <w:t>的</w:t>
            </w:r>
            <w:r>
              <w:rPr>
                <w:szCs w:val="24"/>
              </w:rPr>
              <w:t>误差</w:t>
            </w:r>
            <w:r>
              <w:rPr>
                <w:rFonts w:hint="eastAsia"/>
                <w:szCs w:val="24"/>
              </w:rPr>
              <w:t>测量</w:t>
            </w:r>
          </w:p>
        </w:tc>
        <w:tc>
          <w:tcPr>
            <w:tcW w:w="4920" w:type="dxa"/>
            <w:vAlign w:val="center"/>
          </w:tcPr>
          <w:p>
            <w:pPr>
              <w:snapToGrid w:val="0"/>
              <w:jc w:val="both"/>
              <w:rPr>
                <w:szCs w:val="24"/>
              </w:rPr>
            </w:pPr>
            <w:r>
              <w:rPr>
                <w:szCs w:val="24"/>
              </w:rPr>
              <w:t>应符合DL∕T 1664-2016 《电能计量装置现场检验规程》6.3.5标准要求</w:t>
            </w:r>
          </w:p>
        </w:tc>
        <w:tc>
          <w:tcPr>
            <w:tcW w:w="2101" w:type="dxa"/>
            <w:vAlign w:val="center"/>
          </w:tcPr>
          <w:p>
            <w:pPr>
              <w:snapToGrid w:val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/</w:t>
            </w:r>
          </w:p>
        </w:tc>
      </w:tr>
      <w:tr>
        <w:trPr>
          <w:trHeight w:val="1251" w:hRule="atLeast"/>
          <w:jc w:val="center"/>
        </w:trPr>
        <w:tc>
          <w:tcPr>
            <w:tcW w:w="677" w:type="dxa"/>
            <w:vAlign w:val="center"/>
          </w:tcPr>
          <w:p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2310" w:type="dxa"/>
            <w:vAlign w:val="center"/>
          </w:tcPr>
          <w:p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稳定性试验</w:t>
            </w:r>
          </w:p>
        </w:tc>
        <w:tc>
          <w:tcPr>
            <w:tcW w:w="4920" w:type="dxa"/>
            <w:vAlign w:val="center"/>
          </w:tcPr>
          <w:p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应符合DL/T 1664-2016《电能计量装置现场检验规程》6.3.</w:t>
            </w:r>
            <w:r>
              <w:rPr>
                <w:rFonts w:hint="eastAsia"/>
                <w:szCs w:val="24"/>
              </w:rPr>
              <w:t>6</w:t>
            </w:r>
            <w:r>
              <w:rPr>
                <w:szCs w:val="24"/>
              </w:rPr>
              <w:t>标准要求</w:t>
            </w:r>
            <w:r>
              <w:rPr>
                <w:szCs w:val="24"/>
                <w:lang w:bidi="ar"/>
              </w:rPr>
              <w:t>。</w:t>
            </w:r>
          </w:p>
        </w:tc>
        <w:tc>
          <w:tcPr>
            <w:tcW w:w="2101" w:type="dxa"/>
            <w:vAlign w:val="center"/>
          </w:tcPr>
          <w:p>
            <w:pPr>
              <w:snapToGrid w:val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/</w:t>
            </w:r>
          </w:p>
        </w:tc>
      </w:tr>
    </w:tbl>
    <w:p>
      <w:pPr>
        <w:snapToGrid w:val="0"/>
        <w:spacing w:before="120" w:beforeLines="50" w:line="360" w:lineRule="exact"/>
        <w:jc w:val="both"/>
        <w:rPr>
          <w:rFonts w:eastAsia="黑体"/>
          <w:color w:val="000000"/>
        </w:rPr>
      </w:pPr>
      <w:bookmarkStart w:id="1" w:name="_Hlk50567735"/>
      <w:r>
        <w:rPr>
          <w:color w:val="000000"/>
          <w:szCs w:val="24"/>
          <w:u w:val="single"/>
        </w:rPr>
        <w:br w:type="page"/>
      </w:r>
      <w:r>
        <w:rPr>
          <w:color w:val="000000"/>
          <w:szCs w:val="24"/>
          <w:u w:val="single"/>
        </w:rPr>
        <w:t>编号：{{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报告编号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}}                                     </w:t>
      </w:r>
      <w:r>
        <w:rPr>
          <w:rFonts w:hint="default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 第 </w:t>
      </w:r>
      <w:r>
        <w:rPr>
          <w:rFonts w:hint="eastAsia"/>
          <w:color w:val="000000"/>
          <w:szCs w:val="24"/>
          <w:u w:val="single"/>
        </w:rPr>
        <w:t>3</w:t>
      </w:r>
      <w:r>
        <w:rPr>
          <w:color w:val="000000"/>
          <w:szCs w:val="24"/>
          <w:u w:val="single"/>
        </w:rPr>
        <w:t xml:space="preserve"> 页 共 </w:t>
      </w:r>
      <w:r>
        <w:rPr>
          <w:rFonts w:hint="default"/>
          <w:color w:val="000000"/>
          <w:szCs w:val="24"/>
          <w:u w:val="single"/>
        </w:rPr>
        <w:t>8</w:t>
      </w:r>
      <w:r>
        <w:rPr>
          <w:color w:val="000000"/>
          <w:szCs w:val="24"/>
          <w:u w:val="single"/>
        </w:rPr>
        <w:t xml:space="preserve"> 页</w:t>
      </w:r>
    </w:p>
    <w:p>
      <w:pPr>
        <w:snapToGrid w:val="0"/>
        <w:spacing w:before="120" w:beforeLines="50" w:line="360" w:lineRule="exact"/>
        <w:jc w:val="both"/>
        <w:rPr>
          <w:rFonts w:ascii="宋体" w:hAnsi="宋体" w:cs="宋体"/>
          <w:b/>
          <w:bCs/>
          <w:color w:val="000000"/>
          <w:sz w:val="28"/>
          <w:szCs w:val="28"/>
        </w:rPr>
      </w:pPr>
    </w:p>
    <w:p>
      <w:pPr>
        <w:snapToGrid w:val="0"/>
        <w:spacing w:before="120" w:beforeLines="50" w:line="360" w:lineRule="exact"/>
        <w:jc w:val="both"/>
        <w:rPr>
          <w:rFonts w:ascii="宋体" w:hAnsi="宋体" w:cs="宋体"/>
          <w:b/>
          <w:bCs/>
          <w:color w:val="000000"/>
          <w:sz w:val="28"/>
          <w:szCs w:val="28"/>
        </w:rPr>
      </w:pPr>
      <w:r>
        <w:rPr>
          <w:rFonts w:hint="eastAsia" w:ascii="宋体" w:hAnsi="宋体" w:cs="宋体"/>
          <w:b/>
          <w:bCs/>
          <w:color w:val="000000"/>
          <w:sz w:val="28"/>
          <w:szCs w:val="28"/>
        </w:rPr>
        <w:t>附录A、试品主要部件参数</w:t>
      </w:r>
    </w:p>
    <w:p>
      <w:pPr>
        <w:snapToGrid w:val="0"/>
        <w:spacing w:before="120" w:beforeLines="50" w:line="360" w:lineRule="exact"/>
        <w:jc w:val="both"/>
        <w:rPr>
          <w:rFonts w:ascii="宋体" w:hAnsi="宋体" w:cs="宋体"/>
          <w:b/>
          <w:bCs/>
          <w:color w:val="000000"/>
          <w:sz w:val="28"/>
          <w:szCs w:val="28"/>
        </w:rPr>
      </w:pPr>
    </w:p>
    <w:tbl>
      <w:tblPr>
        <w:tblStyle w:val="1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5"/>
        <w:gridCol w:w="1719"/>
        <w:gridCol w:w="2018"/>
        <w:gridCol w:w="2160"/>
        <w:gridCol w:w="2176"/>
      </w:tblGrid>
      <w:tr>
        <w:trPr>
          <w:trHeight w:val="753" w:hRule="exact"/>
          <w:jc w:val="center"/>
        </w:trPr>
        <w:tc>
          <w:tcPr>
            <w:tcW w:w="1935" w:type="dxa"/>
            <w:vAlign w:val="center"/>
          </w:tcPr>
          <w:p>
            <w:pPr>
              <w:snapToGrid w:val="0"/>
              <w:spacing w:line="360" w:lineRule="exact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名称、型号</w:t>
            </w:r>
          </w:p>
        </w:tc>
        <w:tc>
          <w:tcPr>
            <w:tcW w:w="1719" w:type="dxa"/>
            <w:vAlign w:val="center"/>
          </w:tcPr>
          <w:p>
            <w:pPr>
              <w:snapToGrid w:val="0"/>
              <w:spacing w:line="360" w:lineRule="exact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编号</w:t>
            </w:r>
          </w:p>
        </w:tc>
        <w:tc>
          <w:tcPr>
            <w:tcW w:w="6354" w:type="dxa"/>
            <w:gridSpan w:val="3"/>
            <w:vAlign w:val="center"/>
          </w:tcPr>
          <w:p>
            <w:pPr>
              <w:spacing w:line="360" w:lineRule="exact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主要参数</w:t>
            </w:r>
          </w:p>
        </w:tc>
      </w:tr>
      <w:tr>
        <w:trPr>
          <w:trHeight w:val="753" w:hRule="exact"/>
          <w:jc w:val="center"/>
        </w:trPr>
        <w:tc>
          <w:tcPr>
            <w:tcW w:w="1935" w:type="dxa"/>
            <w:vMerge w:val="restart"/>
            <w:vAlign w:val="center"/>
          </w:tcPr>
          <w:p>
            <w:pPr>
              <w:snapToGrid w:val="0"/>
              <w:spacing w:line="360" w:lineRule="auto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{{ 样品名称 }}</w:t>
            </w:r>
          </w:p>
          <w:p>
            <w:pPr>
              <w:snapToGrid w:val="0"/>
              <w:spacing w:line="360" w:lineRule="auto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{{ 型号 }}</w:t>
            </w:r>
          </w:p>
        </w:tc>
        <w:tc>
          <w:tcPr>
            <w:tcW w:w="1719" w:type="dxa"/>
            <w:vMerge w:val="restart"/>
            <w:vAlign w:val="center"/>
          </w:tcPr>
          <w:p>
            <w:pPr>
              <w:adjustRightInd/>
              <w:snapToGrid w:val="0"/>
              <w:spacing w:line="240" w:lineRule="auto"/>
              <w:ind w:right="-141" w:rightChars="-59"/>
              <w:textAlignment w:val="auto"/>
              <w:rPr>
                <w:color w:val="000000"/>
                <w:szCs w:val="24"/>
              </w:rPr>
            </w:pPr>
            <w:r>
              <w:rPr>
                <w:rFonts w:hint="eastAsia"/>
                <w:szCs w:val="24"/>
              </w:rPr>
              <w:t>{{ A相编号 }}</w:t>
            </w:r>
            <w:r>
              <w:rPr>
                <w:szCs w:val="24"/>
              </w:rPr>
              <w:t>，</w:t>
            </w:r>
            <w:r>
              <w:rPr>
                <w:rFonts w:hint="eastAsia"/>
                <w:szCs w:val="24"/>
              </w:rPr>
              <w:t>{{ B相编号 }}</w:t>
            </w:r>
            <w:r>
              <w:rPr>
                <w:szCs w:val="24"/>
              </w:rPr>
              <w:t>，</w:t>
            </w:r>
            <w:r>
              <w:rPr>
                <w:rFonts w:hint="eastAsia"/>
                <w:szCs w:val="24"/>
              </w:rPr>
              <w:t>{{ C相编号 }}</w:t>
            </w:r>
          </w:p>
        </w:tc>
        <w:tc>
          <w:tcPr>
            <w:tcW w:w="2018" w:type="dxa"/>
            <w:vAlign w:val="center"/>
          </w:tcPr>
          <w:p>
            <w:pPr>
              <w:adjustRightInd/>
              <w:snapToGrid w:val="0"/>
              <w:spacing w:line="560" w:lineRule="exact"/>
              <w:ind w:right="-141" w:rightChars="-59"/>
              <w:jc w:val="center"/>
              <w:textAlignment w:val="auto"/>
              <w:rPr>
                <w:color w:val="000000"/>
                <w:szCs w:val="24"/>
              </w:rPr>
            </w:pPr>
            <w:r>
              <w:rPr>
                <w:bCs/>
                <w:szCs w:val="24"/>
              </w:rPr>
              <w:t>电流比</w:t>
            </w:r>
          </w:p>
        </w:tc>
        <w:tc>
          <w:tcPr>
            <w:tcW w:w="2160" w:type="dxa"/>
            <w:vAlign w:val="center"/>
          </w:tcPr>
          <w:p>
            <w:pPr>
              <w:tabs>
                <w:tab w:val="left" w:pos="4920"/>
              </w:tabs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准确度等级</w:t>
            </w:r>
          </w:p>
        </w:tc>
        <w:tc>
          <w:tcPr>
            <w:tcW w:w="2176" w:type="dxa"/>
            <w:vAlign w:val="center"/>
          </w:tcPr>
          <w:p>
            <w:pPr>
              <w:tabs>
                <w:tab w:val="left" w:pos="4920"/>
              </w:tabs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生产日期</w:t>
            </w:r>
          </w:p>
        </w:tc>
      </w:tr>
      <w:tr>
        <w:trPr>
          <w:trHeight w:val="2041" w:hRule="exact"/>
          <w:jc w:val="center"/>
        </w:trPr>
        <w:tc>
          <w:tcPr>
            <w:tcW w:w="1935" w:type="dxa"/>
            <w:vMerge w:val="continue"/>
            <w:vAlign w:val="center"/>
          </w:tcPr>
          <w:p>
            <w:pPr>
              <w:spacing w:line="360" w:lineRule="exact"/>
              <w:jc w:val="center"/>
              <w:rPr>
                <w:color w:val="000000"/>
                <w:szCs w:val="24"/>
              </w:rPr>
            </w:pPr>
          </w:p>
        </w:tc>
        <w:tc>
          <w:tcPr>
            <w:tcW w:w="1719" w:type="dxa"/>
            <w:vMerge w:val="continue"/>
            <w:vAlign w:val="center"/>
          </w:tcPr>
          <w:p>
            <w:pPr>
              <w:spacing w:line="360" w:lineRule="exact"/>
              <w:jc w:val="center"/>
              <w:rPr>
                <w:color w:val="000000"/>
                <w:szCs w:val="24"/>
              </w:rPr>
            </w:pPr>
          </w:p>
        </w:tc>
        <w:tc>
          <w:tcPr>
            <w:tcW w:w="2018" w:type="dxa"/>
            <w:vAlign w:val="center"/>
          </w:tcPr>
          <w:p>
            <w:pPr>
              <w:adjustRightInd/>
              <w:snapToGrid w:val="0"/>
              <w:spacing w:line="560" w:lineRule="exact"/>
              <w:ind w:right="-141" w:rightChars="-59"/>
              <w:jc w:val="center"/>
              <w:textAlignment w:val="auto"/>
              <w:rPr>
                <w:color w:val="000000"/>
                <w:szCs w:val="24"/>
              </w:rPr>
            </w:pPr>
            <w:r>
              <w:rPr>
                <w:rFonts w:hint="eastAsia"/>
                <w:bCs/>
              </w:rPr>
              <w:t>{{ 电流比 }}</w:t>
            </w:r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{{ 准确度等级 }}</w:t>
            </w:r>
          </w:p>
        </w:tc>
        <w:tc>
          <w:tcPr>
            <w:tcW w:w="2176" w:type="dxa"/>
            <w:vAlign w:val="center"/>
          </w:tcPr>
          <w:p>
            <w:pPr>
              <w:jc w:val="center"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bCs/>
                <w:szCs w:val="22"/>
              </w:rPr>
              <w:t>{{ 生产日期 }}</w:t>
            </w:r>
          </w:p>
        </w:tc>
      </w:tr>
      <w:bookmarkEnd w:id="1"/>
    </w:tbl>
    <w:p>
      <w:pPr>
        <w:tabs>
          <w:tab w:val="left" w:pos="4920"/>
        </w:tabs>
        <w:spacing w:line="420" w:lineRule="exact"/>
        <w:rPr>
          <w:rFonts w:eastAsia="黑体"/>
          <w:color w:val="000000"/>
        </w:rPr>
      </w:pPr>
    </w:p>
    <w:p>
      <w:pPr>
        <w:tabs>
          <w:tab w:val="left" w:pos="4920"/>
        </w:tabs>
        <w:spacing w:line="420" w:lineRule="exact"/>
        <w:rPr>
          <w:rFonts w:ascii="宋体" w:hAnsi="宋体" w:cs="宋体"/>
          <w:b/>
          <w:bCs/>
          <w:color w:val="000000"/>
          <w:sz w:val="28"/>
          <w:szCs w:val="28"/>
        </w:rPr>
      </w:pPr>
      <w:r>
        <w:rPr>
          <w:rFonts w:hint="eastAsia" w:ascii="宋体" w:hAnsi="宋体" w:cs="宋体"/>
          <w:b/>
          <w:bCs/>
          <w:color w:val="000000"/>
          <w:sz w:val="28"/>
          <w:szCs w:val="28"/>
        </w:rPr>
        <w:t>附录B、主要检验仪器设备</w:t>
      </w:r>
    </w:p>
    <w:p>
      <w:pPr>
        <w:tabs>
          <w:tab w:val="left" w:pos="4920"/>
        </w:tabs>
        <w:spacing w:line="420" w:lineRule="exact"/>
        <w:rPr>
          <w:rFonts w:eastAsia="黑体"/>
          <w:color w:val="000000"/>
        </w:rPr>
      </w:pPr>
    </w:p>
    <w:tbl>
      <w:tblPr>
        <w:tblStyle w:val="1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"/>
        <w:gridCol w:w="2006"/>
        <w:gridCol w:w="1613"/>
        <w:gridCol w:w="2370"/>
        <w:gridCol w:w="1567"/>
        <w:gridCol w:w="1888"/>
      </w:tblGrid>
      <w:tr>
        <w:trPr>
          <w:trHeight w:val="807" w:hRule="atLeast"/>
          <w:tblHeader/>
          <w:jc w:val="center"/>
        </w:trPr>
        <w:tc>
          <w:tcPr>
            <w:tcW w:w="751" w:type="dxa"/>
            <w:vAlign w:val="center"/>
          </w:tcPr>
          <w:p>
            <w:pPr>
              <w:tabs>
                <w:tab w:val="left" w:pos="4920"/>
              </w:tabs>
              <w:spacing w:line="240" w:lineRule="auto"/>
              <w:ind w:left="-120" w:leftChars="-50" w:right="-120" w:rightChars="-5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序号</w:t>
            </w:r>
          </w:p>
        </w:tc>
        <w:tc>
          <w:tcPr>
            <w:tcW w:w="2006" w:type="dxa"/>
            <w:vAlign w:val="center"/>
          </w:tcPr>
          <w:p>
            <w:pPr>
              <w:tabs>
                <w:tab w:val="left" w:pos="4920"/>
              </w:tabs>
              <w:spacing w:line="240" w:lineRule="auto"/>
              <w:ind w:left="-120" w:leftChars="-50" w:right="-120" w:rightChars="-5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仪器设备名称/</w:t>
            </w:r>
          </w:p>
          <w:p>
            <w:pPr>
              <w:tabs>
                <w:tab w:val="left" w:pos="4920"/>
              </w:tabs>
              <w:spacing w:line="240" w:lineRule="auto"/>
              <w:ind w:left="-120" w:leftChars="-50" w:right="-120" w:rightChars="-5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型号/规格</w:t>
            </w:r>
          </w:p>
        </w:tc>
        <w:tc>
          <w:tcPr>
            <w:tcW w:w="1613" w:type="dxa"/>
            <w:vAlign w:val="center"/>
          </w:tcPr>
          <w:p>
            <w:pPr>
              <w:tabs>
                <w:tab w:val="left" w:pos="4920"/>
              </w:tabs>
              <w:spacing w:line="240" w:lineRule="auto"/>
              <w:ind w:left="-120" w:leftChars="-50" w:right="-120" w:rightChars="-5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设备编号</w:t>
            </w:r>
          </w:p>
        </w:tc>
        <w:tc>
          <w:tcPr>
            <w:tcW w:w="2370" w:type="dxa"/>
            <w:vAlign w:val="center"/>
          </w:tcPr>
          <w:p>
            <w:pPr>
              <w:tabs>
                <w:tab w:val="left" w:pos="4920"/>
              </w:tabs>
              <w:spacing w:line="240" w:lineRule="auto"/>
              <w:ind w:left="-120" w:leftChars="-50" w:right="-120" w:rightChars="-5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测量范围</w:t>
            </w:r>
          </w:p>
        </w:tc>
        <w:tc>
          <w:tcPr>
            <w:tcW w:w="1567" w:type="dxa"/>
            <w:vAlign w:val="center"/>
          </w:tcPr>
          <w:p>
            <w:pPr>
              <w:tabs>
                <w:tab w:val="left" w:pos="4920"/>
              </w:tabs>
              <w:spacing w:line="240" w:lineRule="auto"/>
              <w:ind w:left="-120" w:leftChars="-50" w:right="-120" w:rightChars="-5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不确定度</w:t>
            </w:r>
          </w:p>
          <w:p>
            <w:pPr>
              <w:tabs>
                <w:tab w:val="left" w:pos="4920"/>
              </w:tabs>
              <w:spacing w:line="240" w:lineRule="auto"/>
              <w:ind w:left="-120" w:leftChars="-50" w:right="-120" w:rightChars="-5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/准确度等级</w:t>
            </w:r>
          </w:p>
          <w:p>
            <w:pPr>
              <w:tabs>
                <w:tab w:val="left" w:pos="4920"/>
              </w:tabs>
              <w:spacing w:line="240" w:lineRule="auto"/>
              <w:ind w:left="-120" w:leftChars="-50" w:right="-120" w:rightChars="-5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/最大允许误差</w:t>
            </w:r>
          </w:p>
        </w:tc>
        <w:tc>
          <w:tcPr>
            <w:tcW w:w="1888" w:type="dxa"/>
            <w:vAlign w:val="center"/>
          </w:tcPr>
          <w:p>
            <w:pPr>
              <w:tabs>
                <w:tab w:val="left" w:pos="4920"/>
              </w:tabs>
              <w:spacing w:line="240" w:lineRule="auto"/>
              <w:ind w:left="-120" w:leftChars="-50" w:right="-120" w:rightChars="-5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有效日期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07" w:hRule="atLeast"/>
          <w:jc w:val="center"/>
        </w:trPr>
        <w:tc>
          <w:tcPr>
            <w:tcW w:w="751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color w:val="000000"/>
                <w:kern w:val="2"/>
                <w:szCs w:val="24"/>
              </w:rPr>
            </w:pPr>
            <w:r>
              <w:rPr>
                <w:color w:val="000000"/>
                <w:kern w:val="2"/>
                <w:sz w:val="21"/>
                <w:szCs w:val="21"/>
              </w:rPr>
              <w:t>1</w:t>
            </w:r>
          </w:p>
        </w:tc>
        <w:tc>
          <w:tcPr>
            <w:tcW w:w="2006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color w:val="000000"/>
                <w:kern w:val="2"/>
                <w:szCs w:val="24"/>
              </w:rPr>
            </w:pPr>
            <w:r>
              <w:t>标准电流互感器/HL-71SC</w:t>
            </w:r>
          </w:p>
        </w:tc>
        <w:tc>
          <w:tcPr>
            <w:tcW w:w="1613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color w:val="000000"/>
                <w:kern w:val="2"/>
                <w:szCs w:val="24"/>
              </w:rPr>
            </w:pPr>
            <w:r>
              <w:t>1503045</w:t>
            </w:r>
          </w:p>
        </w:tc>
        <w:tc>
          <w:tcPr>
            <w:tcW w:w="2370" w:type="dxa"/>
          </w:tcPr>
          <w:p>
            <w:pPr>
              <w:adjustRightInd/>
              <w:spacing w:line="240" w:lineRule="auto"/>
              <w:ind w:right="-120" w:rightChars="-50"/>
              <w:jc w:val="both"/>
              <w:textAlignment w:val="auto"/>
              <w:rPr>
                <w:szCs w:val="22"/>
                <w:lang w:val="zh-CN"/>
              </w:rPr>
            </w:pPr>
          </w:p>
          <w:p>
            <w:pPr>
              <w:adjustRightInd/>
              <w:spacing w:line="240" w:lineRule="auto"/>
              <w:ind w:right="-120" w:rightChars="-50"/>
              <w:jc w:val="both"/>
              <w:textAlignment w:val="auto"/>
              <w:rPr>
                <w:szCs w:val="22"/>
                <w:lang w:val="zh-CN"/>
              </w:rPr>
            </w:pPr>
            <w:r>
              <w:rPr>
                <w:szCs w:val="22"/>
                <w:lang w:val="zh-CN"/>
              </w:rPr>
              <w:t>(200~10000)A/(1、5)A</w:t>
            </w:r>
          </w:p>
          <w:p>
            <w:pPr>
              <w:autoSpaceDE w:val="0"/>
              <w:autoSpaceDN w:val="0"/>
              <w:adjustRightInd/>
              <w:spacing w:line="240" w:lineRule="auto"/>
              <w:ind w:left="-105" w:right="-105"/>
              <w:jc w:val="both"/>
              <w:textAlignment w:val="auto"/>
              <w:rPr>
                <w:color w:val="000000"/>
                <w:kern w:val="2"/>
                <w:szCs w:val="24"/>
              </w:rPr>
            </w:pPr>
          </w:p>
        </w:tc>
        <w:tc>
          <w:tcPr>
            <w:tcW w:w="1567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color w:val="000000"/>
                <w:kern w:val="2"/>
                <w:szCs w:val="24"/>
              </w:rPr>
            </w:pPr>
            <w:r>
              <w:t>0.02S级</w:t>
            </w:r>
          </w:p>
        </w:tc>
        <w:tc>
          <w:tcPr>
            <w:tcW w:w="1888" w:type="dxa"/>
            <w:vAlign w:val="center"/>
          </w:tcPr>
          <w:p>
            <w:pPr>
              <w:spacing w:line="240" w:lineRule="auto"/>
              <w:ind w:left="-120" w:leftChars="-50" w:right="-120" w:rightChars="-50"/>
              <w:jc w:val="center"/>
              <w:rPr>
                <w:color w:val="000000"/>
                <w:szCs w:val="24"/>
              </w:rPr>
            </w:pPr>
            <w:r>
              <w:t>202</w:t>
            </w:r>
            <w:r>
              <w:rPr>
                <w:rFonts w:hint="eastAsia"/>
              </w:rPr>
              <w:t>3</w:t>
            </w:r>
            <w:r>
              <w:t>年</w:t>
            </w:r>
            <w:r>
              <w:rPr>
                <w:rFonts w:hint="eastAsia"/>
              </w:rPr>
              <w:t>04</w:t>
            </w:r>
            <w:r>
              <w:t>月</w:t>
            </w:r>
            <w:r>
              <w:rPr>
                <w:rFonts w:hint="eastAsia"/>
              </w:rPr>
              <w:t>06</w:t>
            </w:r>
            <w: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07" w:hRule="atLeast"/>
          <w:jc w:val="center"/>
        </w:trPr>
        <w:tc>
          <w:tcPr>
            <w:tcW w:w="751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szCs w:val="24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006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szCs w:val="24"/>
              </w:rPr>
            </w:pPr>
            <w:r>
              <w:rPr>
                <w:szCs w:val="22"/>
              </w:rPr>
              <w:t>互感器校验仪</w:t>
            </w:r>
          </w:p>
        </w:tc>
        <w:tc>
          <w:tcPr>
            <w:tcW w:w="1613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szCs w:val="24"/>
              </w:rPr>
            </w:pPr>
            <w:r>
              <w:rPr>
                <w:szCs w:val="22"/>
              </w:rPr>
              <w:t>PD150140</w:t>
            </w:r>
          </w:p>
        </w:tc>
        <w:tc>
          <w:tcPr>
            <w:tcW w:w="2370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both"/>
              <w:textAlignment w:val="auto"/>
              <w:rPr>
                <w:szCs w:val="22"/>
              </w:rPr>
            </w:pPr>
            <w:r>
              <w:object>
                <v:shape id="_x0000_i1025" o:spt="75" type="#_x0000_t75" style="height:8.65pt;width:10.4pt;" o:ole="t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3" ShapeID="_x0000_i1025" DrawAspect="Content" ObjectID="_1468075725" r:id="rId8">
                  <o:LockedField>false</o:LockedField>
                </o:OLEObject>
              </w:object>
            </w:r>
            <w:r>
              <w:t>：</w:t>
            </w:r>
            <w:r>
              <w:rPr>
                <w:szCs w:val="22"/>
              </w:rPr>
              <w:t>(0.0001~200.0)%</w:t>
            </w:r>
          </w:p>
          <w:p>
            <w:pPr>
              <w:adjustRightInd/>
              <w:spacing w:line="240" w:lineRule="auto"/>
              <w:ind w:left="-120" w:leftChars="-50" w:right="-120" w:rightChars="-50"/>
              <w:jc w:val="both"/>
              <w:textAlignment w:val="auto"/>
              <w:rPr>
                <w:szCs w:val="24"/>
              </w:rPr>
            </w:pPr>
            <w:r>
              <w:object>
                <v:shape id="_x0000_i1026" o:spt="75" type="#_x0000_t75" style="height:11.3pt;width:11.3pt;" o:ole="t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KSEE3" ShapeID="_x0000_i1026" DrawAspect="Content" ObjectID="_1468075726" r:id="rId10">
                  <o:LockedField>false</o:LockedField>
                </o:OLEObject>
              </w:object>
            </w:r>
            <w:r>
              <w:rPr>
                <w:szCs w:val="22"/>
              </w:rPr>
              <w:t>：(0.000~999.9)</w:t>
            </w:r>
          </w:p>
        </w:tc>
        <w:tc>
          <w:tcPr>
            <w:tcW w:w="1567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szCs w:val="24"/>
              </w:rPr>
            </w:pPr>
            <w:r>
              <w:rPr>
                <w:szCs w:val="22"/>
              </w:rPr>
              <w:t>2级</w:t>
            </w:r>
          </w:p>
        </w:tc>
        <w:tc>
          <w:tcPr>
            <w:tcW w:w="1888" w:type="dxa"/>
            <w:vAlign w:val="center"/>
          </w:tcPr>
          <w:p>
            <w:pPr>
              <w:spacing w:line="240" w:lineRule="auto"/>
              <w:ind w:left="-120" w:leftChars="-50" w:right="-120" w:rightChars="-50"/>
              <w:jc w:val="center"/>
              <w:rPr>
                <w:szCs w:val="24"/>
              </w:rPr>
            </w:pPr>
            <w:r>
              <w:rPr>
                <w:rFonts w:hint="eastAsia"/>
                <w:szCs w:val="22"/>
              </w:rPr>
              <w:t>2022年8月5日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07" w:hRule="atLeast"/>
          <w:jc w:val="center"/>
        </w:trPr>
        <w:tc>
          <w:tcPr>
            <w:tcW w:w="751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szCs w:val="24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006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szCs w:val="24"/>
              </w:rPr>
            </w:pPr>
            <w:r>
              <w:rPr>
                <w:szCs w:val="22"/>
              </w:rPr>
              <w:t>电流互感器负荷箱</w:t>
            </w:r>
          </w:p>
        </w:tc>
        <w:tc>
          <w:tcPr>
            <w:tcW w:w="1613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szCs w:val="24"/>
              </w:rPr>
            </w:pPr>
            <w:r>
              <w:rPr>
                <w:szCs w:val="22"/>
              </w:rPr>
              <w:t>PD141227</w:t>
            </w:r>
          </w:p>
        </w:tc>
        <w:tc>
          <w:tcPr>
            <w:tcW w:w="2370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szCs w:val="24"/>
              </w:rPr>
            </w:pPr>
            <w:r>
              <w:rPr>
                <w:szCs w:val="22"/>
              </w:rPr>
              <w:t>2.5VA~60VA</w:t>
            </w:r>
          </w:p>
        </w:tc>
        <w:tc>
          <w:tcPr>
            <w:tcW w:w="1567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szCs w:val="24"/>
              </w:rPr>
            </w:pPr>
            <w:r>
              <w:rPr>
                <w:szCs w:val="22"/>
              </w:rPr>
              <w:t>3级</w:t>
            </w:r>
          </w:p>
        </w:tc>
        <w:tc>
          <w:tcPr>
            <w:tcW w:w="1888" w:type="dxa"/>
            <w:vAlign w:val="center"/>
          </w:tcPr>
          <w:p>
            <w:pPr>
              <w:spacing w:line="240" w:lineRule="auto"/>
              <w:ind w:left="-120" w:leftChars="-50" w:right="-120" w:rightChars="-50"/>
              <w:jc w:val="center"/>
              <w:rPr>
                <w:szCs w:val="24"/>
              </w:rPr>
            </w:pPr>
            <w:r>
              <w:rPr>
                <w:rFonts w:hint="eastAsia"/>
                <w:szCs w:val="22"/>
              </w:rPr>
              <w:t>2022年8月5日</w:t>
            </w:r>
          </w:p>
        </w:tc>
      </w:tr>
    </w:tbl>
    <w:p>
      <w:pPr>
        <w:tabs>
          <w:tab w:val="left" w:pos="4920"/>
        </w:tabs>
        <w:snapToGrid w:val="0"/>
        <w:spacing w:line="360" w:lineRule="auto"/>
        <w:rPr>
          <w:rFonts w:eastAsia="黑体"/>
          <w:color w:val="000000"/>
        </w:rPr>
      </w:pPr>
      <w:r>
        <w:rPr>
          <w:color w:val="000000"/>
          <w:szCs w:val="24"/>
          <w:u w:val="single"/>
        </w:rPr>
        <w:br w:type="page"/>
      </w:r>
      <w:r>
        <w:rPr>
          <w:color w:val="000000"/>
          <w:szCs w:val="24"/>
          <w:u w:val="single"/>
        </w:rPr>
        <w:t>编号：{{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报告编号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}}                          </w:t>
      </w:r>
      <w:r>
        <w:rPr>
          <w:rFonts w:hint="default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            第 </w:t>
      </w:r>
      <w:r>
        <w:rPr>
          <w:rFonts w:hint="eastAsia"/>
          <w:color w:val="000000"/>
          <w:szCs w:val="24"/>
          <w:u w:val="single"/>
        </w:rPr>
        <w:t>4</w:t>
      </w:r>
      <w:r>
        <w:rPr>
          <w:color w:val="000000"/>
          <w:szCs w:val="24"/>
          <w:u w:val="single"/>
        </w:rPr>
        <w:t xml:space="preserve"> 页 共 </w:t>
      </w:r>
      <w:r>
        <w:rPr>
          <w:rFonts w:hint="default"/>
          <w:color w:val="000000"/>
          <w:szCs w:val="24"/>
          <w:u w:val="single"/>
        </w:rPr>
        <w:t>8</w:t>
      </w:r>
      <w:r>
        <w:rPr>
          <w:color w:val="000000"/>
          <w:szCs w:val="24"/>
          <w:u w:val="single"/>
        </w:rPr>
        <w:t xml:space="preserve"> 页</w:t>
      </w:r>
    </w:p>
    <w:p>
      <w:pPr>
        <w:tabs>
          <w:tab w:val="left" w:pos="4920"/>
        </w:tabs>
        <w:snapToGrid w:val="0"/>
        <w:spacing w:line="360" w:lineRule="auto"/>
        <w:rPr>
          <w:rFonts w:ascii="宋体" w:hAnsi="宋体" w:cs="宋体"/>
          <w:b/>
          <w:bCs/>
          <w:color w:val="000000"/>
          <w:sz w:val="28"/>
          <w:szCs w:val="28"/>
        </w:rPr>
      </w:pPr>
      <w:r>
        <w:rPr>
          <w:rFonts w:hint="eastAsia" w:ascii="宋体" w:hAnsi="宋体" w:cs="宋体"/>
          <w:b/>
          <w:bCs/>
          <w:color w:val="000000"/>
          <w:sz w:val="28"/>
          <w:szCs w:val="28"/>
        </w:rPr>
        <w:t>附录C、检验数据</w:t>
      </w:r>
    </w:p>
    <w:p>
      <w:pPr>
        <w:numPr>
          <w:ilvl w:val="0"/>
          <w:numId w:val="2"/>
        </w:numPr>
        <w:snapToGrid w:val="0"/>
        <w:spacing w:line="360" w:lineRule="auto"/>
        <w:rPr>
          <w:b/>
          <w:bCs/>
          <w:szCs w:val="24"/>
        </w:rPr>
      </w:pPr>
      <w:r>
        <w:rPr>
          <w:b/>
          <w:bCs/>
          <w:szCs w:val="24"/>
        </w:rPr>
        <w:t>外观检查</w:t>
      </w:r>
    </w:p>
    <w:p>
      <w:pPr>
        <w:tabs>
          <w:tab w:val="left" w:pos="0"/>
        </w:tabs>
        <w:snapToGrid w:val="0"/>
        <w:spacing w:before="120" w:beforeLines="50" w:line="360" w:lineRule="auto"/>
        <w:ind w:firstLine="480" w:firstLineChars="200"/>
        <w:textAlignment w:val="auto"/>
        <w:rPr>
          <w:szCs w:val="24"/>
        </w:rPr>
      </w:pPr>
      <w:r>
        <w:rPr>
          <w:rFonts w:hint="eastAsia"/>
          <w:szCs w:val="24"/>
          <w:lang w:bidi="ar"/>
        </w:rPr>
        <w:t>结论：</w:t>
      </w:r>
      <w:r>
        <w:rPr>
          <w:szCs w:val="24"/>
          <w:lang w:bidi="ar"/>
        </w:rPr>
        <w:t>符合要求</w:t>
      </w:r>
    </w:p>
    <w:p>
      <w:pPr>
        <w:numPr>
          <w:ilvl w:val="0"/>
          <w:numId w:val="2"/>
        </w:numPr>
        <w:snapToGrid w:val="0"/>
        <w:spacing w:line="360" w:lineRule="auto"/>
        <w:rPr>
          <w:b/>
          <w:bCs/>
          <w:szCs w:val="24"/>
        </w:rPr>
      </w:pPr>
      <w:r>
        <w:rPr>
          <w:b/>
          <w:bCs/>
          <w:szCs w:val="24"/>
        </w:rPr>
        <w:t>绝缘</w:t>
      </w:r>
      <w:r>
        <w:rPr>
          <w:rFonts w:hint="eastAsia"/>
          <w:b/>
          <w:bCs/>
          <w:szCs w:val="24"/>
        </w:rPr>
        <w:t>电阻测量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9"/>
        <w:gridCol w:w="2030"/>
        <w:gridCol w:w="2030"/>
        <w:gridCol w:w="2030"/>
        <w:gridCol w:w="2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29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A相项目</w:t>
            </w:r>
          </w:p>
        </w:tc>
        <w:tc>
          <w:tcPr>
            <w:tcW w:w="2030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一次对二次绕组</w:t>
            </w:r>
          </w:p>
        </w:tc>
        <w:tc>
          <w:tcPr>
            <w:tcW w:w="2030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一次对地</w:t>
            </w:r>
          </w:p>
        </w:tc>
        <w:tc>
          <w:tcPr>
            <w:tcW w:w="2030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二次绕组之间</w:t>
            </w:r>
          </w:p>
        </w:tc>
        <w:tc>
          <w:tcPr>
            <w:tcW w:w="2022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二次绕组对地</w:t>
            </w:r>
          </w:p>
        </w:tc>
      </w:tr>
      <w:tr>
        <w:tc>
          <w:tcPr>
            <w:tcW w:w="2029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阻值</w:t>
            </w:r>
          </w:p>
        </w:tc>
        <w:tc>
          <w:tcPr>
            <w:tcW w:w="2030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&gt;1500MΩ</w:t>
            </w:r>
          </w:p>
        </w:tc>
        <w:tc>
          <w:tcPr>
            <w:tcW w:w="2030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/</w:t>
            </w:r>
          </w:p>
        </w:tc>
        <w:tc>
          <w:tcPr>
            <w:tcW w:w="2030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&gt;500MΩ</w:t>
            </w:r>
          </w:p>
        </w:tc>
        <w:tc>
          <w:tcPr>
            <w:tcW w:w="2022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&gt;500MΩ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29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B相项目</w:t>
            </w:r>
          </w:p>
        </w:tc>
        <w:tc>
          <w:tcPr>
            <w:tcW w:w="2030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一次对二次绕组</w:t>
            </w:r>
          </w:p>
        </w:tc>
        <w:tc>
          <w:tcPr>
            <w:tcW w:w="2030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一次对地</w:t>
            </w:r>
          </w:p>
        </w:tc>
        <w:tc>
          <w:tcPr>
            <w:tcW w:w="2030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二次绕组之间</w:t>
            </w:r>
          </w:p>
        </w:tc>
        <w:tc>
          <w:tcPr>
            <w:tcW w:w="2022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二次绕组对地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29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阻值</w:t>
            </w:r>
          </w:p>
        </w:tc>
        <w:tc>
          <w:tcPr>
            <w:tcW w:w="2030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&gt;1500MΩ</w:t>
            </w:r>
          </w:p>
        </w:tc>
        <w:tc>
          <w:tcPr>
            <w:tcW w:w="2030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/</w:t>
            </w:r>
          </w:p>
        </w:tc>
        <w:tc>
          <w:tcPr>
            <w:tcW w:w="2030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&gt;500MΩ</w:t>
            </w:r>
          </w:p>
        </w:tc>
        <w:tc>
          <w:tcPr>
            <w:tcW w:w="2022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&gt;500MΩ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29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C相项目</w:t>
            </w:r>
          </w:p>
        </w:tc>
        <w:tc>
          <w:tcPr>
            <w:tcW w:w="2030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一次对二次绕组</w:t>
            </w:r>
          </w:p>
        </w:tc>
        <w:tc>
          <w:tcPr>
            <w:tcW w:w="2030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一次对地</w:t>
            </w:r>
          </w:p>
        </w:tc>
        <w:tc>
          <w:tcPr>
            <w:tcW w:w="2030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二次绕组之间</w:t>
            </w:r>
          </w:p>
        </w:tc>
        <w:tc>
          <w:tcPr>
            <w:tcW w:w="2022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二次绕组对地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29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阻值</w:t>
            </w:r>
          </w:p>
        </w:tc>
        <w:tc>
          <w:tcPr>
            <w:tcW w:w="2030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&gt;1500MΩ</w:t>
            </w:r>
          </w:p>
        </w:tc>
        <w:tc>
          <w:tcPr>
            <w:tcW w:w="2030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/</w:t>
            </w:r>
          </w:p>
        </w:tc>
        <w:tc>
          <w:tcPr>
            <w:tcW w:w="2030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&gt;500MΩ</w:t>
            </w:r>
          </w:p>
        </w:tc>
        <w:tc>
          <w:tcPr>
            <w:tcW w:w="2022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&gt;500MΩ</w:t>
            </w:r>
          </w:p>
        </w:tc>
      </w:tr>
    </w:tbl>
    <w:p>
      <w:pPr>
        <w:tabs>
          <w:tab w:val="left" w:pos="0"/>
        </w:tabs>
        <w:snapToGrid w:val="0"/>
        <w:spacing w:before="120" w:beforeLines="50" w:line="360" w:lineRule="auto"/>
        <w:ind w:firstLine="480" w:firstLineChars="200"/>
        <w:textAlignment w:val="auto"/>
        <w:rPr>
          <w:szCs w:val="24"/>
        </w:rPr>
      </w:pPr>
      <w:r>
        <w:rPr>
          <w:rFonts w:hint="eastAsia"/>
          <w:szCs w:val="24"/>
          <w:lang w:bidi="ar"/>
        </w:rPr>
        <w:t>结论：</w:t>
      </w:r>
      <w:r>
        <w:rPr>
          <w:szCs w:val="24"/>
          <w:lang w:bidi="ar"/>
        </w:rPr>
        <w:t>符合要求</w:t>
      </w:r>
    </w:p>
    <w:p>
      <w:pPr>
        <w:numPr>
          <w:ilvl w:val="0"/>
          <w:numId w:val="2"/>
        </w:numPr>
        <w:snapToGrid w:val="0"/>
        <w:spacing w:line="360" w:lineRule="auto"/>
        <w:rPr>
          <w:b/>
          <w:bCs/>
          <w:szCs w:val="24"/>
        </w:rPr>
      </w:pPr>
      <w:r>
        <w:rPr>
          <w:b/>
          <w:bCs/>
          <w:szCs w:val="24"/>
        </w:rPr>
        <w:t>绕组</w:t>
      </w:r>
      <w:r>
        <w:rPr>
          <w:rFonts w:hint="eastAsia"/>
          <w:b/>
          <w:bCs/>
          <w:szCs w:val="24"/>
        </w:rPr>
        <w:t>的</w:t>
      </w:r>
      <w:r>
        <w:rPr>
          <w:b/>
          <w:bCs/>
          <w:szCs w:val="24"/>
        </w:rPr>
        <w:t>极性检查</w:t>
      </w:r>
    </w:p>
    <w:p>
      <w:pPr>
        <w:tabs>
          <w:tab w:val="left" w:pos="0"/>
        </w:tabs>
        <w:snapToGrid w:val="0"/>
        <w:spacing w:before="120" w:beforeLines="50" w:line="360" w:lineRule="auto"/>
        <w:ind w:firstLine="480" w:firstLineChars="200"/>
        <w:textAlignment w:val="auto"/>
        <w:rPr>
          <w:szCs w:val="24"/>
        </w:rPr>
      </w:pPr>
      <w:r>
        <w:rPr>
          <w:rFonts w:hint="eastAsia"/>
          <w:szCs w:val="24"/>
          <w:lang w:bidi="ar"/>
        </w:rPr>
        <w:t>结论：减极性，</w:t>
      </w:r>
      <w:r>
        <w:rPr>
          <w:szCs w:val="24"/>
          <w:lang w:bidi="ar"/>
        </w:rPr>
        <w:t>符合要求</w:t>
      </w:r>
    </w:p>
    <w:p>
      <w:pPr>
        <w:numPr>
          <w:ilvl w:val="0"/>
          <w:numId w:val="2"/>
        </w:numPr>
        <w:snapToGrid w:val="0"/>
        <w:spacing w:line="360" w:lineRule="auto"/>
        <w:rPr>
          <w:b/>
          <w:bCs/>
          <w:szCs w:val="24"/>
        </w:rPr>
      </w:pPr>
      <w:r>
        <w:rPr>
          <w:b/>
          <w:bCs/>
          <w:szCs w:val="24"/>
        </w:rPr>
        <w:t>基本误差</w:t>
      </w:r>
      <w:r>
        <w:rPr>
          <w:rFonts w:hint="eastAsia"/>
          <w:b/>
          <w:bCs/>
          <w:szCs w:val="24"/>
        </w:rPr>
        <w:t>测量</w:t>
      </w:r>
    </w:p>
    <w:p>
      <w:pPr>
        <w:snapToGrid w:val="0"/>
        <w:jc w:val="center"/>
        <w:rPr>
          <w:szCs w:val="21"/>
        </w:rPr>
      </w:pPr>
      <w:r>
        <w:rPr>
          <w:szCs w:val="21"/>
        </w:rPr>
        <w:t>比值差</w:t>
      </w:r>
      <w:r>
        <w:rPr>
          <w:position w:val="-10"/>
          <w:szCs w:val="21"/>
        </w:rPr>
        <w:object>
          <v:shape id="_x0000_i1027" o:spt="75" type="#_x0000_t75" style="height:15.6pt;width:12.1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2">
            <o:LockedField>false</o:LockedField>
          </o:OLEObject>
        </w:object>
      </w:r>
      <w:r>
        <w:rPr>
          <w:szCs w:val="21"/>
        </w:rPr>
        <w:t>的倍率因数(%)       相位差</w:t>
      </w:r>
      <w:r>
        <w:rPr>
          <w:position w:val="-6"/>
          <w:szCs w:val="21"/>
        </w:rPr>
        <w:object>
          <v:shape id="_x0000_i1028" o:spt="75" type="#_x0000_t75" style="height:13.9pt;width:11.3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4">
            <o:LockedField>false</o:LockedField>
          </o:OLEObject>
        </w:object>
      </w:r>
      <w:r>
        <w:rPr>
          <w:szCs w:val="21"/>
        </w:rPr>
        <w:t>的倍率因数(</w:t>
      </w:r>
      <w:r>
        <w:rPr>
          <w:sz w:val="20"/>
        </w:rPr>
        <w:t>′</w:t>
      </w:r>
      <w:r>
        <w:rPr>
          <w:szCs w:val="21"/>
        </w:rPr>
        <w:t>)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9" w:hRule="atLeast"/>
        </w:trPr>
        <w:tc>
          <w:tcPr>
            <w:tcW w:w="9927" w:type="dxa"/>
            <w:gridSpan w:val="10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/>
                <w:kern w:val="2"/>
                <w:szCs w:val="22"/>
              </w:rPr>
              <w:t>A</w:t>
            </w:r>
            <w:r>
              <w:rPr>
                <w:rFonts w:ascii="Times New Roman" w:hAnsi="Times New Roman"/>
                <w:kern w:val="2"/>
                <w:szCs w:val="22"/>
              </w:rPr>
              <w:t>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6" w:hRule="atLeast"/>
        </w:trPr>
        <w:tc>
          <w:tcPr>
            <w:tcW w:w="1040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color="auto" w:sz="4" w:space="0"/>
            </w:tcBorders>
          </w:tcPr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额定电流</w:t>
            </w:r>
          </w:p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百分比</w:t>
            </w:r>
          </w:p>
          <w:p>
            <w:pPr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</w:t>
            </w:r>
          </w:p>
        </w:tc>
        <w:tc>
          <w:tcPr>
            <w:tcW w:w="841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5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20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100</w:t>
            </w:r>
          </w:p>
        </w:tc>
        <w:tc>
          <w:tcPr>
            <w:tcW w:w="846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120</w:t>
            </w:r>
          </w:p>
        </w:tc>
        <w:tc>
          <w:tcPr>
            <w:tcW w:w="183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1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6" w:type="dxa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VA</w:t>
            </w:r>
          </w:p>
        </w:tc>
        <w:tc>
          <w:tcPr>
            <w:tcW w:w="914" w:type="dxa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Calibri" w:hAnsi="Calibri"/>
                <w:color w:val="000000"/>
                <w:kern w:val="2"/>
                <w:szCs w:val="21"/>
              </w:rPr>
              <w:t>cosϕ</w:t>
            </w: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B5 }}</w:t>
            </w: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582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2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D5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E5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F5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G5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H5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I5 }}</w:t>
            </w:r>
          </w:p>
        </w:tc>
        <w:tc>
          <w:tcPr>
            <w:tcW w:w="914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J5 }}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K5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583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3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D6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E6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F6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G6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H6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584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4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D7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E7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F7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G7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H7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I7 }}</w:t>
            </w: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585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5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D8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E8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F8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G8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H8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</w:tbl>
    <w:p>
      <w:pPr>
        <w:widowControl/>
        <w:adjustRightInd/>
        <w:spacing w:line="240" w:lineRule="auto"/>
        <w:textAlignment w:val="auto"/>
        <w:rPr>
          <w:color w:val="000000"/>
          <w:szCs w:val="24"/>
          <w:u w:val="single"/>
        </w:rPr>
      </w:pPr>
      <w:r>
        <w:rPr>
          <w:color w:val="000000"/>
          <w:szCs w:val="24"/>
          <w:u w:val="single"/>
        </w:rPr>
        <w:br w:type="page"/>
      </w:r>
    </w:p>
    <w:p>
      <w:pPr>
        <w:snapToGrid w:val="0"/>
        <w:spacing w:line="360" w:lineRule="auto"/>
        <w:rPr>
          <w:szCs w:val="24"/>
        </w:rPr>
      </w:pPr>
      <w:r>
        <w:rPr>
          <w:color w:val="000000"/>
          <w:szCs w:val="24"/>
          <w:u w:val="single"/>
        </w:rPr>
        <w:t xml:space="preserve">编号：{{ 报告编号 }}                                     </w:t>
      </w:r>
      <w:r>
        <w:rPr>
          <w:rFonts w:hint="default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 第 5 页 共 </w:t>
      </w:r>
      <w:r>
        <w:rPr>
          <w:rFonts w:hint="default"/>
          <w:color w:val="000000"/>
          <w:szCs w:val="24"/>
          <w:u w:val="single"/>
        </w:rPr>
        <w:t>8</w:t>
      </w:r>
      <w:r>
        <w:rPr>
          <w:color w:val="000000"/>
          <w:szCs w:val="24"/>
          <w:u w:val="single"/>
        </w:rPr>
        <w:t xml:space="preserve"> 页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9" w:hRule="atLeast"/>
        </w:trPr>
        <w:tc>
          <w:tcPr>
            <w:tcW w:w="9927" w:type="dxa"/>
            <w:gridSpan w:val="10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B相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6" w:hRule="atLeast"/>
        </w:trPr>
        <w:tc>
          <w:tcPr>
            <w:tcW w:w="1040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color="auto" w:sz="4" w:space="0"/>
            </w:tcBorders>
          </w:tcPr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额定电流</w:t>
            </w:r>
          </w:p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百分比</w:t>
            </w:r>
          </w:p>
          <w:p>
            <w:pPr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</w:t>
            </w:r>
          </w:p>
        </w:tc>
        <w:tc>
          <w:tcPr>
            <w:tcW w:w="841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5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20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100</w:t>
            </w:r>
          </w:p>
        </w:tc>
        <w:tc>
          <w:tcPr>
            <w:tcW w:w="846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120</w:t>
            </w:r>
          </w:p>
        </w:tc>
        <w:tc>
          <w:tcPr>
            <w:tcW w:w="183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1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6" w:type="dxa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VA</w:t>
            </w:r>
          </w:p>
        </w:tc>
        <w:tc>
          <w:tcPr>
            <w:tcW w:w="914" w:type="dxa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Calibri" w:hAnsi="Calibri"/>
                <w:color w:val="000000"/>
                <w:kern w:val="2"/>
                <w:szCs w:val="21"/>
              </w:rPr>
              <w:t>cosϕ</w:t>
            </w: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B13 }}</w:t>
            </w: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586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D13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E13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F13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G13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H13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I13 }}</w:t>
            </w:r>
          </w:p>
        </w:tc>
        <w:tc>
          <w:tcPr>
            <w:tcW w:w="914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J13 }}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K13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587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7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D14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E14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F14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G14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H14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588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D15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E15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F15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G15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H15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I15 }}</w:t>
            </w: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589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9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D16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E16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F16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G16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H16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</w:tbl>
    <w:p>
      <w:pPr>
        <w:snapToGrid w:val="0"/>
        <w:spacing w:line="240" w:lineRule="auto"/>
        <w:rPr>
          <w:szCs w:val="24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9" w:hRule="atLeast"/>
        </w:trPr>
        <w:tc>
          <w:tcPr>
            <w:tcW w:w="9927" w:type="dxa"/>
            <w:gridSpan w:val="10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C相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6" w:hRule="atLeast"/>
        </w:trPr>
        <w:tc>
          <w:tcPr>
            <w:tcW w:w="1040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color="auto" w:sz="4" w:space="0"/>
            </w:tcBorders>
          </w:tcPr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额定电流</w:t>
            </w:r>
          </w:p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百分比</w:t>
            </w:r>
          </w:p>
          <w:p>
            <w:pPr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</w:t>
            </w:r>
          </w:p>
        </w:tc>
        <w:tc>
          <w:tcPr>
            <w:tcW w:w="841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5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20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100</w:t>
            </w:r>
          </w:p>
        </w:tc>
        <w:tc>
          <w:tcPr>
            <w:tcW w:w="846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120</w:t>
            </w:r>
          </w:p>
        </w:tc>
        <w:tc>
          <w:tcPr>
            <w:tcW w:w="183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1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6" w:type="dxa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VA</w:t>
            </w:r>
          </w:p>
        </w:tc>
        <w:tc>
          <w:tcPr>
            <w:tcW w:w="914" w:type="dxa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Calibri" w:hAnsi="Calibri"/>
                <w:color w:val="000000"/>
                <w:kern w:val="2"/>
                <w:szCs w:val="21"/>
              </w:rPr>
              <w:t>cosϕ</w:t>
            </w: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B21 }}</w:t>
            </w: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590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0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D21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E21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F21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G21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H21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I21 }}</w:t>
            </w:r>
          </w:p>
        </w:tc>
        <w:tc>
          <w:tcPr>
            <w:tcW w:w="914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J21 }}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K21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591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1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D22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E22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F22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G22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H22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592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2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D23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E23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F23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G23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H23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I23 }}</w:t>
            </w: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593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3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D24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E24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F24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G24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H24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</w:tbl>
    <w:p>
      <w:pPr>
        <w:snapToGrid w:val="0"/>
        <w:spacing w:line="240" w:lineRule="auto"/>
        <w:rPr>
          <w:szCs w:val="24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>
        <w:trPr>
          <w:trHeight w:val="479" w:hRule="atLeast"/>
        </w:trPr>
        <w:tc>
          <w:tcPr>
            <w:tcW w:w="9927" w:type="dxa"/>
            <w:gridSpan w:val="10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A相</w:t>
            </w:r>
          </w:p>
        </w:tc>
      </w:tr>
      <w:tr>
        <w:trPr>
          <w:trHeight w:val="476" w:hRule="atLeast"/>
        </w:trPr>
        <w:tc>
          <w:tcPr>
            <w:tcW w:w="1040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color="auto" w:sz="4" w:space="0"/>
            </w:tcBorders>
          </w:tcPr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额定电流</w:t>
            </w:r>
          </w:p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百分比</w:t>
            </w:r>
          </w:p>
          <w:p>
            <w:pPr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</w:t>
            </w:r>
          </w:p>
        </w:tc>
        <w:tc>
          <w:tcPr>
            <w:tcW w:w="841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5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20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100</w:t>
            </w:r>
          </w:p>
        </w:tc>
        <w:tc>
          <w:tcPr>
            <w:tcW w:w="846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120</w:t>
            </w:r>
          </w:p>
        </w:tc>
        <w:tc>
          <w:tcPr>
            <w:tcW w:w="183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二次标注</w:t>
            </w:r>
          </w:p>
        </w:tc>
      </w:tr>
      <w:tr>
        <w:trPr>
          <w:trHeight w:val="185" w:hRule="atLeast"/>
        </w:trPr>
        <w:tc>
          <w:tcPr>
            <w:tcW w:w="1040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1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6" w:type="dxa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VA</w:t>
            </w:r>
          </w:p>
        </w:tc>
        <w:tc>
          <w:tcPr>
            <w:tcW w:w="914" w:type="dxa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Calibri" w:hAnsi="Calibri"/>
                <w:color w:val="000000"/>
                <w:kern w:val="2"/>
                <w:szCs w:val="21"/>
              </w:rPr>
              <w:t>cosϕ</w:t>
            </w: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B29 }}</w:t>
            </w: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597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7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D29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E29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F29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G29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H29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I29 }}</w:t>
            </w:r>
          </w:p>
        </w:tc>
        <w:tc>
          <w:tcPr>
            <w:tcW w:w="914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J29 }}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K29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598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D30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E30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F30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G30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H30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599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D31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E31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F31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G31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H31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I31 }}</w:t>
            </w: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600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0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D32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E32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F32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G32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H32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</w:tbl>
    <w:p>
      <w:pPr>
        <w:snapToGrid w:val="0"/>
        <w:spacing w:line="240" w:lineRule="auto"/>
        <w:rPr>
          <w:szCs w:val="24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>
        <w:trPr>
          <w:trHeight w:val="479" w:hRule="atLeast"/>
        </w:trPr>
        <w:tc>
          <w:tcPr>
            <w:tcW w:w="9927" w:type="dxa"/>
            <w:gridSpan w:val="10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B相</w:t>
            </w:r>
          </w:p>
        </w:tc>
      </w:tr>
      <w:tr>
        <w:trPr>
          <w:trHeight w:val="476" w:hRule="atLeast"/>
        </w:trPr>
        <w:tc>
          <w:tcPr>
            <w:tcW w:w="1040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color="auto" w:sz="4" w:space="0"/>
            </w:tcBorders>
          </w:tcPr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额定电流</w:t>
            </w:r>
          </w:p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百分比</w:t>
            </w:r>
          </w:p>
          <w:p>
            <w:pPr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</w:t>
            </w:r>
          </w:p>
        </w:tc>
        <w:tc>
          <w:tcPr>
            <w:tcW w:w="841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5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20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100</w:t>
            </w:r>
          </w:p>
        </w:tc>
        <w:tc>
          <w:tcPr>
            <w:tcW w:w="846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120</w:t>
            </w:r>
          </w:p>
        </w:tc>
        <w:tc>
          <w:tcPr>
            <w:tcW w:w="183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二次标注</w:t>
            </w:r>
          </w:p>
        </w:tc>
      </w:tr>
      <w:tr>
        <w:trPr>
          <w:trHeight w:val="185" w:hRule="atLeast"/>
        </w:trPr>
        <w:tc>
          <w:tcPr>
            <w:tcW w:w="1040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1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6" w:type="dxa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VA</w:t>
            </w:r>
          </w:p>
        </w:tc>
        <w:tc>
          <w:tcPr>
            <w:tcW w:w="914" w:type="dxa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Calibri" w:hAnsi="Calibri"/>
                <w:color w:val="000000"/>
                <w:kern w:val="2"/>
                <w:szCs w:val="21"/>
              </w:rPr>
              <w:t>cosϕ</w:t>
            </w: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B37 }}</w:t>
            </w: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601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1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D37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E37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F37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G37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H37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I37 }}</w:t>
            </w:r>
          </w:p>
        </w:tc>
        <w:tc>
          <w:tcPr>
            <w:tcW w:w="914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J37 }}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K37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602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2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D38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E38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F38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G38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H38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603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3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D39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E39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F39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G39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H39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I39 }}</w:t>
            </w: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604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4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D40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E40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F40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G40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H40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</w:tbl>
    <w:p>
      <w:pPr>
        <w:snapToGrid w:val="0"/>
        <w:spacing w:line="360" w:lineRule="auto"/>
        <w:ind w:firstLine="480" w:firstLineChars="200"/>
        <w:rPr>
          <w:color w:val="000000"/>
          <w:szCs w:val="24"/>
          <w:u w:val="single"/>
        </w:rPr>
      </w:pPr>
    </w:p>
    <w:p>
      <w:pPr>
        <w:snapToGrid w:val="0"/>
        <w:spacing w:line="360" w:lineRule="auto"/>
        <w:rPr>
          <w:szCs w:val="24"/>
          <w:lang w:bidi="ar"/>
        </w:rPr>
      </w:pPr>
      <w:r>
        <w:rPr>
          <w:color w:val="000000"/>
          <w:szCs w:val="24"/>
          <w:u w:val="single"/>
        </w:rPr>
        <w:t xml:space="preserve">编号：{{ 报告编号 }}                                 </w:t>
      </w:r>
      <w:r>
        <w:rPr>
          <w:rFonts w:hint="default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     第 6 页 共 </w:t>
      </w:r>
      <w:r>
        <w:rPr>
          <w:rFonts w:hint="default"/>
          <w:color w:val="000000"/>
          <w:szCs w:val="24"/>
          <w:u w:val="single"/>
        </w:rPr>
        <w:t>8</w:t>
      </w:r>
      <w:r>
        <w:rPr>
          <w:color w:val="000000"/>
          <w:szCs w:val="24"/>
          <w:u w:val="single"/>
        </w:rPr>
        <w:t xml:space="preserve"> 页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>
        <w:trPr>
          <w:trHeight w:val="479" w:hRule="atLeast"/>
        </w:trPr>
        <w:tc>
          <w:tcPr>
            <w:tcW w:w="9927" w:type="dxa"/>
            <w:gridSpan w:val="10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C相</w:t>
            </w:r>
          </w:p>
        </w:tc>
      </w:tr>
      <w:tr>
        <w:trPr>
          <w:trHeight w:val="476" w:hRule="atLeast"/>
        </w:trPr>
        <w:tc>
          <w:tcPr>
            <w:tcW w:w="1040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color="auto" w:sz="4" w:space="0"/>
            </w:tcBorders>
          </w:tcPr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额定电流</w:t>
            </w:r>
          </w:p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百分比</w:t>
            </w:r>
          </w:p>
          <w:p>
            <w:pPr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</w:t>
            </w:r>
          </w:p>
        </w:tc>
        <w:tc>
          <w:tcPr>
            <w:tcW w:w="841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5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20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100</w:t>
            </w:r>
          </w:p>
        </w:tc>
        <w:tc>
          <w:tcPr>
            <w:tcW w:w="846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120</w:t>
            </w:r>
          </w:p>
        </w:tc>
        <w:tc>
          <w:tcPr>
            <w:tcW w:w="183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二次标注</w:t>
            </w:r>
          </w:p>
        </w:tc>
      </w:tr>
      <w:tr>
        <w:trPr>
          <w:trHeight w:val="185" w:hRule="atLeast"/>
        </w:trPr>
        <w:tc>
          <w:tcPr>
            <w:tcW w:w="1040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1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6" w:type="dxa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VA</w:t>
            </w:r>
          </w:p>
        </w:tc>
        <w:tc>
          <w:tcPr>
            <w:tcW w:w="914" w:type="dxa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kern w:val="2"/>
                <w:szCs w:val="21"/>
              </w:rPr>
            </w:pPr>
            <w:r>
              <w:rPr>
                <w:rFonts w:ascii="Calibri" w:hAnsi="Calibri"/>
                <w:color w:val="000000"/>
                <w:kern w:val="2"/>
                <w:szCs w:val="21"/>
              </w:rPr>
              <w:t>cosϕ</w:t>
            </w: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rPr>
          <w:trHeight w:val="185" w:hRule="atLeast"/>
        </w:trPr>
        <w:tc>
          <w:tcPr>
            <w:tcW w:w="104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B45 }}</w:t>
            </w: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605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5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D45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E45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F45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G45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H45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I45 }}</w:t>
            </w:r>
          </w:p>
        </w:tc>
        <w:tc>
          <w:tcPr>
            <w:tcW w:w="914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J45 }}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K45 }}</w:t>
            </w:r>
          </w:p>
        </w:tc>
      </w:tr>
      <w:tr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606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6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D46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E46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F46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G46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H46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607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7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D47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E47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F47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G47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H47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I47 }}</w:t>
            </w: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608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8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D48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E48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F48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G48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H48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80" w:firstLineChars="200"/>
        <w:textAlignment w:val="baseline"/>
        <w:rPr>
          <w:szCs w:val="24"/>
          <w:lang w:bidi="ar"/>
        </w:rPr>
      </w:pPr>
    </w:p>
    <w:p>
      <w:pPr>
        <w:snapToGrid w:val="0"/>
        <w:spacing w:line="360" w:lineRule="auto"/>
        <w:ind w:firstLine="480" w:firstLineChars="200"/>
        <w:rPr>
          <w:szCs w:val="24"/>
        </w:rPr>
      </w:pPr>
      <w:r>
        <w:rPr>
          <w:rFonts w:hint="eastAsia"/>
          <w:szCs w:val="24"/>
          <w:lang w:bidi="ar"/>
        </w:rPr>
        <w:t>结论：</w:t>
      </w:r>
      <w:r>
        <w:rPr>
          <w:rFonts w:hint="eastAsia"/>
          <w:szCs w:val="24"/>
        </w:rPr>
        <w:t>符合要求</w:t>
      </w:r>
    </w:p>
    <w:p>
      <w:pPr>
        <w:snapToGrid w:val="0"/>
        <w:spacing w:line="360" w:lineRule="auto"/>
        <w:rPr>
          <w:szCs w:val="24"/>
        </w:rPr>
      </w:pPr>
      <w:r>
        <w:rPr>
          <w:szCs w:val="24"/>
        </w:rPr>
        <w:t>5.二次实际负荷下计量绕组</w:t>
      </w:r>
      <w:r>
        <w:rPr>
          <w:rFonts w:hint="eastAsia"/>
          <w:szCs w:val="24"/>
        </w:rPr>
        <w:t>的</w:t>
      </w:r>
      <w:r>
        <w:rPr>
          <w:szCs w:val="24"/>
        </w:rPr>
        <w:t>误差测量</w:t>
      </w:r>
    </w:p>
    <w:p>
      <w:pPr>
        <w:snapToGrid w:val="0"/>
        <w:spacing w:line="360" w:lineRule="auto"/>
      </w:pPr>
      <w:r>
        <w:rPr>
          <w:rFonts w:hint="eastAsia"/>
        </w:rPr>
        <w:t>/</w:t>
      </w:r>
    </w:p>
    <w:p>
      <w:pPr>
        <w:snapToGrid w:val="0"/>
        <w:spacing w:line="360" w:lineRule="auto"/>
      </w:pPr>
    </w:p>
    <w:p>
      <w:pPr>
        <w:snapToGrid w:val="0"/>
        <w:spacing w:line="360" w:lineRule="auto"/>
      </w:pPr>
      <w:r>
        <w:rPr>
          <w:rFonts w:hint="eastAsia"/>
        </w:rPr>
        <w:t>6.</w:t>
      </w:r>
      <w:r>
        <w:t>稳定性试验</w:t>
      </w:r>
    </w:p>
    <w:p>
      <w:pPr>
        <w:tabs>
          <w:tab w:val="left" w:pos="4920"/>
        </w:tabs>
        <w:spacing w:line="240" w:lineRule="auto"/>
        <w:rPr>
          <w:rFonts w:eastAsia="黑体"/>
          <w:color w:val="000000"/>
        </w:rPr>
      </w:pPr>
      <w:r>
        <w:rPr>
          <w:rFonts w:hint="eastAsia" w:eastAsia="黑体"/>
          <w:color w:val="000000"/>
        </w:rPr>
        <w:t>/</w:t>
      </w:r>
    </w:p>
    <w:p>
      <w:pPr>
        <w:tabs>
          <w:tab w:val="left" w:pos="4920"/>
        </w:tabs>
        <w:spacing w:line="240" w:lineRule="auto"/>
        <w:rPr>
          <w:rFonts w:eastAsia="黑体"/>
          <w:color w:val="000000"/>
        </w:rPr>
      </w:pPr>
      <w:r>
        <w:rPr>
          <w:color w:val="000000"/>
          <w:szCs w:val="24"/>
          <w:u w:val="single"/>
        </w:rPr>
        <w:br w:type="page"/>
      </w:r>
      <w:r>
        <w:rPr>
          <w:color w:val="000000"/>
          <w:szCs w:val="24"/>
          <w:u w:val="single"/>
        </w:rPr>
        <w:t>编号：{{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报告编号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}}                                     </w:t>
      </w:r>
      <w:r>
        <w:rPr>
          <w:rFonts w:hint="default"/>
          <w:color w:val="000000"/>
          <w:szCs w:val="24"/>
          <w:u w:val="single"/>
        </w:rPr>
        <w:t xml:space="preserve">  </w:t>
      </w:r>
      <w:r>
        <w:rPr>
          <w:color w:val="000000"/>
          <w:szCs w:val="24"/>
          <w:u w:val="single"/>
        </w:rPr>
        <w:t>第</w:t>
      </w:r>
      <w:r>
        <w:rPr>
          <w:rFonts w:hint="default"/>
          <w:color w:val="000000"/>
          <w:szCs w:val="24"/>
          <w:u w:val="single"/>
        </w:rPr>
        <w:t xml:space="preserve"> </w:t>
      </w:r>
      <w:r>
        <w:rPr>
          <w:rFonts w:hint="default"/>
          <w:color w:val="000000"/>
          <w:szCs w:val="24"/>
          <w:u w:val="single"/>
        </w:rPr>
        <w:t>7</w:t>
      </w:r>
      <w:r>
        <w:rPr>
          <w:color w:val="000000"/>
          <w:szCs w:val="24"/>
          <w:u w:val="single"/>
        </w:rPr>
        <w:t xml:space="preserve">页 共 </w:t>
      </w:r>
      <w:r>
        <w:rPr>
          <w:rFonts w:hint="default"/>
          <w:color w:val="000000"/>
          <w:szCs w:val="24"/>
          <w:u w:val="single"/>
        </w:rPr>
        <w:t>8</w:t>
      </w:r>
      <w:r>
        <w:rPr>
          <w:color w:val="000000"/>
          <w:szCs w:val="24"/>
          <w:u w:val="single"/>
        </w:rPr>
        <w:t xml:space="preserve"> 页</w:t>
      </w:r>
    </w:p>
    <w:p>
      <w:pPr>
        <w:tabs>
          <w:tab w:val="left" w:pos="4920"/>
        </w:tabs>
        <w:spacing w:line="240" w:lineRule="auto"/>
        <w:rPr>
          <w:rFonts w:eastAsia="黑体"/>
          <w:color w:val="000000"/>
        </w:rPr>
      </w:pPr>
    </w:p>
    <w:p>
      <w:pPr>
        <w:tabs>
          <w:tab w:val="left" w:pos="4920"/>
        </w:tabs>
        <w:spacing w:line="240" w:lineRule="auto"/>
        <w:rPr>
          <w:rFonts w:ascii="宋体" w:hAnsi="宋体" w:cs="宋体"/>
          <w:b/>
          <w:bCs/>
          <w:color w:val="000000"/>
          <w:sz w:val="28"/>
          <w:szCs w:val="28"/>
        </w:rPr>
      </w:pPr>
      <w:r>
        <w:rPr>
          <w:rFonts w:hint="eastAsia" w:ascii="宋体" w:hAnsi="宋体" w:cs="宋体"/>
          <w:b/>
          <w:bCs/>
          <w:color w:val="000000"/>
          <w:sz w:val="28"/>
          <w:szCs w:val="28"/>
        </w:rPr>
        <w:t>附录D、试品外观</w:t>
      </w:r>
    </w:p>
    <w:p>
      <w:pPr>
        <w:tabs>
          <w:tab w:val="left" w:pos="4920"/>
        </w:tabs>
        <w:spacing w:line="240" w:lineRule="auto"/>
        <w:rPr>
          <w:rFonts w:eastAsia="黑体"/>
          <w:color w:val="000000"/>
        </w:rPr>
      </w:pPr>
    </w:p>
    <w:tbl>
      <w:tblPr>
        <w:tblStyle w:val="15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rPr>
          <w:trHeight w:val="3305" w:hRule="atLeast"/>
          <w:jc w:val="center"/>
        </w:trPr>
        <w:tc>
          <w:tcPr>
            <w:tcW w:w="4508" w:type="dxa"/>
            <w:vAlign w:val="center"/>
          </w:tcPr>
          <w:p>
            <w:pPr>
              <w:pStyle w:val="22"/>
              <w:widowControl/>
              <w:adjustRightIn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{{ 外观照片 }}</w:t>
            </w:r>
          </w:p>
        </w:tc>
        <w:tc>
          <w:tcPr>
            <w:tcW w:w="4508" w:type="dxa"/>
            <w:vAlign w:val="center"/>
          </w:tcPr>
          <w:p>
            <w:pPr>
              <w:pStyle w:val="22"/>
              <w:widowControl/>
              <w:adjustRightIn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{{ A相铭牌照片}}</w:t>
            </w:r>
          </w:p>
        </w:tc>
      </w:tr>
      <w:tr>
        <w:trPr>
          <w:trHeight w:val="647" w:hRule="atLeast"/>
          <w:jc w:val="center"/>
        </w:trPr>
        <w:tc>
          <w:tcPr>
            <w:tcW w:w="4508" w:type="dxa"/>
            <w:vAlign w:val="center"/>
          </w:tcPr>
          <w:p>
            <w:pPr>
              <w:pStyle w:val="22"/>
              <w:widowControl/>
              <w:adjustRightInd/>
              <w:spacing w:line="240" w:lineRule="auto"/>
              <w:ind w:firstLineChars="0"/>
              <w:jc w:val="center"/>
              <w:textAlignment w:val="auto"/>
              <w:rPr>
                <w:rFonts w:hint="eastAsia"/>
                <w:color w:val="000000"/>
                <w:kern w:val="2"/>
                <w:sz w:val="21"/>
                <w:szCs w:val="21"/>
              </w:rPr>
            </w:pPr>
            <w:r>
              <w:rPr>
                <w:rFonts w:eastAsia="黑体"/>
                <w:color w:val="000000"/>
              </w:rPr>
              <w:t>外观</w:t>
            </w:r>
            <w:r>
              <w:rPr>
                <w:rFonts w:hint="eastAsia" w:eastAsia="黑体"/>
                <w:color w:val="000000"/>
              </w:rPr>
              <w:t>照片</w:t>
            </w:r>
          </w:p>
        </w:tc>
        <w:tc>
          <w:tcPr>
            <w:tcW w:w="4508" w:type="dxa"/>
            <w:vAlign w:val="center"/>
          </w:tcPr>
          <w:p>
            <w:pPr>
              <w:pStyle w:val="22"/>
              <w:widowControl/>
              <w:adjustRightInd/>
              <w:spacing w:line="240" w:lineRule="auto"/>
              <w:ind w:left="425" w:firstLine="0" w:firstLineChars="0"/>
              <w:jc w:val="center"/>
              <w:textAlignment w:val="auto"/>
              <w:rPr>
                <w:rFonts w:hint="eastAsia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eastAsia="黑体"/>
                <w:color w:val="000000"/>
              </w:rPr>
              <w:t>A相</w:t>
            </w:r>
            <w:r>
              <w:rPr>
                <w:rFonts w:eastAsia="黑体"/>
                <w:color w:val="000000"/>
              </w:rPr>
              <w:t>铭牌</w:t>
            </w:r>
            <w:r>
              <w:rPr>
                <w:rFonts w:hint="eastAsia" w:eastAsia="黑体"/>
                <w:color w:val="000000"/>
              </w:rPr>
              <w:t>照片</w:t>
            </w:r>
          </w:p>
        </w:tc>
      </w:tr>
      <w:tr>
        <w:trPr>
          <w:trHeight w:val="3033" w:hRule="atLeast"/>
          <w:jc w:val="center"/>
        </w:trPr>
        <w:tc>
          <w:tcPr>
            <w:tcW w:w="4508" w:type="dxa"/>
            <w:vAlign w:val="center"/>
          </w:tcPr>
          <w:p>
            <w:pPr>
              <w:pStyle w:val="22"/>
              <w:widowControl/>
              <w:adjustRightInd/>
              <w:spacing w:line="240" w:lineRule="auto"/>
              <w:ind w:firstLineChars="0"/>
              <w:jc w:val="center"/>
              <w:textAlignment w:val="auto"/>
              <w:rPr>
                <w:rFonts w:eastAsia="黑体"/>
                <w:color w:val="000000"/>
              </w:rPr>
            </w:pP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{{ B相铭牌照片}}</w:t>
            </w:r>
          </w:p>
        </w:tc>
        <w:tc>
          <w:tcPr>
            <w:tcW w:w="4508" w:type="dxa"/>
            <w:vAlign w:val="center"/>
          </w:tcPr>
          <w:p>
            <w:pPr>
              <w:pStyle w:val="22"/>
              <w:widowControl/>
              <w:adjustRightInd/>
              <w:spacing w:line="240" w:lineRule="auto"/>
              <w:ind w:left="425" w:firstLine="0" w:firstLineChars="0"/>
              <w:jc w:val="center"/>
              <w:textAlignment w:val="auto"/>
              <w:rPr>
                <w:rFonts w:eastAsia="黑体"/>
                <w:color w:val="000000"/>
              </w:rPr>
            </w:pP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{{ C相铭牌照片}}</w:t>
            </w:r>
          </w:p>
        </w:tc>
      </w:tr>
      <w:tr>
        <w:trPr>
          <w:trHeight w:val="647" w:hRule="atLeast"/>
          <w:jc w:val="center"/>
        </w:trPr>
        <w:tc>
          <w:tcPr>
            <w:tcW w:w="4508" w:type="dxa"/>
            <w:vAlign w:val="center"/>
          </w:tcPr>
          <w:p>
            <w:pPr>
              <w:pStyle w:val="22"/>
              <w:widowControl/>
              <w:adjustRightInd/>
              <w:spacing w:line="240" w:lineRule="auto"/>
              <w:ind w:firstLineChars="0"/>
              <w:jc w:val="center"/>
              <w:textAlignment w:val="auto"/>
              <w:rPr>
                <w:rFonts w:eastAsia="黑体"/>
                <w:color w:val="000000"/>
              </w:rPr>
            </w:pPr>
            <w:r>
              <w:rPr>
                <w:rFonts w:hint="eastAsia" w:eastAsia="黑体"/>
                <w:color w:val="000000"/>
              </w:rPr>
              <w:t>B相</w:t>
            </w:r>
            <w:r>
              <w:rPr>
                <w:rFonts w:eastAsia="黑体"/>
                <w:color w:val="000000"/>
              </w:rPr>
              <w:t>铭牌</w:t>
            </w:r>
            <w:r>
              <w:rPr>
                <w:rFonts w:hint="eastAsia" w:eastAsia="黑体"/>
                <w:color w:val="000000"/>
              </w:rPr>
              <w:t>照片</w:t>
            </w:r>
          </w:p>
        </w:tc>
        <w:tc>
          <w:tcPr>
            <w:tcW w:w="4508" w:type="dxa"/>
            <w:vAlign w:val="center"/>
          </w:tcPr>
          <w:p>
            <w:pPr>
              <w:pStyle w:val="22"/>
              <w:widowControl/>
              <w:adjustRightInd/>
              <w:spacing w:line="240" w:lineRule="auto"/>
              <w:ind w:left="425" w:firstLine="0" w:firstLineChars="0"/>
              <w:jc w:val="center"/>
              <w:textAlignment w:val="auto"/>
              <w:rPr>
                <w:rFonts w:eastAsia="黑体"/>
                <w:color w:val="000000"/>
              </w:rPr>
            </w:pPr>
            <w:r>
              <w:rPr>
                <w:rFonts w:hint="eastAsia" w:eastAsia="黑体"/>
                <w:color w:val="000000"/>
              </w:rPr>
              <w:t>C相</w:t>
            </w:r>
            <w:r>
              <w:rPr>
                <w:rFonts w:eastAsia="黑体"/>
                <w:color w:val="000000"/>
              </w:rPr>
              <w:t>铭牌</w:t>
            </w:r>
            <w:r>
              <w:rPr>
                <w:rFonts w:hint="eastAsia" w:eastAsia="黑体"/>
                <w:color w:val="000000"/>
              </w:rPr>
              <w:t>照片</w:t>
            </w:r>
          </w:p>
        </w:tc>
      </w:tr>
    </w:tbl>
    <w:p>
      <w:pPr>
        <w:tabs>
          <w:tab w:val="left" w:pos="4920"/>
        </w:tabs>
        <w:spacing w:line="240" w:lineRule="auto"/>
        <w:jc w:val="center"/>
        <w:rPr>
          <w:rFonts w:eastAsia="黑体"/>
          <w:color w:val="000000"/>
        </w:rPr>
      </w:pPr>
    </w:p>
    <w:p>
      <w:pPr>
        <w:tabs>
          <w:tab w:val="left" w:pos="4920"/>
        </w:tabs>
        <w:spacing w:line="240" w:lineRule="auto"/>
        <w:rPr>
          <w:rFonts w:eastAsia="黑体"/>
          <w:color w:val="000000"/>
        </w:rPr>
      </w:pPr>
    </w:p>
    <w:p>
      <w:pPr>
        <w:tabs>
          <w:tab w:val="left" w:pos="4920"/>
        </w:tabs>
        <w:spacing w:line="240" w:lineRule="auto"/>
        <w:rPr>
          <w:rFonts w:eastAsia="黑体"/>
          <w:color w:val="000000"/>
        </w:rPr>
      </w:pPr>
      <w:r>
        <w:rPr>
          <w:color w:val="000000"/>
          <w:szCs w:val="24"/>
          <w:u w:val="single"/>
        </w:rPr>
        <w:br w:type="page"/>
      </w:r>
      <w:r>
        <w:rPr>
          <w:color w:val="000000"/>
          <w:szCs w:val="24"/>
          <w:u w:val="single"/>
        </w:rPr>
        <w:t>编号：{{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报告编号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}}                               </w:t>
      </w:r>
      <w:r>
        <w:rPr>
          <w:rFonts w:hint="default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      第 </w:t>
      </w:r>
      <w:r>
        <w:rPr>
          <w:rFonts w:hint="default"/>
          <w:color w:val="000000"/>
          <w:szCs w:val="24"/>
          <w:u w:val="single"/>
        </w:rPr>
        <w:t>8</w:t>
      </w:r>
      <w:r>
        <w:rPr>
          <w:color w:val="000000"/>
          <w:szCs w:val="24"/>
          <w:u w:val="single"/>
        </w:rPr>
        <w:t xml:space="preserve"> 页 共 </w:t>
      </w:r>
      <w:r>
        <w:rPr>
          <w:rFonts w:hint="default"/>
          <w:color w:val="000000"/>
          <w:szCs w:val="24"/>
          <w:u w:val="single"/>
        </w:rPr>
        <w:t>8</w:t>
      </w:r>
      <w:r>
        <w:rPr>
          <w:color w:val="000000"/>
          <w:szCs w:val="24"/>
          <w:u w:val="single"/>
        </w:rPr>
        <w:t xml:space="preserve"> 页</w:t>
      </w:r>
    </w:p>
    <w:p>
      <w:pPr>
        <w:tabs>
          <w:tab w:val="left" w:pos="4920"/>
        </w:tabs>
        <w:spacing w:line="240" w:lineRule="auto"/>
        <w:rPr>
          <w:rFonts w:eastAsia="黑体"/>
          <w:color w:val="000000"/>
        </w:rPr>
      </w:pPr>
    </w:p>
    <w:p>
      <w:pPr>
        <w:tabs>
          <w:tab w:val="left" w:pos="4920"/>
        </w:tabs>
        <w:spacing w:line="240" w:lineRule="auto"/>
        <w:rPr>
          <w:rFonts w:ascii="宋体" w:hAnsi="宋体" w:cs="宋体"/>
          <w:b/>
          <w:bCs/>
          <w:color w:val="000000"/>
          <w:sz w:val="28"/>
          <w:szCs w:val="28"/>
        </w:rPr>
      </w:pPr>
      <w:r>
        <w:rPr>
          <w:rFonts w:hint="eastAsia" w:ascii="宋体" w:hAnsi="宋体" w:cs="宋体"/>
          <w:b/>
          <w:bCs/>
          <w:color w:val="000000"/>
          <w:sz w:val="28"/>
          <w:szCs w:val="28"/>
        </w:rPr>
        <w:t>附录E、试验照片</w:t>
      </w:r>
    </w:p>
    <w:p>
      <w:pPr>
        <w:tabs>
          <w:tab w:val="left" w:pos="4920"/>
        </w:tabs>
        <w:spacing w:line="240" w:lineRule="auto"/>
        <w:rPr>
          <w:rFonts w:eastAsia="黑体"/>
          <w:color w:val="000000"/>
        </w:rPr>
      </w:pPr>
    </w:p>
    <w:tbl>
      <w:tblPr>
        <w:tblStyle w:val="15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3"/>
      </w:tblGrid>
      <w:tr>
        <w:trPr>
          <w:trHeight w:val="3210" w:hRule="atLeast"/>
          <w:jc w:val="center"/>
        </w:trPr>
        <w:tc>
          <w:tcPr>
            <w:tcW w:w="7373" w:type="dxa"/>
            <w:vAlign w:val="center"/>
          </w:tcPr>
          <w:p>
            <w:pPr>
              <w:pStyle w:val="22"/>
              <w:widowControl/>
              <w:adjustRightIn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{{ 现场试验照片 }}</w:t>
            </w:r>
          </w:p>
        </w:tc>
      </w:tr>
      <w:tr>
        <w:trPr>
          <w:trHeight w:val="948" w:hRule="atLeast"/>
          <w:jc w:val="center"/>
        </w:trPr>
        <w:tc>
          <w:tcPr>
            <w:tcW w:w="7373" w:type="dxa"/>
            <w:vAlign w:val="center"/>
          </w:tcPr>
          <w:p>
            <w:pPr>
              <w:jc w:val="center"/>
              <w:outlineLvl w:val="0"/>
              <w:rPr>
                <w:rFonts w:hint="eastAsia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eastAsia="黑体"/>
                <w:color w:val="000000"/>
              </w:rPr>
              <w:t>现场试验照片</w:t>
            </w:r>
          </w:p>
        </w:tc>
      </w:tr>
    </w:tbl>
    <w:p>
      <w:pPr>
        <w:tabs>
          <w:tab w:val="left" w:pos="4920"/>
        </w:tabs>
        <w:spacing w:line="240" w:lineRule="auto"/>
        <w:jc w:val="center"/>
        <w:rPr>
          <w:rFonts w:eastAsia="黑体"/>
          <w:color w:val="000000"/>
        </w:rPr>
      </w:pPr>
      <w:r>
        <w:rPr>
          <w:rFonts w:eastAsia="黑体"/>
          <w:b/>
          <w:color w:val="000000"/>
        </w:rPr>
        <w:t>———————————————</w:t>
      </w:r>
    </w:p>
    <w:sectPr>
      <w:headerReference r:id="rId6" w:type="first"/>
      <w:headerReference r:id="rId5" w:type="default"/>
      <w:pgSz w:w="11907" w:h="16840"/>
      <w:pgMar w:top="1491" w:right="964" w:bottom="1440" w:left="964" w:header="850" w:footer="992" w:gutter="0"/>
      <w:pgNumType w:start="1" w:chapStyle="2"/>
      <w:cols w:space="720" w:num="1"/>
      <w:titlePg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方正小标宋_GBK">
    <w:altName w:val="汉仪书宋二KW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u w:val="singl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6"/>
    <w:multiLevelType w:val="multilevel"/>
    <w:tmpl w:val="00000006"/>
    <w:lvl w:ilvl="0" w:tentative="0">
      <w:start w:val="1"/>
      <w:numFmt w:val="decimal"/>
      <w:lvlText w:val="%1."/>
      <w:lvlJc w:val="left"/>
      <w:pPr>
        <w:tabs>
          <w:tab w:val="left" w:pos="1483"/>
        </w:tabs>
        <w:ind w:left="1483" w:hanging="360"/>
      </w:pPr>
      <w:rPr>
        <w:rFonts w:hint="default" w:ascii="宋体" w:hAnsi="宋体" w:eastAsia="宋体"/>
        <w:b w:val="0"/>
        <w:sz w:val="32"/>
        <w:szCs w:val="32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5A5C783C"/>
    <w:multiLevelType w:val="singleLevel"/>
    <w:tmpl w:val="5A5C783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48"/>
    <w:rsid w:val="000021B6"/>
    <w:rsid w:val="00003490"/>
    <w:rsid w:val="0001639F"/>
    <w:rsid w:val="0002212C"/>
    <w:rsid w:val="0002329E"/>
    <w:rsid w:val="000260ED"/>
    <w:rsid w:val="000271FE"/>
    <w:rsid w:val="00032B11"/>
    <w:rsid w:val="00041B20"/>
    <w:rsid w:val="0006028D"/>
    <w:rsid w:val="00073A9A"/>
    <w:rsid w:val="0008104B"/>
    <w:rsid w:val="000879E2"/>
    <w:rsid w:val="000A6CB5"/>
    <w:rsid w:val="000B2CBE"/>
    <w:rsid w:val="000C2F46"/>
    <w:rsid w:val="000C7943"/>
    <w:rsid w:val="000D64ED"/>
    <w:rsid w:val="000E5F3C"/>
    <w:rsid w:val="000E67CC"/>
    <w:rsid w:val="000E745C"/>
    <w:rsid w:val="000F144A"/>
    <w:rsid w:val="000F1B9C"/>
    <w:rsid w:val="000F521B"/>
    <w:rsid w:val="00100070"/>
    <w:rsid w:val="001019A4"/>
    <w:rsid w:val="00115095"/>
    <w:rsid w:val="00115F10"/>
    <w:rsid w:val="001227EC"/>
    <w:rsid w:val="001268DD"/>
    <w:rsid w:val="001422FB"/>
    <w:rsid w:val="0014636D"/>
    <w:rsid w:val="00162A8C"/>
    <w:rsid w:val="00170E7A"/>
    <w:rsid w:val="00171886"/>
    <w:rsid w:val="00172A27"/>
    <w:rsid w:val="00173584"/>
    <w:rsid w:val="00176AE3"/>
    <w:rsid w:val="001865D4"/>
    <w:rsid w:val="00195039"/>
    <w:rsid w:val="001A123B"/>
    <w:rsid w:val="001A6F4B"/>
    <w:rsid w:val="001B05D7"/>
    <w:rsid w:val="001B16A0"/>
    <w:rsid w:val="001B2E85"/>
    <w:rsid w:val="001B3FA1"/>
    <w:rsid w:val="001B7258"/>
    <w:rsid w:val="001C30F7"/>
    <w:rsid w:val="001D4860"/>
    <w:rsid w:val="001D5FB7"/>
    <w:rsid w:val="00200254"/>
    <w:rsid w:val="00205989"/>
    <w:rsid w:val="0021319F"/>
    <w:rsid w:val="00221A0C"/>
    <w:rsid w:val="002237D7"/>
    <w:rsid w:val="00224A12"/>
    <w:rsid w:val="002277CB"/>
    <w:rsid w:val="0023257B"/>
    <w:rsid w:val="00244E89"/>
    <w:rsid w:val="00246572"/>
    <w:rsid w:val="0025240F"/>
    <w:rsid w:val="00255FF0"/>
    <w:rsid w:val="00263C80"/>
    <w:rsid w:val="00274080"/>
    <w:rsid w:val="00275E78"/>
    <w:rsid w:val="0028426C"/>
    <w:rsid w:val="00285866"/>
    <w:rsid w:val="00287886"/>
    <w:rsid w:val="00291876"/>
    <w:rsid w:val="0029231A"/>
    <w:rsid w:val="002929C6"/>
    <w:rsid w:val="002B1B7C"/>
    <w:rsid w:val="002B1BC9"/>
    <w:rsid w:val="002B5DCE"/>
    <w:rsid w:val="002B6DAD"/>
    <w:rsid w:val="002C77E6"/>
    <w:rsid w:val="002D3ACF"/>
    <w:rsid w:val="002D6131"/>
    <w:rsid w:val="002E027E"/>
    <w:rsid w:val="002F61D9"/>
    <w:rsid w:val="00310698"/>
    <w:rsid w:val="0032116F"/>
    <w:rsid w:val="00327E93"/>
    <w:rsid w:val="00334477"/>
    <w:rsid w:val="00344AAD"/>
    <w:rsid w:val="00344C97"/>
    <w:rsid w:val="003535C6"/>
    <w:rsid w:val="00356976"/>
    <w:rsid w:val="0037109F"/>
    <w:rsid w:val="00371CBC"/>
    <w:rsid w:val="00374DE6"/>
    <w:rsid w:val="0038024B"/>
    <w:rsid w:val="00383880"/>
    <w:rsid w:val="00390366"/>
    <w:rsid w:val="00392BE8"/>
    <w:rsid w:val="00397603"/>
    <w:rsid w:val="003A51FC"/>
    <w:rsid w:val="003A54A3"/>
    <w:rsid w:val="003C2922"/>
    <w:rsid w:val="003D4599"/>
    <w:rsid w:val="003D55AC"/>
    <w:rsid w:val="003E0A4C"/>
    <w:rsid w:val="003E3B4B"/>
    <w:rsid w:val="003E4346"/>
    <w:rsid w:val="003E7734"/>
    <w:rsid w:val="003F0535"/>
    <w:rsid w:val="003F5A42"/>
    <w:rsid w:val="003F6551"/>
    <w:rsid w:val="00402FBD"/>
    <w:rsid w:val="00412AB1"/>
    <w:rsid w:val="00413D54"/>
    <w:rsid w:val="00413E6E"/>
    <w:rsid w:val="004215CB"/>
    <w:rsid w:val="00421CD6"/>
    <w:rsid w:val="00422ADA"/>
    <w:rsid w:val="004317D2"/>
    <w:rsid w:val="00433AFD"/>
    <w:rsid w:val="00444A7F"/>
    <w:rsid w:val="00461802"/>
    <w:rsid w:val="00461B1B"/>
    <w:rsid w:val="00462B16"/>
    <w:rsid w:val="00463A56"/>
    <w:rsid w:val="00474B04"/>
    <w:rsid w:val="004827EE"/>
    <w:rsid w:val="004839E3"/>
    <w:rsid w:val="00486D30"/>
    <w:rsid w:val="00495753"/>
    <w:rsid w:val="004A2B5A"/>
    <w:rsid w:val="004B179B"/>
    <w:rsid w:val="004D68F4"/>
    <w:rsid w:val="004E07C6"/>
    <w:rsid w:val="004F1CFF"/>
    <w:rsid w:val="004F57C1"/>
    <w:rsid w:val="004F59D4"/>
    <w:rsid w:val="004F6792"/>
    <w:rsid w:val="004F7F37"/>
    <w:rsid w:val="0050427E"/>
    <w:rsid w:val="005054CC"/>
    <w:rsid w:val="0051009E"/>
    <w:rsid w:val="00517827"/>
    <w:rsid w:val="005213BE"/>
    <w:rsid w:val="00532AF3"/>
    <w:rsid w:val="005507F1"/>
    <w:rsid w:val="005609FA"/>
    <w:rsid w:val="00563AA0"/>
    <w:rsid w:val="00565101"/>
    <w:rsid w:val="00572A4B"/>
    <w:rsid w:val="00572E05"/>
    <w:rsid w:val="00575795"/>
    <w:rsid w:val="0058510D"/>
    <w:rsid w:val="0059199B"/>
    <w:rsid w:val="005955B1"/>
    <w:rsid w:val="005974B9"/>
    <w:rsid w:val="005A6D94"/>
    <w:rsid w:val="005B01E1"/>
    <w:rsid w:val="005C08A5"/>
    <w:rsid w:val="005C66F8"/>
    <w:rsid w:val="005D555C"/>
    <w:rsid w:val="005D709E"/>
    <w:rsid w:val="005E34BF"/>
    <w:rsid w:val="005F2883"/>
    <w:rsid w:val="005F613E"/>
    <w:rsid w:val="005F6C28"/>
    <w:rsid w:val="0060076D"/>
    <w:rsid w:val="006025D7"/>
    <w:rsid w:val="006031ED"/>
    <w:rsid w:val="00604EB8"/>
    <w:rsid w:val="00615C66"/>
    <w:rsid w:val="00627920"/>
    <w:rsid w:val="00635C4B"/>
    <w:rsid w:val="00640160"/>
    <w:rsid w:val="00643B2D"/>
    <w:rsid w:val="00644CA3"/>
    <w:rsid w:val="00646C1C"/>
    <w:rsid w:val="006540A0"/>
    <w:rsid w:val="0065790F"/>
    <w:rsid w:val="00670723"/>
    <w:rsid w:val="00671846"/>
    <w:rsid w:val="00671913"/>
    <w:rsid w:val="006720EE"/>
    <w:rsid w:val="006770CA"/>
    <w:rsid w:val="00685019"/>
    <w:rsid w:val="00686A88"/>
    <w:rsid w:val="006900D6"/>
    <w:rsid w:val="00691F63"/>
    <w:rsid w:val="006955E9"/>
    <w:rsid w:val="006A15E0"/>
    <w:rsid w:val="006B00BC"/>
    <w:rsid w:val="006B12C4"/>
    <w:rsid w:val="006B230D"/>
    <w:rsid w:val="006B2370"/>
    <w:rsid w:val="006B7510"/>
    <w:rsid w:val="006B7936"/>
    <w:rsid w:val="006C23CA"/>
    <w:rsid w:val="006C2BCF"/>
    <w:rsid w:val="006C3DDF"/>
    <w:rsid w:val="006C44DE"/>
    <w:rsid w:val="006C6826"/>
    <w:rsid w:val="006D6540"/>
    <w:rsid w:val="006D7C73"/>
    <w:rsid w:val="006E18FE"/>
    <w:rsid w:val="006F0CB3"/>
    <w:rsid w:val="006F19AA"/>
    <w:rsid w:val="006F3A7B"/>
    <w:rsid w:val="006F5542"/>
    <w:rsid w:val="006F6B6E"/>
    <w:rsid w:val="00706355"/>
    <w:rsid w:val="007122A6"/>
    <w:rsid w:val="0071295D"/>
    <w:rsid w:val="00714CFD"/>
    <w:rsid w:val="00725ACF"/>
    <w:rsid w:val="00731BD6"/>
    <w:rsid w:val="007358D5"/>
    <w:rsid w:val="00737627"/>
    <w:rsid w:val="00737DBA"/>
    <w:rsid w:val="00744AEE"/>
    <w:rsid w:val="00744B73"/>
    <w:rsid w:val="0075094C"/>
    <w:rsid w:val="00750E6C"/>
    <w:rsid w:val="00770E77"/>
    <w:rsid w:val="00773F3D"/>
    <w:rsid w:val="007764F3"/>
    <w:rsid w:val="00784D9E"/>
    <w:rsid w:val="00792CD9"/>
    <w:rsid w:val="00793109"/>
    <w:rsid w:val="007B3E50"/>
    <w:rsid w:val="007B47B4"/>
    <w:rsid w:val="007B64B3"/>
    <w:rsid w:val="007C310B"/>
    <w:rsid w:val="007D2CF7"/>
    <w:rsid w:val="007D5F6D"/>
    <w:rsid w:val="007E1841"/>
    <w:rsid w:val="007E5264"/>
    <w:rsid w:val="00800709"/>
    <w:rsid w:val="00804E37"/>
    <w:rsid w:val="008057FC"/>
    <w:rsid w:val="00811940"/>
    <w:rsid w:val="0081356A"/>
    <w:rsid w:val="008148B8"/>
    <w:rsid w:val="0081631B"/>
    <w:rsid w:val="008179F2"/>
    <w:rsid w:val="00820B4D"/>
    <w:rsid w:val="00823D76"/>
    <w:rsid w:val="00826D5C"/>
    <w:rsid w:val="00837A92"/>
    <w:rsid w:val="0084040A"/>
    <w:rsid w:val="00841887"/>
    <w:rsid w:val="00857C0D"/>
    <w:rsid w:val="0086213F"/>
    <w:rsid w:val="0086354E"/>
    <w:rsid w:val="008639DF"/>
    <w:rsid w:val="0086643A"/>
    <w:rsid w:val="00870D46"/>
    <w:rsid w:val="00873EE6"/>
    <w:rsid w:val="008824BF"/>
    <w:rsid w:val="008931B1"/>
    <w:rsid w:val="00894781"/>
    <w:rsid w:val="008B041E"/>
    <w:rsid w:val="008B17E4"/>
    <w:rsid w:val="008C01F9"/>
    <w:rsid w:val="008C36A4"/>
    <w:rsid w:val="008C5C0F"/>
    <w:rsid w:val="008D693A"/>
    <w:rsid w:val="008E4AB6"/>
    <w:rsid w:val="008E6367"/>
    <w:rsid w:val="00900224"/>
    <w:rsid w:val="00913EB8"/>
    <w:rsid w:val="009249BD"/>
    <w:rsid w:val="00955F6A"/>
    <w:rsid w:val="00957195"/>
    <w:rsid w:val="00960EDB"/>
    <w:rsid w:val="00971E8D"/>
    <w:rsid w:val="00985424"/>
    <w:rsid w:val="00992A5C"/>
    <w:rsid w:val="0099335D"/>
    <w:rsid w:val="00995D31"/>
    <w:rsid w:val="00996AEC"/>
    <w:rsid w:val="009A02B1"/>
    <w:rsid w:val="009A4A04"/>
    <w:rsid w:val="009A5FE3"/>
    <w:rsid w:val="009A6F22"/>
    <w:rsid w:val="009B1A7C"/>
    <w:rsid w:val="009B4DC4"/>
    <w:rsid w:val="009C2D66"/>
    <w:rsid w:val="009C37ED"/>
    <w:rsid w:val="009C7A68"/>
    <w:rsid w:val="009D1F41"/>
    <w:rsid w:val="009D25CB"/>
    <w:rsid w:val="009D75E6"/>
    <w:rsid w:val="009E2DA8"/>
    <w:rsid w:val="009E4E0A"/>
    <w:rsid w:val="009E4E36"/>
    <w:rsid w:val="00A06CE0"/>
    <w:rsid w:val="00A16FE1"/>
    <w:rsid w:val="00A206B0"/>
    <w:rsid w:val="00A20EC1"/>
    <w:rsid w:val="00A23C49"/>
    <w:rsid w:val="00A263E3"/>
    <w:rsid w:val="00A30036"/>
    <w:rsid w:val="00A41C19"/>
    <w:rsid w:val="00A42073"/>
    <w:rsid w:val="00A44B3C"/>
    <w:rsid w:val="00A4785C"/>
    <w:rsid w:val="00A62604"/>
    <w:rsid w:val="00A67365"/>
    <w:rsid w:val="00A67D6E"/>
    <w:rsid w:val="00A970D7"/>
    <w:rsid w:val="00AA099E"/>
    <w:rsid w:val="00AA23C5"/>
    <w:rsid w:val="00AA7785"/>
    <w:rsid w:val="00AB0F8D"/>
    <w:rsid w:val="00AB1CF9"/>
    <w:rsid w:val="00AB65DA"/>
    <w:rsid w:val="00AC5470"/>
    <w:rsid w:val="00AD5AAE"/>
    <w:rsid w:val="00AE339B"/>
    <w:rsid w:val="00AE3F77"/>
    <w:rsid w:val="00AE57A5"/>
    <w:rsid w:val="00AF3166"/>
    <w:rsid w:val="00AF5B10"/>
    <w:rsid w:val="00B06383"/>
    <w:rsid w:val="00B1391C"/>
    <w:rsid w:val="00B20745"/>
    <w:rsid w:val="00B2184D"/>
    <w:rsid w:val="00B26EC3"/>
    <w:rsid w:val="00B307AC"/>
    <w:rsid w:val="00B43F14"/>
    <w:rsid w:val="00B43FDC"/>
    <w:rsid w:val="00B445B0"/>
    <w:rsid w:val="00B45F31"/>
    <w:rsid w:val="00B50DCD"/>
    <w:rsid w:val="00B5225F"/>
    <w:rsid w:val="00B5611C"/>
    <w:rsid w:val="00B60653"/>
    <w:rsid w:val="00B65C0F"/>
    <w:rsid w:val="00B67253"/>
    <w:rsid w:val="00B7584A"/>
    <w:rsid w:val="00B77AC9"/>
    <w:rsid w:val="00B81A32"/>
    <w:rsid w:val="00B82BA4"/>
    <w:rsid w:val="00B8580A"/>
    <w:rsid w:val="00B8602D"/>
    <w:rsid w:val="00B90C02"/>
    <w:rsid w:val="00B9294F"/>
    <w:rsid w:val="00BA1041"/>
    <w:rsid w:val="00BA3B41"/>
    <w:rsid w:val="00BA44B7"/>
    <w:rsid w:val="00BB1A32"/>
    <w:rsid w:val="00BB7274"/>
    <w:rsid w:val="00BC0224"/>
    <w:rsid w:val="00BC0228"/>
    <w:rsid w:val="00BC06E2"/>
    <w:rsid w:val="00BD0849"/>
    <w:rsid w:val="00BD36AE"/>
    <w:rsid w:val="00BD41EF"/>
    <w:rsid w:val="00BD7534"/>
    <w:rsid w:val="00BE1618"/>
    <w:rsid w:val="00BE24F9"/>
    <w:rsid w:val="00C05B40"/>
    <w:rsid w:val="00C05EEF"/>
    <w:rsid w:val="00C109CF"/>
    <w:rsid w:val="00C12EE6"/>
    <w:rsid w:val="00C14A4D"/>
    <w:rsid w:val="00C35C10"/>
    <w:rsid w:val="00C3796D"/>
    <w:rsid w:val="00C40C04"/>
    <w:rsid w:val="00C5681F"/>
    <w:rsid w:val="00C60CC8"/>
    <w:rsid w:val="00C65D7F"/>
    <w:rsid w:val="00C75A94"/>
    <w:rsid w:val="00C771A7"/>
    <w:rsid w:val="00C8706E"/>
    <w:rsid w:val="00C872ED"/>
    <w:rsid w:val="00C907C9"/>
    <w:rsid w:val="00C91EA9"/>
    <w:rsid w:val="00C9631D"/>
    <w:rsid w:val="00CA041A"/>
    <w:rsid w:val="00CA38FB"/>
    <w:rsid w:val="00CA7B4C"/>
    <w:rsid w:val="00CA7E73"/>
    <w:rsid w:val="00CB72C7"/>
    <w:rsid w:val="00CC0DD0"/>
    <w:rsid w:val="00CD1EFB"/>
    <w:rsid w:val="00CD4287"/>
    <w:rsid w:val="00CD6D4D"/>
    <w:rsid w:val="00CE1FF3"/>
    <w:rsid w:val="00CE23B7"/>
    <w:rsid w:val="00CF25AE"/>
    <w:rsid w:val="00D03781"/>
    <w:rsid w:val="00D051C7"/>
    <w:rsid w:val="00D06C2C"/>
    <w:rsid w:val="00D12AC8"/>
    <w:rsid w:val="00D309E4"/>
    <w:rsid w:val="00D460F6"/>
    <w:rsid w:val="00D47805"/>
    <w:rsid w:val="00D5129B"/>
    <w:rsid w:val="00D5377F"/>
    <w:rsid w:val="00D550BA"/>
    <w:rsid w:val="00D61A24"/>
    <w:rsid w:val="00D6412C"/>
    <w:rsid w:val="00D64284"/>
    <w:rsid w:val="00D6454D"/>
    <w:rsid w:val="00D76932"/>
    <w:rsid w:val="00D85FDD"/>
    <w:rsid w:val="00D9014C"/>
    <w:rsid w:val="00D91DF2"/>
    <w:rsid w:val="00DA3232"/>
    <w:rsid w:val="00DA64FA"/>
    <w:rsid w:val="00DB0277"/>
    <w:rsid w:val="00DB567A"/>
    <w:rsid w:val="00DB5916"/>
    <w:rsid w:val="00DB5EBC"/>
    <w:rsid w:val="00DB7C44"/>
    <w:rsid w:val="00DC401B"/>
    <w:rsid w:val="00DD2F48"/>
    <w:rsid w:val="00DD3CC2"/>
    <w:rsid w:val="00DD4C0A"/>
    <w:rsid w:val="00DD6B38"/>
    <w:rsid w:val="00DE03AF"/>
    <w:rsid w:val="00DE0CCD"/>
    <w:rsid w:val="00DE2AC8"/>
    <w:rsid w:val="00E019B2"/>
    <w:rsid w:val="00E0313E"/>
    <w:rsid w:val="00E168B3"/>
    <w:rsid w:val="00E25A5C"/>
    <w:rsid w:val="00E27820"/>
    <w:rsid w:val="00E27B16"/>
    <w:rsid w:val="00E34A5B"/>
    <w:rsid w:val="00E37EC1"/>
    <w:rsid w:val="00E5371E"/>
    <w:rsid w:val="00E54996"/>
    <w:rsid w:val="00E65C37"/>
    <w:rsid w:val="00E66D92"/>
    <w:rsid w:val="00E75CB7"/>
    <w:rsid w:val="00E8194D"/>
    <w:rsid w:val="00E83B3A"/>
    <w:rsid w:val="00E8509E"/>
    <w:rsid w:val="00E90F55"/>
    <w:rsid w:val="00EA2975"/>
    <w:rsid w:val="00EB0E1B"/>
    <w:rsid w:val="00EB2326"/>
    <w:rsid w:val="00EB264B"/>
    <w:rsid w:val="00EB3038"/>
    <w:rsid w:val="00EB3DB1"/>
    <w:rsid w:val="00EC09FF"/>
    <w:rsid w:val="00EC0C24"/>
    <w:rsid w:val="00EC5927"/>
    <w:rsid w:val="00EC6C8A"/>
    <w:rsid w:val="00ED1177"/>
    <w:rsid w:val="00ED4608"/>
    <w:rsid w:val="00ED4749"/>
    <w:rsid w:val="00ED4AAB"/>
    <w:rsid w:val="00EE1581"/>
    <w:rsid w:val="00EE4E21"/>
    <w:rsid w:val="00EE647D"/>
    <w:rsid w:val="00EE6703"/>
    <w:rsid w:val="00EE7854"/>
    <w:rsid w:val="00EF3B48"/>
    <w:rsid w:val="00EF40F9"/>
    <w:rsid w:val="00EF536B"/>
    <w:rsid w:val="00F01273"/>
    <w:rsid w:val="00F01AAE"/>
    <w:rsid w:val="00F02EFA"/>
    <w:rsid w:val="00F03CD3"/>
    <w:rsid w:val="00F06022"/>
    <w:rsid w:val="00F06475"/>
    <w:rsid w:val="00F07ADE"/>
    <w:rsid w:val="00F11E37"/>
    <w:rsid w:val="00F13845"/>
    <w:rsid w:val="00F155A1"/>
    <w:rsid w:val="00F24185"/>
    <w:rsid w:val="00F254A1"/>
    <w:rsid w:val="00F30CBE"/>
    <w:rsid w:val="00F31537"/>
    <w:rsid w:val="00F35C89"/>
    <w:rsid w:val="00F430A2"/>
    <w:rsid w:val="00F451FB"/>
    <w:rsid w:val="00F5252A"/>
    <w:rsid w:val="00F539EF"/>
    <w:rsid w:val="00F54A70"/>
    <w:rsid w:val="00F60080"/>
    <w:rsid w:val="00F748A9"/>
    <w:rsid w:val="00F76438"/>
    <w:rsid w:val="00F84E23"/>
    <w:rsid w:val="00F97425"/>
    <w:rsid w:val="00FA0192"/>
    <w:rsid w:val="00FA45F8"/>
    <w:rsid w:val="00FA5645"/>
    <w:rsid w:val="00FB0106"/>
    <w:rsid w:val="00FB5DE3"/>
    <w:rsid w:val="00FB6009"/>
    <w:rsid w:val="00FC1BA0"/>
    <w:rsid w:val="00FC53D1"/>
    <w:rsid w:val="00FC7B71"/>
    <w:rsid w:val="00FD0792"/>
    <w:rsid w:val="00FD2D46"/>
    <w:rsid w:val="00FE4F8B"/>
    <w:rsid w:val="00FE68A6"/>
    <w:rsid w:val="015A3DC5"/>
    <w:rsid w:val="01904761"/>
    <w:rsid w:val="01A041D9"/>
    <w:rsid w:val="01DE239C"/>
    <w:rsid w:val="02FEF543"/>
    <w:rsid w:val="03B9161B"/>
    <w:rsid w:val="03FB49FF"/>
    <w:rsid w:val="043655A6"/>
    <w:rsid w:val="04AF6D0A"/>
    <w:rsid w:val="076518FC"/>
    <w:rsid w:val="07A26601"/>
    <w:rsid w:val="08600972"/>
    <w:rsid w:val="089244DF"/>
    <w:rsid w:val="0A9051B2"/>
    <w:rsid w:val="0AD06B0C"/>
    <w:rsid w:val="0AED0F16"/>
    <w:rsid w:val="0C463BCE"/>
    <w:rsid w:val="0C9368BF"/>
    <w:rsid w:val="0D543C6D"/>
    <w:rsid w:val="0E0168DD"/>
    <w:rsid w:val="0EED7756"/>
    <w:rsid w:val="0F624E70"/>
    <w:rsid w:val="10206C04"/>
    <w:rsid w:val="110638CD"/>
    <w:rsid w:val="110B1AD0"/>
    <w:rsid w:val="11CA3B8C"/>
    <w:rsid w:val="11CD2D12"/>
    <w:rsid w:val="142E3224"/>
    <w:rsid w:val="1438223A"/>
    <w:rsid w:val="15781F4D"/>
    <w:rsid w:val="161E2245"/>
    <w:rsid w:val="19B61246"/>
    <w:rsid w:val="19D44C68"/>
    <w:rsid w:val="1C2135E1"/>
    <w:rsid w:val="1CF953AA"/>
    <w:rsid w:val="1D353C7B"/>
    <w:rsid w:val="1DB64376"/>
    <w:rsid w:val="1E055D82"/>
    <w:rsid w:val="1E3706D5"/>
    <w:rsid w:val="1F8E33B6"/>
    <w:rsid w:val="1FAB281B"/>
    <w:rsid w:val="203B470F"/>
    <w:rsid w:val="20F81C37"/>
    <w:rsid w:val="212925F9"/>
    <w:rsid w:val="22FD23A9"/>
    <w:rsid w:val="23A16138"/>
    <w:rsid w:val="249520F2"/>
    <w:rsid w:val="25315936"/>
    <w:rsid w:val="25CE4CEA"/>
    <w:rsid w:val="265818FC"/>
    <w:rsid w:val="27072371"/>
    <w:rsid w:val="271F4EF2"/>
    <w:rsid w:val="27602824"/>
    <w:rsid w:val="29E07471"/>
    <w:rsid w:val="2BFC3CB5"/>
    <w:rsid w:val="2D166426"/>
    <w:rsid w:val="2E290AE1"/>
    <w:rsid w:val="2E6A1153"/>
    <w:rsid w:val="2E7708DB"/>
    <w:rsid w:val="2FAA4C39"/>
    <w:rsid w:val="31F6145C"/>
    <w:rsid w:val="320609AA"/>
    <w:rsid w:val="332D7ED1"/>
    <w:rsid w:val="336C40E9"/>
    <w:rsid w:val="33F1E17E"/>
    <w:rsid w:val="344B262C"/>
    <w:rsid w:val="34A814D2"/>
    <w:rsid w:val="34E72C50"/>
    <w:rsid w:val="36191517"/>
    <w:rsid w:val="376A66AD"/>
    <w:rsid w:val="399F4A5F"/>
    <w:rsid w:val="3A5F2183"/>
    <w:rsid w:val="3C036482"/>
    <w:rsid w:val="3C1D319C"/>
    <w:rsid w:val="3CAC5FC9"/>
    <w:rsid w:val="3E5E5C77"/>
    <w:rsid w:val="3F594C78"/>
    <w:rsid w:val="3FAB3257"/>
    <w:rsid w:val="411C0234"/>
    <w:rsid w:val="41623CC5"/>
    <w:rsid w:val="42343B2D"/>
    <w:rsid w:val="425C59CB"/>
    <w:rsid w:val="42C81E6E"/>
    <w:rsid w:val="43357142"/>
    <w:rsid w:val="435E7486"/>
    <w:rsid w:val="43E65311"/>
    <w:rsid w:val="44B12292"/>
    <w:rsid w:val="47762406"/>
    <w:rsid w:val="49314E8B"/>
    <w:rsid w:val="4944644E"/>
    <w:rsid w:val="49B773AD"/>
    <w:rsid w:val="49D7076F"/>
    <w:rsid w:val="49E238A2"/>
    <w:rsid w:val="4A9F5D71"/>
    <w:rsid w:val="4AA93BA3"/>
    <w:rsid w:val="4B2E0D56"/>
    <w:rsid w:val="4B691D3A"/>
    <w:rsid w:val="4C1718D1"/>
    <w:rsid w:val="4CC6078B"/>
    <w:rsid w:val="4E9B7999"/>
    <w:rsid w:val="51903DA8"/>
    <w:rsid w:val="51992015"/>
    <w:rsid w:val="51C81F81"/>
    <w:rsid w:val="533412BB"/>
    <w:rsid w:val="533933A9"/>
    <w:rsid w:val="534E3B05"/>
    <w:rsid w:val="53FA5A02"/>
    <w:rsid w:val="55076B5A"/>
    <w:rsid w:val="55AB78A8"/>
    <w:rsid w:val="55FD0E1B"/>
    <w:rsid w:val="55FD798B"/>
    <w:rsid w:val="576C1266"/>
    <w:rsid w:val="586F1722"/>
    <w:rsid w:val="59961B72"/>
    <w:rsid w:val="59D93876"/>
    <w:rsid w:val="59E63311"/>
    <w:rsid w:val="5A444BDE"/>
    <w:rsid w:val="5BD5697E"/>
    <w:rsid w:val="5C5677A0"/>
    <w:rsid w:val="5D6453B1"/>
    <w:rsid w:val="5D9572CD"/>
    <w:rsid w:val="5DB67B6A"/>
    <w:rsid w:val="5E561A02"/>
    <w:rsid w:val="5E6B6782"/>
    <w:rsid w:val="6157060F"/>
    <w:rsid w:val="617944B7"/>
    <w:rsid w:val="620A0177"/>
    <w:rsid w:val="625B5938"/>
    <w:rsid w:val="62606F16"/>
    <w:rsid w:val="62BF42FE"/>
    <w:rsid w:val="62E764E7"/>
    <w:rsid w:val="62F35F3B"/>
    <w:rsid w:val="632D627C"/>
    <w:rsid w:val="6391099C"/>
    <w:rsid w:val="63EB2234"/>
    <w:rsid w:val="6460047D"/>
    <w:rsid w:val="64FE7325"/>
    <w:rsid w:val="654141CA"/>
    <w:rsid w:val="667D0611"/>
    <w:rsid w:val="66A77A6E"/>
    <w:rsid w:val="66CB3BFF"/>
    <w:rsid w:val="66DF7775"/>
    <w:rsid w:val="679F793B"/>
    <w:rsid w:val="69353C04"/>
    <w:rsid w:val="6A8B4602"/>
    <w:rsid w:val="6A9044FE"/>
    <w:rsid w:val="6A9303F3"/>
    <w:rsid w:val="6CF707FC"/>
    <w:rsid w:val="6F53F443"/>
    <w:rsid w:val="6FFEF60A"/>
    <w:rsid w:val="706E04F2"/>
    <w:rsid w:val="72A941AD"/>
    <w:rsid w:val="72C91C81"/>
    <w:rsid w:val="73077633"/>
    <w:rsid w:val="73A11E06"/>
    <w:rsid w:val="75CA499A"/>
    <w:rsid w:val="7622312D"/>
    <w:rsid w:val="76552208"/>
    <w:rsid w:val="766F449D"/>
    <w:rsid w:val="771C1BEC"/>
    <w:rsid w:val="77DF73AF"/>
    <w:rsid w:val="7889208C"/>
    <w:rsid w:val="7A9B0758"/>
    <w:rsid w:val="7AE35600"/>
    <w:rsid w:val="7B30270F"/>
    <w:rsid w:val="7BB50EAF"/>
    <w:rsid w:val="7BBF0780"/>
    <w:rsid w:val="7C9006A6"/>
    <w:rsid w:val="7CFA1B8F"/>
    <w:rsid w:val="7D8C7EAD"/>
    <w:rsid w:val="7D9E6B3B"/>
    <w:rsid w:val="7FB50C6A"/>
    <w:rsid w:val="7FBF1D24"/>
    <w:rsid w:val="97FCE6C1"/>
    <w:rsid w:val="CAFF0867"/>
    <w:rsid w:val="D5F3A4AE"/>
    <w:rsid w:val="F7D55AD9"/>
    <w:rsid w:val="FFFEA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60" w:lineRule="atLeast"/>
      <w:textAlignment w:val="baseline"/>
    </w:pPr>
    <w:rPr>
      <w:rFonts w:ascii="Times New Roman" w:hAnsi="Times New Roman" w:eastAsia="宋体" w:cs="Times New Roman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tLeas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tLeast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5"/>
    <w:qFormat/>
    <w:uiPriority w:val="0"/>
    <w:pPr>
      <w:keepNext/>
      <w:spacing w:line="480" w:lineRule="exact"/>
      <w:jc w:val="center"/>
      <w:outlineLvl w:val="2"/>
    </w:pPr>
    <w:rPr>
      <w:rFonts w:ascii="宋体"/>
      <w:sz w:val="28"/>
    </w:rPr>
  </w:style>
  <w:style w:type="paragraph" w:styleId="6">
    <w:name w:val="heading 4"/>
    <w:basedOn w:val="1"/>
    <w:next w:val="1"/>
    <w:qFormat/>
    <w:uiPriority w:val="0"/>
    <w:pPr>
      <w:keepNext/>
      <w:spacing w:line="480" w:lineRule="exact"/>
      <w:jc w:val="center"/>
      <w:outlineLvl w:val="3"/>
    </w:pPr>
    <w:rPr>
      <w:rFonts w:ascii="宋体"/>
      <w:color w:val="000000"/>
      <w:sz w:val="32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ind w:firstLine="420"/>
    </w:pPr>
  </w:style>
  <w:style w:type="paragraph" w:styleId="7">
    <w:name w:val="envelope address"/>
    <w:basedOn w:val="1"/>
    <w:qFormat/>
    <w:uiPriority w:val="0"/>
    <w:pPr>
      <w:ind w:left="2880"/>
    </w:pPr>
  </w:style>
  <w:style w:type="paragraph" w:styleId="8">
    <w:name w:val="Document Map"/>
    <w:basedOn w:val="1"/>
    <w:qFormat/>
    <w:uiPriority w:val="0"/>
    <w:pPr>
      <w:shd w:val="clear" w:color="auto" w:fill="000080"/>
    </w:pPr>
  </w:style>
  <w:style w:type="paragraph" w:styleId="9">
    <w:name w:val="Date"/>
    <w:basedOn w:val="1"/>
    <w:next w:val="1"/>
    <w:qFormat/>
    <w:uiPriority w:val="0"/>
    <w:pPr>
      <w:jc w:val="both"/>
    </w:pPr>
  </w:style>
  <w:style w:type="paragraph" w:styleId="10">
    <w:name w:val="Balloon Text"/>
    <w:basedOn w:val="1"/>
    <w:link w:val="20"/>
    <w:qFormat/>
    <w:uiPriority w:val="0"/>
    <w:pPr>
      <w:spacing w:line="240" w:lineRule="auto"/>
    </w:pPr>
    <w:rPr>
      <w:sz w:val="18"/>
      <w:szCs w:val="18"/>
    </w:r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pacing w:line="240" w:lineRule="atLeast"/>
    </w:pPr>
    <w:rPr>
      <w:sz w:val="18"/>
    </w:rPr>
  </w:style>
  <w:style w:type="paragraph" w:styleId="12">
    <w:name w:val="envelope return"/>
    <w:basedOn w:val="1"/>
    <w:qFormat/>
    <w:uiPriority w:val="0"/>
  </w:style>
  <w:style w:type="paragraph" w:styleId="13">
    <w:name w:val="header"/>
    <w:basedOn w:val="1"/>
    <w:link w:val="1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tLeast"/>
      <w:jc w:val="center"/>
    </w:pPr>
    <w:rPr>
      <w:sz w:val="18"/>
    </w:rPr>
  </w:style>
  <w:style w:type="paragraph" w:styleId="14">
    <w:name w:val="Normal (Web)"/>
    <w:basedOn w:val="1"/>
    <w:qFormat/>
    <w:uiPriority w:val="99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宋体" w:hAnsi="宋体" w:cs="宋体"/>
      <w:szCs w:val="24"/>
    </w:rPr>
  </w:style>
  <w:style w:type="table" w:styleId="16">
    <w:name w:val="Table Grid"/>
    <w:basedOn w:val="15"/>
    <w:qFormat/>
    <w:uiPriority w:val="59"/>
    <w:rPr>
      <w:rFonts w:ascii="Calibri" w:hAnsi="Calibr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8">
    <w:name w:val="page number"/>
    <w:basedOn w:val="17"/>
    <w:qFormat/>
    <w:uiPriority w:val="0"/>
  </w:style>
  <w:style w:type="character" w:customStyle="1" w:styleId="19">
    <w:name w:val="页眉字符"/>
    <w:link w:val="13"/>
    <w:qFormat/>
    <w:uiPriority w:val="99"/>
    <w:rPr>
      <w:sz w:val="18"/>
    </w:rPr>
  </w:style>
  <w:style w:type="character" w:customStyle="1" w:styleId="20">
    <w:name w:val="批注框文本字符"/>
    <w:link w:val="10"/>
    <w:qFormat/>
    <w:uiPriority w:val="0"/>
    <w:rPr>
      <w:sz w:val="18"/>
      <w:szCs w:val="18"/>
    </w:rPr>
  </w:style>
  <w:style w:type="paragraph" w:customStyle="1" w:styleId="21">
    <w:name w:val="_Style 20"/>
    <w:basedOn w:val="1"/>
    <w:next w:val="22"/>
    <w:qFormat/>
    <w:uiPriority w:val="34"/>
    <w:pPr>
      <w:ind w:firstLine="420" w:firstLineChars="200"/>
    </w:pPr>
  </w:style>
  <w:style w:type="paragraph" w:customStyle="1" w:styleId="22">
    <w:name w:val="彩色列表1"/>
    <w:basedOn w:val="1"/>
    <w:qFormat/>
    <w:uiPriority w:val="34"/>
    <w:pPr>
      <w:ind w:firstLine="420" w:firstLineChars="200"/>
    </w:pPr>
  </w:style>
  <w:style w:type="paragraph" w:customStyle="1" w:styleId="23">
    <w:name w:val="Char1 Char Char Char Char Char Char Char Char Char Char Char"/>
    <w:basedOn w:val="1"/>
    <w:qFormat/>
    <w:uiPriority w:val="0"/>
    <w:pPr>
      <w:pageBreakBefore/>
      <w:tabs>
        <w:tab w:val="left" w:pos="432"/>
      </w:tabs>
      <w:adjustRightInd/>
      <w:spacing w:line="240" w:lineRule="auto"/>
      <w:ind w:left="432" w:hanging="432"/>
      <w:jc w:val="both"/>
      <w:textAlignment w:val="auto"/>
    </w:pPr>
    <w:rPr>
      <w:rFonts w:ascii="Tahoma" w:hAnsi="Tahoma"/>
      <w:kern w:val="2"/>
    </w:rPr>
  </w:style>
  <w:style w:type="paragraph" w:customStyle="1" w:styleId="24">
    <w:name w:val="p0"/>
    <w:basedOn w:val="1"/>
    <w:qFormat/>
    <w:uiPriority w:val="0"/>
    <w:pPr>
      <w:widowControl/>
      <w:adjustRightInd/>
      <w:spacing w:line="240" w:lineRule="auto"/>
      <w:textAlignment w:val="auto"/>
    </w:pPr>
    <w:rPr>
      <w:sz w:val="20"/>
    </w:rPr>
  </w:style>
  <w:style w:type="paragraph" w:customStyle="1" w:styleId="25">
    <w:name w:val="Char Char Char Char Char Char Char"/>
    <w:basedOn w:val="1"/>
    <w:qFormat/>
    <w:uiPriority w:val="0"/>
    <w:pPr>
      <w:adjustRightInd/>
      <w:spacing w:line="360" w:lineRule="auto"/>
      <w:ind w:firstLine="200" w:firstLineChars="200"/>
      <w:jc w:val="both"/>
      <w:textAlignment w:val="auto"/>
    </w:pPr>
    <w:rPr>
      <w:rFonts w:ascii="宋体" w:hAnsi="宋体" w:cs="宋体"/>
      <w:kern w:val="2"/>
      <w:szCs w:val="24"/>
    </w:rPr>
  </w:style>
  <w:style w:type="paragraph" w:customStyle="1" w:styleId="26">
    <w:name w:val="Char"/>
    <w:basedOn w:val="1"/>
    <w:qFormat/>
    <w:uiPriority w:val="0"/>
    <w:pPr>
      <w:keepNext/>
      <w:widowControl/>
      <w:tabs>
        <w:tab w:val="left" w:pos="425"/>
      </w:tabs>
      <w:autoSpaceDE w:val="0"/>
      <w:autoSpaceDN w:val="0"/>
      <w:spacing w:before="80" w:after="80" w:line="240" w:lineRule="auto"/>
      <w:ind w:hanging="425"/>
      <w:jc w:val="both"/>
      <w:textAlignment w:val="auto"/>
    </w:pPr>
    <w:rPr>
      <w:rFonts w:ascii="Arial" w:hAnsi="Arial" w:cs="Arial"/>
      <w:kern w:val="2"/>
      <w:sz w:val="20"/>
    </w:rPr>
  </w:style>
  <w:style w:type="paragraph" w:customStyle="1" w:styleId="27">
    <w:name w:val="Char Char1 Char Char Char"/>
    <w:basedOn w:val="8"/>
    <w:qFormat/>
    <w:uiPriority w:val="0"/>
    <w:pPr>
      <w:adjustRightInd/>
      <w:spacing w:line="240" w:lineRule="auto"/>
      <w:jc w:val="both"/>
      <w:textAlignment w:val="auto"/>
    </w:pPr>
    <w:rPr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wmf"/><Relationship Id="rId8" Type="http://schemas.openxmlformats.org/officeDocument/2006/relationships/oleObject" Target="embeddings/oleObject1.bin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6.wmf"/><Relationship Id="rId16" Type="http://schemas.openxmlformats.org/officeDocument/2006/relationships/image" Target="media/image5.wmf"/><Relationship Id="rId15" Type="http://schemas.openxmlformats.org/officeDocument/2006/relationships/image" Target="media/image4.wmf"/><Relationship Id="rId14" Type="http://schemas.openxmlformats.org/officeDocument/2006/relationships/oleObject" Target="embeddings/oleObject4.bin"/><Relationship Id="rId13" Type="http://schemas.openxmlformats.org/officeDocument/2006/relationships/image" Target="media/image3.wmf"/><Relationship Id="rId12" Type="http://schemas.openxmlformats.org/officeDocument/2006/relationships/oleObject" Target="embeddings/oleObject3.bin"/><Relationship Id="rId11" Type="http://schemas.openxmlformats.org/officeDocument/2006/relationships/image" Target="media/image2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EPRI</Company>
  <Pages>10</Pages>
  <Words>639</Words>
  <Characters>3645</Characters>
  <Lines>30</Lines>
  <Paragraphs>8</Paragraphs>
  <TotalTime>2</TotalTime>
  <ScaleCrop>false</ScaleCrop>
  <LinksUpToDate>false</LinksUpToDate>
  <CharactersWithSpaces>4276</CharactersWithSpaces>
  <Application>WPS Office_4.2.2.6880_F1E327BC-269C-435d-A152-05C5408002CA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2022-06-11T05:32:00Z</dcterms:created>
  <dc:creator>zuojia</dc:creator>
  <cp:lastModifiedBy>是时候改个名字了</cp:lastModifiedBy>
  <cp:lastPrinted>2022-01-12T16:57:00Z</cp:lastPrinted>
  <dcterms:modified xsi:type="dcterms:W3CDTF">2022-06-10T02:04:28Z</dcterms:modified>
  <dc:title>编号 981024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2052-4.2.2.6880</vt:lpwstr>
  </property>
  <property fmtid="{D5CDD505-2E9C-101B-9397-08002B2CF9AE}" pid="3" name="ICV">
    <vt:lpwstr>33401D19696D511F2C36A2621E2EAC3A</vt:lpwstr>
  </property>
</Properties>
</file>