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icrosoft YaHei" w:hAnsi="Microsoft YaHei" w:eastAsia="Microsoft YaHei"/>
          <w:b/>
          <w:color w:val="0B7A75"/>
          <w:sz w:val="30"/>
        </w:rPr>
        <w:t>VOICEINSPECT</w:t>
      </w:r>
    </w:p>
    <w:p>
      <w:pPr>
        <w:pStyle w:val="Title"/>
        <w:spacing w:before="800"/>
        <w:jc w:val="center"/>
      </w:pPr>
      <w:r>
        <w:t>软件需求规格说明书</w:t>
      </w:r>
    </w:p>
    <w:p>
      <w:pPr>
        <w:jc w:val="center"/>
      </w:pPr>
      <w:r>
        <w:rPr>
          <w:color w:val="5E6B78"/>
          <w:sz w:val="30"/>
        </w:rPr>
        <w:t>面向本地开发的多模态语音诊断产品需求基线</w:t>
      </w:r>
    </w:p>
    <w:p>
      <w:r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文档属性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项目名称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VoiceInspect：工业设备现场多模态语音诊断助手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文档编号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VI-SRS-001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版本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V1.0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开发基线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编制日期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2026-09-07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适用范围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本地单机 MVP、面试演示及后续迭代</w:t>
            </w:r>
          </w:p>
        </w:tc>
      </w:tr>
    </w:tbl>
    <w:p>
      <w:pPr>
        <w:jc w:val="center"/>
      </w:pPr>
      <w:r>
        <w:rPr>
          <w:color w:val="5E6B78"/>
          <w:sz w:val="17"/>
        </w:rPr>
        <w:t>文档控制：除明确标注为后续版本的能力外，本文件内容均作为 MVP 开发、测试和验收依据。</w:t>
      </w:r>
    </w:p>
    <w:p>
      <w:r>
        <w:br w:type="page"/>
      </w:r>
    </w:p>
    <w:p>
      <w:pPr>
        <w:pStyle w:val="Heading1"/>
      </w:pPr>
      <w:r>
        <w:t>1 文档概述</w:t>
      </w:r>
    </w:p>
    <w:p>
      <w:pPr>
        <w:pStyle w:val="Heading2"/>
      </w:pPr>
      <w:r>
        <w:t>1.1 编写目的</w:t>
      </w:r>
    </w:p>
    <w:p>
      <w:r>
        <w:t>本说明书定义 VoiceInspect 的业务边界、用户场景、功能需求、质量约束与验收方法，作为产品设计、研发、测试和面试演示的统一依据。项目不追求复刻云端通用实时助手，而聚焦工业设备现场中“边看、边问、边查、边记录”的可落地闭环。</w:t>
      </w:r>
    </w:p>
    <w:p>
      <w:pPr>
        <w:pStyle w:val="Heading2"/>
      </w:pPr>
      <w:r>
        <w:t>1.2 项目背景</w:t>
      </w:r>
    </w:p>
    <w:p>
      <w:r>
        <w:t>设备巡检与故障初判常依赖纸质手册、个人经验和分散的维修记录。现场人员佩戴手套或双手被占用时，键盘检索效率低；照片、口述现象与手册知识也难以统一关联。VoiceInspect 通过语音、图片、文本与本地知识库融合，为操作人员提供可追溯的辅助诊断，不直接替代安全责任人。</w:t>
      </w:r>
    </w:p>
    <w:p>
      <w:pPr>
        <w:pStyle w:val="Heading2"/>
      </w:pPr>
      <w:r>
        <w:t>1.3 产品目标与成功指标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衡量指标（MVP）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自然交互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支持按住说话；普通话 10 秒内语音可稳定转写并允许人工修订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多模态诊断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单轮同时接收语音/文本与 1 张设备照片，形成带置信提示的综合答复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知识可追溯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回答引用本地手册片段，显示文档名、页码/章节与相关度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业务闭环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可查询设备历史，并在用户确认后创建故障记录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故障隔离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视觉、RAG、TTS 任一失败时，仍保留可用能力并说明降级状态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面试可讲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在离线或局域网环境完成 5 分钟端到端演示，日志可复盘关键决策</w:t>
            </w:r>
          </w:p>
        </w:tc>
      </w:tr>
    </w:tbl>
    <w:p>
      <w:pPr>
        <w:pStyle w:val="Heading2"/>
      </w:pPr>
      <w:r>
        <w:t>1.4 范围与非目标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42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MVP 范围</w:t>
            </w:r>
          </w:p>
        </w:tc>
        <w:tc>
          <w:tcPr>
            <w:tcW w:type="dxa" w:w="42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明确不做</w:t>
            </w:r>
          </w:p>
        </w:tc>
      </w:tr>
      <w:tr>
        <w:tc>
          <w:tcPr>
            <w:tcW w:type="dxa" w:w="42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按住说话、文本输入、单图上传；本地 STT/LLM/VLM/TTS；手册 RAG；设备历史查询；故障单确认创建；引用与审计</w:t>
            </w:r>
          </w:p>
        </w:tc>
        <w:tc>
          <w:tcPr>
            <w:tcW w:type="dxa" w:w="42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持续全双工通话、打断式语音、多人会议、任意视频理解、自动控制真实设备、无需确认的外部写操作、面向所有行业的万能诊断</w:t>
            </w:r>
          </w:p>
        </w:tc>
      </w:tr>
      <w:tr>
        <w:tc>
          <w:tcPr>
            <w:tcW w:type="dxa" w:w="42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单机或局域网部署；模拟设备与脱敏资料；可替换模型适配层</w:t>
            </w:r>
          </w:p>
        </w:tc>
        <w:tc>
          <w:tcPr>
            <w:tcW w:type="dxa" w:w="42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医疗/安全关键决策替代、生产级高可用集群、模型训练平台、复杂工作流编排器</w:t>
            </w:r>
          </w:p>
        </w:tc>
      </w:tr>
    </w:tbl>
    <w:p>
      <w:pPr>
        <w:pStyle w:val="Heading1"/>
      </w:pPr>
      <w:r>
        <w:t>2 用户与核心场景</w:t>
      </w:r>
    </w:p>
    <w:p>
      <w:pPr>
        <w:pStyle w:val="Heading2"/>
      </w:pPr>
      <w:r>
        <w:t>2.1 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主要权限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现场操作员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拍摄设备、描述现象、查看建议并创建记录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会话、查询、上传图片、确认创建故障记录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知识库管理员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维护手册、切分结果和文档版本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操作员权限 + 文档导入、重建索引、停用资料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系统管理员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配置模型、工具、账号与审计策略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全局配置、用户权限、日志查询；默认不可修改历史审计事件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演示访客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体验预置案例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只读样例库；禁止创建真实记录和修改知识库</w:t>
            </w:r>
          </w:p>
        </w:tc>
      </w:tr>
    </w:tbl>
    <w:p>
      <w:pPr>
        <w:pStyle w:val="Heading2"/>
      </w:pPr>
      <w:r>
        <w:t>2.2 核心场景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113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期望结果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SC-01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语音询问设备报警含义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转写、检索手册、生成引用明确的解释与检查建议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SC-02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上传仪表/设备照片并口述现象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识别可见对象和异常线索，与语音及手册证据合并回答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SC-03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追问“这台设备上次是否出现过”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调用只读历史查询工具，将记录摘要纳入答复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SC-04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请求登记故障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先生成草稿，用户确认后落库，返回记录编号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SC-05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本地视觉模型不可用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保留语音+RAG，标识图片未分析且提供重试入口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SC-06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手册中没有可靠答案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明确证据不足，不编造结论，建议补充信息或人工升级</w:t>
            </w:r>
          </w:p>
        </w:tc>
      </w:tr>
    </w:tbl>
    <w:p>
      <w:pPr>
        <w:pStyle w:val="Heading1"/>
      </w:pPr>
      <w:r>
        <w:t>3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1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需求描述</w:t>
            </w:r>
          </w:p>
        </w:tc>
        <w:tc>
          <w:tcPr>
            <w:tcW w:type="dxa" w:w="9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11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FR-001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会话管理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新建、重命名、恢复和结束会话；保持有限上下文</w:t>
            </w:r>
          </w:p>
        </w:tc>
        <w:tc>
          <w:tcPr>
            <w:tcW w:type="dxa" w:w="9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</w:tr>
      <w:tr>
        <w:tc>
          <w:tcPr>
            <w:tcW w:type="dxa" w:w="11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FR-002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语音采集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浏览器按住说话、时长提示、取消录音、录音回放</w:t>
            </w:r>
          </w:p>
        </w:tc>
        <w:tc>
          <w:tcPr>
            <w:tcW w:type="dxa" w:w="9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</w:tr>
      <w:tr>
        <w:tc>
          <w:tcPr>
            <w:tcW w:type="dxa" w:w="11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FR-003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语音识别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本地转写、标点、分段、结果可编辑；保留耗时与模型信息</w:t>
            </w:r>
          </w:p>
        </w:tc>
        <w:tc>
          <w:tcPr>
            <w:tcW w:type="dxa" w:w="9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</w:tr>
      <w:tr>
        <w:tc>
          <w:tcPr>
            <w:tcW w:type="dxa" w:w="11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FR-004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文本输入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支持中文问题、快捷示例、Enter 发送与 Shift+Enter 换行</w:t>
            </w:r>
          </w:p>
        </w:tc>
        <w:tc>
          <w:tcPr>
            <w:tcW w:type="dxa" w:w="9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</w:tr>
      <w:tr>
        <w:tc>
          <w:tcPr>
            <w:tcW w:type="dxa" w:w="11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FR-005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图片输入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 JPG/PNG/WebP 单图、预览、压缩、删除与重新上传</w:t>
            </w:r>
          </w:p>
        </w:tc>
        <w:tc>
          <w:tcPr>
            <w:tcW w:type="dxa" w:w="9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</w:tr>
      <w:tr>
        <w:tc>
          <w:tcPr>
            <w:tcW w:type="dxa" w:w="11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FR-006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视觉理解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输出观察事实、疑似异常、局限性；不得将猜测伪装为事实</w:t>
            </w:r>
          </w:p>
        </w:tc>
        <w:tc>
          <w:tcPr>
            <w:tcW w:type="dxa" w:w="9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</w:tr>
      <w:tr>
        <w:tc>
          <w:tcPr>
            <w:tcW w:type="dxa" w:w="11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FR-007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RAG 检索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按设备/型号过滤，返回 Top-K 手册片段与来源定位</w:t>
            </w:r>
          </w:p>
        </w:tc>
        <w:tc>
          <w:tcPr>
            <w:tcW w:type="dxa" w:w="9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</w:tr>
      <w:tr>
        <w:tc>
          <w:tcPr>
            <w:tcW w:type="dxa" w:w="11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FR-008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融合回答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综合用户问题、图片观察、检索证据、工具结果和会话上下文</w:t>
            </w:r>
          </w:p>
        </w:tc>
        <w:tc>
          <w:tcPr>
            <w:tcW w:type="dxa" w:w="9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</w:tr>
      <w:tr>
        <w:tc>
          <w:tcPr>
            <w:tcW w:type="dxa" w:w="11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FR-009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引用展示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答案中的关键结论可展开查看来源文档、章节/页码和原文片段</w:t>
            </w:r>
          </w:p>
        </w:tc>
        <w:tc>
          <w:tcPr>
            <w:tcW w:type="dxa" w:w="9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</w:tr>
      <w:tr>
        <w:tc>
          <w:tcPr>
            <w:tcW w:type="dxa" w:w="11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FR-010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设备历史查询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按设备编号、时间范围和故障类型查询只读记录</w:t>
            </w:r>
          </w:p>
        </w:tc>
        <w:tc>
          <w:tcPr>
            <w:tcW w:type="dxa" w:w="9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</w:t>
            </w:r>
          </w:p>
        </w:tc>
      </w:tr>
      <w:tr>
        <w:tc>
          <w:tcPr>
            <w:tcW w:type="dxa" w:w="11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FR-011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故障记录创建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生成结构化草稿；用户显式确认后创建，支持取消</w:t>
            </w:r>
          </w:p>
        </w:tc>
        <w:tc>
          <w:tcPr>
            <w:tcW w:type="dxa" w:w="9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</w:tr>
      <w:tr>
        <w:tc>
          <w:tcPr>
            <w:tcW w:type="dxa" w:w="11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FR-012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语音播报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将最终文本转为本地语音，支持停止、重播与关闭自动播放</w:t>
            </w:r>
          </w:p>
        </w:tc>
        <w:tc>
          <w:tcPr>
            <w:tcW w:type="dxa" w:w="9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</w:t>
            </w:r>
          </w:p>
        </w:tc>
      </w:tr>
      <w:tr>
        <w:tc>
          <w:tcPr>
            <w:tcW w:type="dxa" w:w="11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FR-013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知识库管理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上传 PDF/DOCX/TXT，解析、切分、索引、版本化、停用与重建</w:t>
            </w:r>
          </w:p>
        </w:tc>
        <w:tc>
          <w:tcPr>
            <w:tcW w:type="dxa" w:w="9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</w:tr>
      <w:tr>
        <w:tc>
          <w:tcPr>
            <w:tcW w:type="dxa" w:w="11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FR-014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状态可见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逐阶段展示录音、转写、观察、检索、生成、播报的状态和耗时</w:t>
            </w:r>
          </w:p>
        </w:tc>
        <w:tc>
          <w:tcPr>
            <w:tcW w:type="dxa" w:w="9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</w:tr>
      <w:tr>
        <w:tc>
          <w:tcPr>
            <w:tcW w:type="dxa" w:w="11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FR-015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重试与降级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单能力独立重试；失败不清空已完成结果；允许纯文本继续</w:t>
            </w:r>
          </w:p>
        </w:tc>
        <w:tc>
          <w:tcPr>
            <w:tcW w:type="dxa" w:w="9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</w:tr>
      <w:tr>
        <w:tc>
          <w:tcPr>
            <w:tcW w:type="dxa" w:w="11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FR-016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反馈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用户可标记有效/无效并补充原因，用于离线评估</w:t>
            </w:r>
          </w:p>
        </w:tc>
        <w:tc>
          <w:tcPr>
            <w:tcW w:type="dxa" w:w="9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低</w:t>
            </w:r>
          </w:p>
        </w:tc>
      </w:tr>
      <w:tr>
        <w:tc>
          <w:tcPr>
            <w:tcW w:type="dxa" w:w="11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FR-017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审计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记录模型、提示版本、检索证据、工具调用、确认动作与错误码</w:t>
            </w:r>
          </w:p>
        </w:tc>
        <w:tc>
          <w:tcPr>
            <w:tcW w:type="dxa" w:w="9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</w:tr>
      <w:tr>
        <w:tc>
          <w:tcPr>
            <w:tcW w:type="dxa" w:w="11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FR-018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配置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配置模型地址、阈值、Top-K、TTS 开关；敏感配置不回显</w:t>
            </w:r>
          </w:p>
        </w:tc>
        <w:tc>
          <w:tcPr>
            <w:tcW w:type="dxa" w:w="9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</w:t>
            </w:r>
          </w:p>
        </w:tc>
      </w:tr>
    </w:tbl>
    <w:p>
      <w:pPr>
        <w:pStyle w:val="Heading1"/>
      </w:pPr>
      <w:r>
        <w:t>4 业务流程与交互规则</w:t>
      </w:r>
    </w:p>
    <w:p>
      <w:pPr>
        <w:pStyle w:val="Heading2"/>
      </w:pPr>
      <w:r>
        <w:t>4.1 主流程</w:t>
      </w:r>
    </w:p>
    <w:p>
      <w:pPr>
        <w:spacing w:after="40" w:line="276" w:lineRule="auto"/>
        <w:ind w:left="312" w:hanging="312"/>
      </w:pPr>
      <w:r>
        <w:rPr>
          <w:sz w:val="20"/>
        </w:rPr>
        <w:t>1.  用户选择设备或输入设备编号，创建诊断会话。</w:t>
      </w:r>
    </w:p>
    <w:p>
      <w:pPr>
        <w:spacing w:after="40" w:line="276" w:lineRule="auto"/>
        <w:ind w:left="312" w:hanging="312"/>
      </w:pPr>
      <w:r>
        <w:rPr>
          <w:sz w:val="20"/>
        </w:rPr>
        <w:t>2.  用户按住说话或输入文本，可选上传一张设备照片。</w:t>
      </w:r>
    </w:p>
    <w:p>
      <w:pPr>
        <w:spacing w:after="40" w:line="276" w:lineRule="auto"/>
        <w:ind w:left="312" w:hanging="312"/>
      </w:pPr>
      <w:r>
        <w:rPr>
          <w:sz w:val="20"/>
        </w:rPr>
        <w:t>3.  系统并行执行语音转写、图片预处理；失败项独立标记，不阻断其他输入。</w:t>
      </w:r>
    </w:p>
    <w:p>
      <w:pPr>
        <w:spacing w:after="40" w:line="276" w:lineRule="auto"/>
        <w:ind w:left="312" w:hanging="312"/>
      </w:pPr>
      <w:r>
        <w:rPr>
          <w:sz w:val="20"/>
        </w:rPr>
        <w:t>4.  系统识别意图并检索对应设备手册；需要历史信息时调用只读查询工具。</w:t>
      </w:r>
    </w:p>
    <w:p>
      <w:pPr>
        <w:spacing w:after="40" w:line="276" w:lineRule="auto"/>
        <w:ind w:left="312" w:hanging="312"/>
      </w:pPr>
      <w:r>
        <w:rPr>
          <w:sz w:val="20"/>
        </w:rPr>
        <w:t>5.  系统依据可用证据生成答复，区分“观察事实、资料依据、推断建议、风险提示”。</w:t>
      </w:r>
    </w:p>
    <w:p>
      <w:pPr>
        <w:spacing w:after="40" w:line="276" w:lineRule="auto"/>
        <w:ind w:left="312" w:hanging="312"/>
      </w:pPr>
      <w:r>
        <w:rPr>
          <w:sz w:val="20"/>
        </w:rPr>
        <w:t>6.  前端流式展示文本并呈现引用；启用 TTS 时播报最终答复。</w:t>
      </w:r>
    </w:p>
    <w:p>
      <w:pPr>
        <w:spacing w:after="40" w:line="276" w:lineRule="auto"/>
        <w:ind w:left="312" w:hanging="312"/>
      </w:pPr>
      <w:r>
        <w:rPr>
          <w:sz w:val="20"/>
        </w:rPr>
        <w:t>7.  若用户要求登记，系统生成故障记录草稿；仅在用户确认后执行写入。</w:t>
      </w:r>
    </w:p>
    <w:p>
      <w:pPr>
        <w:pStyle w:val="Heading2"/>
      </w:pPr>
      <w:r>
        <w:t>4.2 交互与安全规则</w:t>
      </w:r>
    </w:p>
    <w:p>
      <w:pPr>
        <w:pStyle w:val="ListBullet"/>
      </w:pPr>
      <w:r>
        <w:t>任何写操作均使用“预览草稿—明确确认—执行—回执”四步交互；取消和超时不执行。</w:t>
      </w:r>
    </w:p>
    <w:p>
      <w:pPr>
        <w:pStyle w:val="ListBullet"/>
      </w:pPr>
      <w:r>
        <w:t>涉及停机、拆机、带电操作等高风险建议时，必须显示醒目警告并建议遵循企业规程或联系责任人。</w:t>
      </w:r>
    </w:p>
    <w:p>
      <w:pPr>
        <w:pStyle w:val="ListBullet"/>
      </w:pPr>
      <w:r>
        <w:t>模型不能确定时必须表达不确定性；无有效引用时不得使用“根据手册”表述。</w:t>
      </w:r>
    </w:p>
    <w:p>
      <w:pPr>
        <w:pStyle w:val="ListBullet"/>
      </w:pPr>
      <w:r>
        <w:t>会话中的图片、音频和文本均显示处理状态，用户可单独删除附件。</w:t>
      </w:r>
    </w:p>
    <w:p>
      <w:pPr>
        <w:pStyle w:val="Heading1"/>
      </w:pPr>
      <w:r>
        <w:t>5 权限与数据范围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资源/操作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操作员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知识管理员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系统管理员</w:t>
            </w:r>
          </w:p>
        </w:tc>
        <w:tc>
          <w:tcPr>
            <w:tcW w:type="dxa" w:w="15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访客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诊断会话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本人读写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本人读写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按授权审计</w:t>
            </w:r>
          </w:p>
        </w:tc>
        <w:tc>
          <w:tcPr>
            <w:tcW w:type="dxa" w:w="15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样例只读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设备历史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授权设备只读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授权设备只读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全局只读/维护</w:t>
            </w:r>
          </w:p>
        </w:tc>
        <w:tc>
          <w:tcPr>
            <w:tcW w:type="dxa" w:w="15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模拟数据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故障记录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确认后创建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确认后创建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管理状态</w:t>
            </w:r>
          </w:p>
        </w:tc>
        <w:tc>
          <w:tcPr>
            <w:tcW w:type="dxa" w:w="15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禁止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知识文档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检索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导入/停用/重建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全局管理</w:t>
            </w:r>
          </w:p>
        </w:tc>
        <w:tc>
          <w:tcPr>
            <w:tcW w:type="dxa" w:w="15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样例检索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模型配置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禁止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禁止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读写</w:t>
            </w:r>
          </w:p>
        </w:tc>
        <w:tc>
          <w:tcPr>
            <w:tcW w:type="dxa" w:w="15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禁止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审计日志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本人摘要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知识操作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全局查询</w:t>
            </w:r>
          </w:p>
        </w:tc>
        <w:tc>
          <w:tcPr>
            <w:tcW w:type="dxa" w:w="15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禁止</w:t>
            </w:r>
          </w:p>
        </w:tc>
      </w:tr>
    </w:tbl>
    <w:p>
      <w:pPr>
        <w:pStyle w:val="Heading1"/>
      </w:pPr>
      <w:r>
        <w:t>6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680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要求与验收阈值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性能</w:t>
            </w:r>
          </w:p>
        </w:tc>
        <w:tc>
          <w:tcPr>
            <w:tcW w:type="dxa" w:w="680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参考开发机上：10 秒音频转写 P95≤8 秒；RAG 检索 P95≤2 秒；首段文本 P95≤12 秒（不含模型冷启动）；前端操作反馈≤200 ms。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可靠性</w:t>
            </w:r>
          </w:p>
        </w:tc>
        <w:tc>
          <w:tcPr>
            <w:tcW w:type="dxa" w:w="680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单模块失败不导致会话数据丢失；后台任务可重试；相同确认令牌不得重复创建记录。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可用性</w:t>
            </w:r>
          </w:p>
        </w:tc>
        <w:tc>
          <w:tcPr>
            <w:tcW w:type="dxa" w:w="680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关键操作有进行中/成功/失败/降级状态；错误信息包含用户可采取的下一步；支持键盘操作。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可维护性</w:t>
            </w:r>
          </w:p>
        </w:tc>
        <w:tc>
          <w:tcPr>
            <w:tcW w:type="dxa" w:w="680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模型、向量库和 TTS 通过适配器隔离；配置与代码分离；关键模块单测覆盖率目标≥70%。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安全</w:t>
            </w:r>
          </w:p>
        </w:tc>
        <w:tc>
          <w:tcPr>
            <w:tcW w:type="dxa" w:w="680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默认仅监听 127.0.0.1；密码哈希；上传白名单与大小限制；敏感字段脱敏；工具参数服务端校验。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隐私</w:t>
            </w:r>
          </w:p>
        </w:tc>
        <w:tc>
          <w:tcPr>
            <w:tcW w:type="dxa" w:w="680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默认本地处理；音频原文件可配置不留存；删除会话时按策略删除附件与派生数据。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兼容性</w:t>
            </w:r>
          </w:p>
        </w:tc>
        <w:tc>
          <w:tcPr>
            <w:tcW w:type="dxa" w:w="680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Windows 10/11，Chrome/Edge 当前稳定版；无 GPU 时提供轻量模型或纯文本降级。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可观测性</w:t>
            </w:r>
          </w:p>
        </w:tc>
        <w:tc>
          <w:tcPr>
            <w:tcW w:type="dxa" w:w="680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请求使用 trace_id 贯穿；可查看各阶段耗时、模型版本、token/显存错误与工具执行结果。</w:t>
            </w:r>
          </w:p>
        </w:tc>
      </w:tr>
    </w:tbl>
    <w:p>
      <w:pPr>
        <w:pStyle w:val="Heading1"/>
      </w:pPr>
      <w:r>
        <w:t>7 异常处理与降级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异常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系统行为</w:t>
            </w:r>
          </w:p>
        </w:tc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用户提示/恢复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麦克风无权限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不创建音频任务</w:t>
            </w:r>
          </w:p>
        </w:tc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提示授权方法，保留文本输入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STT 超时/失败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保存音频和失败码</w:t>
            </w:r>
          </w:p>
        </w:tc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允许重试或手动输入，不阻断图片分析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图片格式异常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拒绝解析并隔离文件</w:t>
            </w:r>
          </w:p>
        </w:tc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提示支持格式和大小限制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VLM 不可用/显存不足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标记 vision=degraded</w:t>
            </w:r>
          </w:p>
        </w:tc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说明图片未参与结论，允许仅文字+RAG继续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无检索结果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citation 为空并降低回答置信</w:t>
            </w:r>
          </w:p>
        </w:tc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提示资料不足，建议切换设备或补充手册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LLM 超时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保留转写、观察和检索结果</w:t>
            </w:r>
          </w:p>
        </w:tc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显示中间证据，允许重新生成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工具参数非法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服务端拒绝调用并记审计</w:t>
            </w:r>
          </w:p>
        </w:tc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要求补充设备编号等必填项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故障记录重复提交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幂等键返回既有结果</w:t>
            </w:r>
          </w:p>
        </w:tc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展示原记录编号，不重复写入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TTS 失败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文本答复保持成功</w:t>
            </w:r>
          </w:p>
        </w:tc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关闭播报并提供重试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数据库暂不可写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草稿保留为待提交</w:t>
            </w:r>
          </w:p>
        </w:tc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恢复后重试，禁止伪报创建成功</w:t>
            </w:r>
          </w:p>
        </w:tc>
      </w:tr>
    </w:tbl>
    <w:p>
      <w:pPr>
        <w:pStyle w:val="Heading1"/>
      </w:pPr>
      <w:r>
        <w:t>8 MVP、迭代规划与验收</w:t>
      </w:r>
    </w:p>
    <w:p>
      <w:pPr>
        <w:pStyle w:val="Heading2"/>
      </w:pPr>
      <w:r>
        <w:t>8.1 版本范围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45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能力范围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完成定义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MVP / V0.1</w:t>
            </w:r>
          </w:p>
        </w:tc>
        <w:tc>
          <w:tcPr>
            <w:tcW w:type="dxa" w:w="45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按住说话、单图、手册 RAG、融合回答、引用、历史查询、确认创建记录、TTS、日志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单机完成 6 个核心场景；具备降级和演示数据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V0.2</w:t>
            </w:r>
          </w:p>
        </w:tc>
        <w:tc>
          <w:tcPr>
            <w:tcW w:type="dxa" w:w="45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WebSocket 增量转写、设备实体识别、多轮任务记忆、评估面板、批量文档治理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建立可重复离线评测集并量化准确率/延迟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V1.0</w:t>
            </w:r>
          </w:p>
        </w:tc>
        <w:tc>
          <w:tcPr>
            <w:tcW w:type="dxa" w:w="45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移动端适配、角色权限、局域网多用户、视频关键帧、可选云端模型、设备系统集成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完成安全评审、压测、备份恢复和部署手册</w:t>
            </w:r>
          </w:p>
        </w:tc>
      </w:tr>
    </w:tbl>
    <w:p>
      <w:pPr>
        <w:pStyle w:val="Heading2"/>
      </w:pPr>
      <w:r>
        <w:t>8.2 MVP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55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可验证标准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AC-01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输入闭环</w:t>
            </w:r>
          </w:p>
        </w:tc>
        <w:tc>
          <w:tcPr>
            <w:tcW w:type="dxa" w:w="55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语音、文本、单图可独立或组合提交；失败项不清空其他输入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AC-02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转写</w:t>
            </w:r>
          </w:p>
        </w:tc>
        <w:tc>
          <w:tcPr>
            <w:tcW w:type="dxa" w:w="55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 条清晰普通话样例中，至少 18 条设备关键词可经转写或人工修订正确进入问答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AC-03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视觉</w:t>
            </w:r>
          </w:p>
        </w:tc>
        <w:tc>
          <w:tcPr>
            <w:tcW w:type="dxa" w:w="55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预置 10 张样例中至少 8 张输出可验证观察；不确定项有明确限定语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AC-04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RAG</w:t>
            </w:r>
          </w:p>
        </w:tc>
        <w:tc>
          <w:tcPr>
            <w:tcW w:type="dxa" w:w="55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 个手册问题 Recall@5≥85%，每个有依据的回答至少显示 1 条有效引用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AC-05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工具</w:t>
            </w:r>
          </w:p>
        </w:tc>
        <w:tc>
          <w:tcPr>
            <w:tcW w:type="dxa" w:w="55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历史查询参数可审计；故障记录未经确认绝不写入；重复确认不产生重复数据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AC-06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降级</w:t>
            </w:r>
          </w:p>
        </w:tc>
        <w:tc>
          <w:tcPr>
            <w:tcW w:type="dxa" w:w="55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分别模拟 STT/VLM/RAG/TTS 失败，系统均可继续完成可用部分并提示原因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AC-07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安全</w:t>
            </w:r>
          </w:p>
        </w:tc>
        <w:tc>
          <w:tcPr>
            <w:tcW w:type="dxa" w:w="55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超限/伪装格式文件被拒绝；未授权角色无法访问管理接口；日志不记录明文密钥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AC-08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演示</w:t>
            </w:r>
          </w:p>
        </w:tc>
        <w:tc>
          <w:tcPr>
            <w:tcW w:type="dxa" w:w="55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冷启动后 5 分钟内完成“语音+照片→引用回答→查历史→确认建单”的完整演示</w:t>
            </w:r>
          </w:p>
        </w:tc>
      </w:tr>
    </w:tbl>
    <w:p>
      <w:pPr>
        <w:pStyle w:val="Heading2"/>
      </w:pPr>
      <w:r>
        <w:t>8.3 面试演示脚本</w:t>
      </w:r>
    </w:p>
    <w:p>
      <w:pPr>
        <w:spacing w:after="40" w:line="276" w:lineRule="auto"/>
        <w:ind w:left="312" w:hanging="312"/>
      </w:pPr>
      <w:r>
        <w:rPr>
          <w:sz w:val="20"/>
        </w:rPr>
        <w:t>1.  展示本地服务和模型状态，说明默认数据不出本机。</w:t>
      </w:r>
    </w:p>
    <w:p>
      <w:pPr>
        <w:spacing w:after="40" w:line="276" w:lineRule="auto"/>
        <w:ind w:left="312" w:hanging="312"/>
      </w:pPr>
      <w:r>
        <w:rPr>
          <w:sz w:val="20"/>
        </w:rPr>
        <w:t>2.  选择“空压机 A-01”，上传预置压力表照片并语音询问异常原因。</w:t>
      </w:r>
    </w:p>
    <w:p>
      <w:pPr>
        <w:spacing w:after="40" w:line="276" w:lineRule="auto"/>
        <w:ind w:left="312" w:hanging="312"/>
      </w:pPr>
      <w:r>
        <w:rPr>
          <w:sz w:val="20"/>
        </w:rPr>
        <w:t>3.  展开手册引用，说明 RAG 的过滤、召回和证据约束。</w:t>
      </w:r>
    </w:p>
    <w:p>
      <w:pPr>
        <w:spacing w:after="40" w:line="276" w:lineRule="auto"/>
        <w:ind w:left="312" w:hanging="312"/>
      </w:pPr>
      <w:r>
        <w:rPr>
          <w:sz w:val="20"/>
        </w:rPr>
        <w:t>4.  追问历史故障，展示只读工具调用及结构化结果。</w:t>
      </w:r>
    </w:p>
    <w:p>
      <w:pPr>
        <w:spacing w:after="40" w:line="276" w:lineRule="auto"/>
        <w:ind w:left="312" w:hanging="312"/>
      </w:pPr>
      <w:r>
        <w:rPr>
          <w:sz w:val="20"/>
        </w:rPr>
        <w:t>5.  要求创建故障记录，先展示确认卡片，再确认落库与审计日志。</w:t>
      </w:r>
    </w:p>
    <w:p>
      <w:pPr>
        <w:spacing w:after="40" w:line="276" w:lineRule="auto"/>
        <w:ind w:left="312" w:hanging="312"/>
      </w:pPr>
      <w:r>
        <w:rPr>
          <w:sz w:val="20"/>
        </w:rPr>
        <w:t>6.  临时关闭视觉模型，重试相同问题，展示故障隔离和降级设计。</w:t>
      </w:r>
    </w:p>
    <w:p>
      <w:pPr>
        <w:pStyle w:val="Heading1"/>
      </w:pPr>
      <w:r>
        <w:t>附录 A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STT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Speech-to-Text，本地语音识别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TTS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Text-to-Speech，本地语音合成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VLM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视觉语言模型，用于图片理解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RAG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检索增强生成，用本地资料约束回答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Tool Calling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3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模型提出结构化工具请求，由服务端校验并执行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降级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部分能力失败时保留其余可用功能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47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E6B78"/>
        <w:sz w:val="16"/>
      </w:rPr>
      <w:t xml:space="preserve">VoiceInspect · VI-SRS-001   |   </w:t>
    </w:r>
    <w:r>
      <w:rPr>
        <w:rFonts w:ascii="Microsoft YaHei" w:hAnsi="Microsoft YaHei" w:eastAsia="Microsoft YaHei"/>
        <w:color w:val="5E6B78"/>
        <w:sz w:val="16"/>
      </w:rPr>
      <w:t xml:space="preserve">第 </w:t>
    </w:r>
    <w:fldSimple w:instr="PAGE"/>
    <w:r>
      <w:rPr>
        <w:rFonts w:ascii="Microsoft YaHei" w:hAnsi="Microsoft YaHei" w:eastAsia="Microsoft YaHei"/>
        <w:color w:val="5E6B78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7A7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