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Ubonus微奖网商家商品信息采集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（注：此表单适用于建本地在线业务销售的商品。）</w:t>
            </w:r>
          </w:p>
          <w:bookmarkEnd w:id="0"/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券票名称（包含品牌及商品关键字）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券票类型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返现卡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优惠卡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代金券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产品卡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积分卡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演唱会、音乐会门票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电影票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预订卡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商品行业分类（如：休闲娱乐，户外用品）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销售国家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澳大利亚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新西兰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销售城市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墨尔本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悉尼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布里斯班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黄金海岸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佩斯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达尔文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霍巴特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阿德莱德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堪培拉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维州其他地区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新州其他地区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商品有效期限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无限制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183天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365天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自定义时间（请注明）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eastAsia="zh-CN"/>
              </w:rPr>
              <w:t>商品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图片信息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（主图与附图均要求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660*420像素统一格式，每个产品最多12个图片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回复时可与此表格打成文件包。若不了解如何编辑图片，可提供原图，微奖网提供编辑服务。）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商品描述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（将被置于最显眼位置，不多于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100字。）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商品亮点描述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（即商品特色描述，要求精简，每条亮点不多于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50字，不超过十条。）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服务说明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  <w:lang w:eastAsia="zh-CN"/>
              </w:rPr>
              <w:t>（用户在购买和使用该商品时</w:t>
            </w: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有哪些限制条件和注意事项）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商品详细描述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可包含文字和图片，文字尽量精简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不超过15幅图片为宜</w:t>
            </w:r>
            <w:r>
              <w:rPr>
                <w:rFonts w:hint="eastAsia" w:ascii="SimSun" w:hAnsi="SimSun" w:eastAsia="SimSun" w:cs="SimSun"/>
                <w:color w:val="000000"/>
                <w:sz w:val="24"/>
              </w:rPr>
              <w:t>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  <w:lang w:eastAsia="zh-CN"/>
              </w:rPr>
              <w:t>用户付款方式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Paypal付款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信用卡付款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银行转账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线下付款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付款方式说明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例：若商家接受银行转账，则需提供银行账户信息。若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商家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有pay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pal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账户，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则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可在线申请使用paypal账户，Ubonus（微奖网）会联系商家做paypal的挂接配置和测试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成功连接后，用户购买商家的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通过Paypal支付，用户支付的购物款将会直接进入商家的paypal账户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由此产生的paypal收取的手续费由商家方面负责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ONNI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eiti TC Light">
    <w:altName w:val="Microsoft YaHei UI Light"/>
    <w:panose1 w:val="02000000000000000000"/>
    <w:charset w:val="51"/>
    <w:family w:val="auto"/>
    <w:pitch w:val="default"/>
    <w:sig w:usb0="00000000" w:usb1="00000000" w:usb2="00000010" w:usb3="00000000" w:csb0="003E0000" w:csb1="00000000"/>
  </w:font>
  <w:font w:name="华文宋体">
    <w:altName w:val="SimSun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Times">
    <w:altName w:val="Times New Roman"/>
    <w:panose1 w:val="02000500000000000000"/>
    <w:charset w:val="4D"/>
    <w:family w:val="roman"/>
    <w:pitch w:val="default"/>
    <w:sig w:usb0="00000000" w:usb1="00000000" w:usb2="00000000" w:usb3="00000000" w:csb0="00000001" w:csb1="00000000"/>
  </w:font>
  <w:font w:name="PingFang TC Ultralight">
    <w:altName w:val="Trebuchet MS"/>
    <w:panose1 w:val="020B0100000000000000"/>
    <w:charset w:val="51"/>
    <w:family w:val="auto"/>
    <w:pitch w:val="default"/>
    <w:sig w:usb0="00000000" w:usb1="00000000" w:usb2="00000016" w:usb3="00000000" w:csb0="00100001" w:csb1="00000000"/>
  </w:font>
  <w:font w:name="Hannotate TC Regular">
    <w:altName w:val="Microsoft YaHei"/>
    <w:panose1 w:val="03000500000000000000"/>
    <w:charset w:val="51"/>
    <w:family w:val="auto"/>
    <w:pitch w:val="default"/>
    <w:sig w:usb0="00000000" w:usb1="00000000" w:usb2="00000016" w:usb3="00000000" w:csb0="00140001" w:csb1="00000000"/>
  </w:font>
  <w:font w:name="PMingLiU">
    <w:altName w:val="Segoe Print"/>
    <w:panose1 w:val="00000000000000000000"/>
    <w:charset w:val="51"/>
    <w:family w:val="auto"/>
    <w:pitch w:val="default"/>
    <w:sig w:usb0="00000000" w:usb1="00000000" w:usb2="00000016" w:usb3="00000000" w:csb0="00100001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  <w:r>
      <w:rPr>
        <w:rFonts w:hint="eastAsia" w:eastAsiaTheme="minorEastAsia"/>
        <w:lang w:eastAsia="zh-CN"/>
      </w:rPr>
      <w:drawing>
        <wp:inline distT="0" distB="0" distL="114300" distR="114300">
          <wp:extent cx="2219960" cy="1257300"/>
          <wp:effectExtent l="0" t="0" r="889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996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613D0"/>
    <w:rsid w:val="05F54BB3"/>
    <w:rsid w:val="4F1A3507"/>
    <w:rsid w:val="65ED3088"/>
    <w:rsid w:val="696268F1"/>
    <w:rsid w:val="7812667F"/>
    <w:rsid w:val="7C16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2016-09-01T04:14:00Z</dcterms:created>
  <dc:creator>DELL</dc:creator>
  <cp:lastModifiedBy>admin</cp:lastModifiedBy>
  <dcterms:modified xsi:type="dcterms:W3CDTF">2016-09-14T04:06:36Z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