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安全隐患整改单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隐患图片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隐患描述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整改图片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1.未固定的钢筋</w:t>
              <w:br/>
              <w:t>2.散落的建筑材料</w:t>
              <w:br/>
              <w:t>3.缺少防护措施的施工人员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1.压力表读数异常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