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36"/>
        </w:rPr>
      </w:pPr>
      <w:bookmarkStart w:id="0" w:name="_Toc134504846"/>
      <w:r>
        <w:rPr>
          <w:rFonts w:hint="eastAsia"/>
          <w:sz w:val="36"/>
        </w:rPr>
        <w:t>《</w:t>
      </w:r>
      <w:r>
        <w:rPr>
          <w:rFonts w:hint="eastAsia"/>
          <w:sz w:val="36"/>
          <w:lang w:eastAsia="zh-CN"/>
        </w:rPr>
        <w:t>操作系统实验</w:t>
      </w:r>
      <w:r>
        <w:rPr>
          <w:rFonts w:hint="eastAsia"/>
          <w:sz w:val="36"/>
        </w:rPr>
        <w:t>》</w:t>
      </w:r>
      <w:bookmarkEnd w:id="0"/>
      <w:r>
        <w:rPr>
          <w:rFonts w:hint="eastAsia"/>
          <w:sz w:val="36"/>
        </w:rPr>
        <w:t>课程教学质量分析报告</w:t>
      </w:r>
    </w:p>
    <w:p>
      <w:pPr>
        <w:pStyle w:val="11"/>
        <w:numPr>
          <w:ilvl w:val="0"/>
          <w:numId w:val="1"/>
        </w:numPr>
        <w:spacing w:line="360" w:lineRule="auto"/>
        <w:ind w:firstLineChars="0"/>
        <w:rPr>
          <w:rFonts w:ascii="宋体" w:hAnsi="宋体"/>
          <w:b/>
          <w:sz w:val="24"/>
        </w:rPr>
      </w:pPr>
      <w:r>
        <w:rPr>
          <w:rFonts w:hint="eastAsia" w:ascii="宋体" w:hAnsi="宋体"/>
          <w:b/>
          <w:sz w:val="24"/>
        </w:rPr>
        <w:t>基本信息</w:t>
      </w:r>
    </w:p>
    <w:tbl>
      <w:tblPr>
        <w:tblStyle w:val="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91"/>
        <w:gridCol w:w="3537"/>
        <w:gridCol w:w="1276"/>
        <w:gridCol w:w="231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1" w:type="dxa"/>
          </w:tcPr>
          <w:p>
            <w:pPr>
              <w:spacing w:line="360" w:lineRule="auto"/>
              <w:rPr>
                <w:rFonts w:ascii="宋体"/>
                <w:b/>
                <w:szCs w:val="21"/>
              </w:rPr>
            </w:pPr>
            <w:r>
              <w:rPr>
                <w:rFonts w:hint="eastAsia" w:ascii="宋体" w:hAnsi="宋体"/>
                <w:b/>
                <w:szCs w:val="21"/>
              </w:rPr>
              <w:t>课程代码</w:t>
            </w:r>
            <w:r>
              <w:rPr>
                <w:rFonts w:hint="eastAsia" w:ascii="宋体" w:hAnsi="宋体"/>
                <w:szCs w:val="21"/>
              </w:rPr>
              <w:t>：</w:t>
            </w:r>
          </w:p>
        </w:tc>
        <w:tc>
          <w:tcPr>
            <w:tcW w:w="3537" w:type="dxa"/>
          </w:tcPr>
          <w:p>
            <w:pPr>
              <w:spacing w:line="360" w:lineRule="auto"/>
              <w:rPr>
                <w:rFonts w:hint="default" w:ascii="宋体" w:hAnsi="宋体" w:eastAsia="宋体"/>
                <w:b/>
                <w:szCs w:val="21"/>
                <w:lang w:val="en-US" w:eastAsia="zh-CN"/>
              </w:rPr>
            </w:pPr>
            <w:r>
              <w:rPr>
                <w:rFonts w:hint="eastAsia"/>
                <w:color w:val="000000"/>
                <w:szCs w:val="21"/>
                <w:lang w:val="en-US" w:eastAsia="zh-CN"/>
              </w:rPr>
              <w:t>CST032</w:t>
            </w:r>
          </w:p>
        </w:tc>
        <w:tc>
          <w:tcPr>
            <w:tcW w:w="1276" w:type="dxa"/>
          </w:tcPr>
          <w:p>
            <w:pPr>
              <w:spacing w:line="360" w:lineRule="auto"/>
              <w:rPr>
                <w:rFonts w:ascii="宋体"/>
                <w:b/>
                <w:szCs w:val="21"/>
              </w:rPr>
            </w:pPr>
            <w:r>
              <w:rPr>
                <w:rFonts w:hint="eastAsia" w:ascii="宋体" w:hAnsi="宋体"/>
                <w:b/>
                <w:szCs w:val="21"/>
              </w:rPr>
              <w:t>开课学期</w:t>
            </w:r>
            <w:r>
              <w:rPr>
                <w:rFonts w:hint="eastAsia" w:ascii="宋体" w:hAnsi="宋体"/>
                <w:szCs w:val="21"/>
              </w:rPr>
              <w:t>：</w:t>
            </w:r>
          </w:p>
        </w:tc>
        <w:tc>
          <w:tcPr>
            <w:tcW w:w="2318" w:type="dxa"/>
          </w:tcPr>
          <w:p>
            <w:pPr>
              <w:spacing w:line="360" w:lineRule="auto"/>
              <w:rPr>
                <w:rFonts w:hint="default" w:ascii="宋体" w:hAnsi="宋体" w:eastAsia="宋体"/>
                <w:b/>
                <w:szCs w:val="21"/>
                <w:lang w:val="en-US" w:eastAsia="zh-CN"/>
              </w:rPr>
            </w:pPr>
            <w:r>
              <w:rPr>
                <w:rFonts w:hint="eastAsia" w:ascii="宋体" w:hAnsi="宋体"/>
                <w:b/>
                <w:szCs w:val="21"/>
              </w:rPr>
              <w:t>20</w:t>
            </w:r>
            <w:r>
              <w:rPr>
                <w:rFonts w:hint="eastAsia" w:ascii="宋体" w:hAnsi="宋体"/>
                <w:b/>
                <w:szCs w:val="21"/>
                <w:lang w:val="en-US" w:eastAsia="zh-CN"/>
              </w:rPr>
              <w:t>21-2022-1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1" w:type="dxa"/>
          </w:tcPr>
          <w:p>
            <w:pPr>
              <w:spacing w:line="360" w:lineRule="auto"/>
              <w:rPr>
                <w:rFonts w:ascii="宋体"/>
                <w:b/>
                <w:szCs w:val="21"/>
              </w:rPr>
            </w:pPr>
            <w:r>
              <w:rPr>
                <w:rFonts w:hint="eastAsia" w:ascii="宋体" w:hAnsi="宋体"/>
                <w:b/>
                <w:szCs w:val="21"/>
              </w:rPr>
              <w:t>课程名称</w:t>
            </w:r>
            <w:r>
              <w:rPr>
                <w:rFonts w:hint="eastAsia" w:ascii="宋体" w:hAnsi="宋体"/>
                <w:szCs w:val="21"/>
              </w:rPr>
              <w:t>：</w:t>
            </w:r>
          </w:p>
        </w:tc>
        <w:tc>
          <w:tcPr>
            <w:tcW w:w="3537" w:type="dxa"/>
          </w:tcPr>
          <w:p>
            <w:pPr>
              <w:spacing w:line="360" w:lineRule="auto"/>
              <w:rPr>
                <w:rFonts w:ascii="宋体"/>
                <w:b/>
                <w:szCs w:val="21"/>
              </w:rPr>
            </w:pPr>
            <w:r>
              <w:rPr>
                <w:rFonts w:hint="eastAsia"/>
                <w:color w:val="000000"/>
                <w:szCs w:val="21"/>
              </w:rPr>
              <w:t>操作系统实验</w:t>
            </w:r>
          </w:p>
        </w:tc>
        <w:tc>
          <w:tcPr>
            <w:tcW w:w="1276" w:type="dxa"/>
          </w:tcPr>
          <w:p>
            <w:pPr>
              <w:spacing w:line="360" w:lineRule="auto"/>
              <w:rPr>
                <w:rFonts w:ascii="宋体"/>
                <w:b/>
                <w:szCs w:val="21"/>
              </w:rPr>
            </w:pPr>
            <w:r>
              <w:rPr>
                <w:rFonts w:hint="eastAsia" w:ascii="宋体" w:hAnsi="宋体"/>
                <w:b/>
                <w:szCs w:val="21"/>
              </w:rPr>
              <w:t>课程性质</w:t>
            </w:r>
            <w:r>
              <w:rPr>
                <w:rFonts w:hint="eastAsia" w:ascii="宋体" w:hAnsi="宋体"/>
                <w:szCs w:val="21"/>
              </w:rPr>
              <w:t>：</w:t>
            </w:r>
          </w:p>
        </w:tc>
        <w:tc>
          <w:tcPr>
            <w:tcW w:w="2318" w:type="dxa"/>
          </w:tcPr>
          <w:p>
            <w:pPr>
              <w:spacing w:line="360" w:lineRule="auto"/>
              <w:rPr>
                <w:rFonts w:hint="eastAsia" w:ascii="宋体" w:eastAsia="宋体"/>
                <w:b/>
                <w:szCs w:val="21"/>
                <w:lang w:eastAsia="zh-CN"/>
              </w:rPr>
            </w:pPr>
            <w:r>
              <w:rPr>
                <w:rFonts w:hint="eastAsia" w:ascii="宋体"/>
                <w:b/>
                <w:szCs w:val="21"/>
                <w:lang w:eastAsia="zh-CN"/>
              </w:rPr>
              <w:t>专业课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1" w:type="dxa"/>
          </w:tcPr>
          <w:p>
            <w:pPr>
              <w:spacing w:line="360" w:lineRule="auto"/>
              <w:rPr>
                <w:rFonts w:ascii="宋体"/>
                <w:b/>
                <w:szCs w:val="21"/>
              </w:rPr>
            </w:pPr>
            <w:r>
              <w:rPr>
                <w:rFonts w:hint="eastAsia" w:ascii="宋体" w:hAnsi="宋体"/>
                <w:b/>
                <w:szCs w:val="21"/>
              </w:rPr>
              <w:t>总学时：</w:t>
            </w:r>
          </w:p>
        </w:tc>
        <w:tc>
          <w:tcPr>
            <w:tcW w:w="3537" w:type="dxa"/>
          </w:tcPr>
          <w:p>
            <w:pPr>
              <w:spacing w:line="360" w:lineRule="auto"/>
              <w:rPr>
                <w:rFonts w:hint="default" w:ascii="宋体" w:eastAsia="宋体"/>
                <w:b/>
                <w:szCs w:val="21"/>
                <w:lang w:val="en-US" w:eastAsia="zh-CN"/>
              </w:rPr>
            </w:pPr>
            <w:r>
              <w:rPr>
                <w:rFonts w:hint="eastAsia" w:ascii="宋体"/>
                <w:b/>
                <w:szCs w:val="21"/>
                <w:lang w:val="en-US" w:eastAsia="zh-CN"/>
              </w:rPr>
              <w:t>32</w:t>
            </w:r>
          </w:p>
        </w:tc>
        <w:tc>
          <w:tcPr>
            <w:tcW w:w="1276" w:type="dxa"/>
          </w:tcPr>
          <w:p>
            <w:pPr>
              <w:spacing w:line="360" w:lineRule="auto"/>
              <w:rPr>
                <w:rFonts w:ascii="宋体"/>
                <w:b/>
                <w:szCs w:val="21"/>
              </w:rPr>
            </w:pPr>
            <w:r>
              <w:rPr>
                <w:rFonts w:hint="eastAsia" w:ascii="宋体" w:hAnsi="宋体"/>
                <w:b/>
                <w:szCs w:val="21"/>
              </w:rPr>
              <w:t>总学分</w:t>
            </w:r>
            <w:r>
              <w:rPr>
                <w:rFonts w:hint="eastAsia" w:ascii="宋体" w:hAnsi="宋体"/>
                <w:szCs w:val="21"/>
              </w:rPr>
              <w:t>：</w:t>
            </w:r>
          </w:p>
        </w:tc>
        <w:tc>
          <w:tcPr>
            <w:tcW w:w="2318" w:type="dxa"/>
          </w:tcPr>
          <w:p>
            <w:pPr>
              <w:spacing w:line="360" w:lineRule="auto"/>
              <w:rPr>
                <w:rFonts w:hint="eastAsia" w:ascii="宋体" w:eastAsia="宋体"/>
                <w:b/>
                <w:szCs w:val="21"/>
                <w:lang w:val="en-US" w:eastAsia="zh-CN"/>
              </w:rPr>
            </w:pPr>
            <w:r>
              <w:rPr>
                <w:rFonts w:hint="eastAsia" w:ascii="宋体"/>
                <w:b/>
                <w:szCs w:val="21"/>
                <w:lang w:val="en-US" w:eastAsia="zh-CN"/>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1" w:type="dxa"/>
          </w:tcPr>
          <w:p>
            <w:pPr>
              <w:spacing w:line="360" w:lineRule="auto"/>
              <w:rPr>
                <w:rFonts w:ascii="宋体"/>
                <w:b/>
                <w:szCs w:val="21"/>
              </w:rPr>
            </w:pPr>
            <w:r>
              <w:rPr>
                <w:rFonts w:hint="eastAsia" w:ascii="宋体" w:hAnsi="宋体"/>
                <w:b/>
                <w:szCs w:val="21"/>
              </w:rPr>
              <w:t>所有班级：</w:t>
            </w:r>
          </w:p>
        </w:tc>
        <w:tc>
          <w:tcPr>
            <w:tcW w:w="7131" w:type="dxa"/>
            <w:gridSpan w:val="3"/>
          </w:tcPr>
          <w:p>
            <w:pPr>
              <w:spacing w:line="360" w:lineRule="auto"/>
              <w:rPr>
                <w:rFonts w:hint="default" w:ascii="宋体" w:eastAsia="宋体"/>
                <w:b/>
                <w:szCs w:val="21"/>
                <w:lang w:val="en-US" w:eastAsia="zh-CN"/>
              </w:rPr>
            </w:pPr>
            <w:r>
              <w:rPr>
                <w:rFonts w:hint="eastAsia" w:ascii="宋体"/>
                <w:b/>
                <w:szCs w:val="21"/>
                <w:lang w:val="en-US" w:eastAsia="zh-CN"/>
              </w:rPr>
              <w:t>软件2001、软件2002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391" w:type="dxa"/>
          </w:tcPr>
          <w:p>
            <w:pPr>
              <w:spacing w:line="360" w:lineRule="auto"/>
              <w:rPr>
                <w:rFonts w:ascii="宋体" w:hAnsi="宋体"/>
                <w:b/>
                <w:szCs w:val="21"/>
              </w:rPr>
            </w:pPr>
            <w:r>
              <w:rPr>
                <w:rFonts w:hint="eastAsia" w:ascii="宋体" w:hAnsi="宋体"/>
                <w:b/>
                <w:szCs w:val="21"/>
              </w:rPr>
              <w:t>考核方式及成绩评定</w:t>
            </w:r>
          </w:p>
        </w:tc>
        <w:tc>
          <w:tcPr>
            <w:tcW w:w="7131" w:type="dxa"/>
            <w:gridSpan w:val="3"/>
          </w:tcPr>
          <w:p>
            <w:pPr>
              <w:spacing w:line="360" w:lineRule="auto"/>
              <w:rPr>
                <w:rFonts w:ascii="宋体" w:hAnsi="宋体"/>
                <w:color w:val="FF0000"/>
                <w:sz w:val="24"/>
              </w:rPr>
            </w:pPr>
            <w:r>
              <w:rPr>
                <w:rFonts w:hint="eastAsia" w:ascii="宋体" w:hAnsi="宋体"/>
                <w:color w:val="000000"/>
                <w:szCs w:val="21"/>
              </w:rPr>
              <w:t>总成绩（百分制）＝课堂实验报告质量</w:t>
            </w:r>
            <w:r>
              <w:rPr>
                <w:rFonts w:ascii="宋体" w:hAnsi="宋体"/>
                <w:color w:val="000000"/>
                <w:szCs w:val="21"/>
              </w:rPr>
              <w:t>5</w:t>
            </w:r>
            <w:r>
              <w:rPr>
                <w:rFonts w:hint="eastAsia" w:ascii="宋体" w:hAnsi="宋体"/>
                <w:color w:val="000000"/>
                <w:szCs w:val="21"/>
              </w:rPr>
              <w:t>0%+大作业报告质量×</w:t>
            </w:r>
            <w:r>
              <w:rPr>
                <w:rFonts w:ascii="宋体" w:hAnsi="宋体"/>
                <w:color w:val="000000"/>
                <w:szCs w:val="21"/>
              </w:rPr>
              <w:t>5</w:t>
            </w:r>
            <w:r>
              <w:rPr>
                <w:rFonts w:hint="eastAsia" w:ascii="宋体" w:hAnsi="宋体"/>
                <w:color w:val="000000"/>
                <w:szCs w:val="21"/>
              </w:rPr>
              <w:t>0％</w:t>
            </w:r>
          </w:p>
        </w:tc>
      </w:tr>
    </w:tbl>
    <w:p>
      <w:pPr>
        <w:numPr>
          <w:ilvl w:val="0"/>
          <w:numId w:val="1"/>
        </w:numPr>
        <w:spacing w:line="360" w:lineRule="auto"/>
        <w:ind w:left="510" w:leftChars="0" w:hanging="510" w:firstLineChars="0"/>
        <w:rPr>
          <w:rFonts w:hint="eastAsia" w:ascii="宋体" w:hAnsi="宋体"/>
          <w:b/>
          <w:color w:val="000000"/>
          <w:sz w:val="24"/>
          <w:lang w:eastAsia="zh-CN"/>
        </w:rPr>
      </w:pPr>
      <w:r>
        <w:rPr>
          <w:rFonts w:hint="eastAsia" w:ascii="宋体" w:hAnsi="宋体"/>
          <w:b/>
          <w:color w:val="000000"/>
          <w:sz w:val="24"/>
        </w:rPr>
        <w:t>课程目标</w:t>
      </w:r>
      <w:r>
        <w:rPr>
          <w:rFonts w:hint="eastAsia" w:ascii="宋体" w:hAnsi="宋体"/>
          <w:b/>
          <w:color w:val="000000"/>
          <w:sz w:val="24"/>
          <w:lang w:eastAsia="zh-CN"/>
        </w:rPr>
        <w:t>与毕业要求支撑</w:t>
      </w:r>
    </w:p>
    <w:p>
      <w:pPr>
        <w:numPr>
          <w:ilvl w:val="0"/>
          <w:numId w:val="0"/>
        </w:numPr>
        <w:spacing w:line="360" w:lineRule="auto"/>
        <w:ind w:leftChars="0"/>
        <w:rPr>
          <w:rFonts w:hint="default" w:ascii="宋体" w:hAnsi="宋体"/>
          <w:b/>
          <w:color w:val="000000"/>
          <w:sz w:val="24"/>
          <w:lang w:val="en-US" w:eastAsia="zh-CN"/>
        </w:rPr>
      </w:pPr>
      <w:r>
        <w:rPr>
          <w:rFonts w:hint="eastAsia" w:ascii="宋体" w:hAnsi="宋体"/>
          <w:b/>
          <w:color w:val="000000"/>
          <w:sz w:val="24"/>
          <w:lang w:val="en-US" w:eastAsia="zh-CN"/>
        </w:rPr>
        <w:t>1.课程目标</w:t>
      </w:r>
    </w:p>
    <w:p>
      <w:pPr>
        <w:spacing w:line="360" w:lineRule="auto"/>
        <w:ind w:left="1050" w:hanging="1050" w:hangingChars="500"/>
        <w:rPr>
          <w:rFonts w:ascii="宋体" w:hAnsi="宋体"/>
          <w:color w:val="000000"/>
          <w:szCs w:val="21"/>
        </w:rPr>
      </w:pPr>
      <w:r>
        <w:rPr>
          <w:rFonts w:ascii="宋体" w:hAnsi="宋体"/>
          <w:color w:val="000000"/>
          <w:szCs w:val="21"/>
        </w:rPr>
        <w:t>课程目标</w:t>
      </w:r>
      <w:r>
        <w:rPr>
          <w:rFonts w:hint="eastAsia" w:ascii="宋体" w:hAnsi="宋体"/>
          <w:color w:val="000000"/>
          <w:szCs w:val="21"/>
        </w:rPr>
        <w:t>1：具有基本的阅读和理解内核代码的能力，</w:t>
      </w:r>
      <w:r>
        <w:rPr>
          <w:rFonts w:hint="eastAsia" w:ascii="宋体" w:hAnsi="宋体"/>
          <w:szCs w:val="21"/>
        </w:rPr>
        <w:t>掌握操作系统的内存管理方法，尤其是段页式存储管理方案，并且通过实验模拟实现操作系统的分页内存管理</w:t>
      </w:r>
      <w:r>
        <w:rPr>
          <w:rFonts w:hint="eastAsia" w:ascii="宋体" w:hAnsi="宋体"/>
          <w:color w:val="000000"/>
          <w:szCs w:val="21"/>
        </w:rPr>
        <w:t>。能够将解决进程同步问题的若干模型加以综合运用，</w:t>
      </w:r>
      <w:r>
        <w:rPr>
          <w:rFonts w:hint="eastAsia" w:ascii="宋体" w:hAnsi="宋体"/>
          <w:szCs w:val="21"/>
        </w:rPr>
        <w:t>使用信号量解决计算机工程领域的实际同步问题</w:t>
      </w:r>
      <w:r>
        <w:rPr>
          <w:rFonts w:hint="eastAsia" w:ascii="宋体" w:hAnsi="宋体"/>
          <w:color w:val="000000"/>
          <w:szCs w:val="21"/>
        </w:rPr>
        <w:t>，保证程序在并发运行的情况下的可靠性和安全性。</w:t>
      </w:r>
    </w:p>
    <w:p>
      <w:pPr>
        <w:spacing w:line="360" w:lineRule="auto"/>
        <w:ind w:left="1050" w:hanging="1050" w:hangingChars="500"/>
        <w:rPr>
          <w:rFonts w:hint="eastAsia" w:ascii="宋体" w:hAnsi="宋体"/>
          <w:szCs w:val="21"/>
        </w:rPr>
      </w:pPr>
      <w:r>
        <w:rPr>
          <w:rFonts w:hint="eastAsia" w:ascii="宋体" w:hAnsi="宋体"/>
          <w:color w:val="000000"/>
        </w:rPr>
        <w:t>课程目标2：</w:t>
      </w:r>
      <w:r>
        <w:rPr>
          <w:rFonts w:hint="eastAsia" w:ascii="宋体" w:hAnsi="宋体"/>
          <w:szCs w:val="21"/>
        </w:rPr>
        <w:t>能够编程实现典型的C</w:t>
      </w:r>
      <w:r>
        <w:rPr>
          <w:rFonts w:ascii="宋体" w:hAnsi="宋体"/>
          <w:szCs w:val="21"/>
        </w:rPr>
        <w:t>PU调度算法</w:t>
      </w:r>
      <w:r>
        <w:rPr>
          <w:rFonts w:hint="eastAsia" w:ascii="宋体" w:hAnsi="宋体"/>
          <w:szCs w:val="21"/>
        </w:rPr>
        <w:t>、磁盘调度算法等操作系统中的核心算法。能够根据实验结果对操作系统中的各类调度算法的运行过程进行描述和分析，并针对</w:t>
      </w:r>
      <w:r>
        <w:rPr>
          <w:rFonts w:hint="eastAsia" w:ascii="宋体" w:hAnsi="宋体"/>
          <w:color w:val="000000"/>
          <w:szCs w:val="21"/>
        </w:rPr>
        <w:t>各类调度算法的特点和适用范围</w:t>
      </w:r>
      <w:r>
        <w:rPr>
          <w:rFonts w:hint="eastAsia" w:ascii="宋体" w:hAnsi="宋体"/>
          <w:szCs w:val="21"/>
        </w:rPr>
        <w:t>得出有效结论</w:t>
      </w:r>
      <w:r>
        <w:rPr>
          <w:rFonts w:hint="eastAsia" w:ascii="宋体" w:hAnsi="宋体"/>
          <w:color w:val="000000"/>
          <w:szCs w:val="21"/>
        </w:rPr>
        <w:t>，能够根据实际问题选择合适的解决方案并尝试改</w:t>
      </w:r>
      <w:r>
        <w:rPr>
          <w:rFonts w:hint="eastAsia" w:ascii="宋体" w:hAnsi="宋体"/>
          <w:szCs w:val="21"/>
        </w:rPr>
        <w:t xml:space="preserve">进。 </w:t>
      </w:r>
    </w:p>
    <w:p>
      <w:pPr>
        <w:spacing w:line="360" w:lineRule="auto"/>
        <w:ind w:left="1050" w:hanging="1050" w:hangingChars="500"/>
        <w:rPr>
          <w:rFonts w:hint="eastAsia" w:ascii="宋体" w:hAnsi="宋体"/>
          <w:szCs w:val="21"/>
        </w:rPr>
      </w:pPr>
      <w:r>
        <w:rPr>
          <w:rFonts w:hint="eastAsia" w:ascii="宋体" w:hAnsi="宋体"/>
          <w:szCs w:val="21"/>
        </w:rPr>
        <w:t>课程</w:t>
      </w:r>
      <w:r>
        <w:rPr>
          <w:rFonts w:ascii="宋体" w:hAnsi="宋体"/>
          <w:szCs w:val="21"/>
        </w:rPr>
        <w:t>目标</w:t>
      </w:r>
      <w:r>
        <w:rPr>
          <w:rFonts w:hint="eastAsia" w:ascii="宋体" w:hAnsi="宋体"/>
          <w:szCs w:val="21"/>
        </w:rPr>
        <w:t>3：能够编程实现</w:t>
      </w:r>
      <w:r>
        <w:rPr>
          <w:rFonts w:ascii="宋体" w:hAnsi="宋体"/>
          <w:szCs w:val="21"/>
        </w:rPr>
        <w:t>死锁检测算法</w:t>
      </w:r>
      <w:r>
        <w:rPr>
          <w:rFonts w:hint="eastAsia" w:ascii="宋体" w:hAnsi="宋体"/>
          <w:szCs w:val="21"/>
        </w:rPr>
        <w:t>和银行家算法，分析和验证操作系统的死锁检测和死锁避免的过程，并且能够正确处理死锁。能够编程实现常见的页面置换算法，通过该实验培养学生综合运用C语言、数据结构、计算机组成原理等专业知识解决复杂计算机工程问题的能力，培养学生的程序设计能力。</w:t>
      </w:r>
    </w:p>
    <w:p>
      <w:pPr>
        <w:numPr>
          <w:ilvl w:val="0"/>
          <w:numId w:val="0"/>
        </w:numPr>
        <w:spacing w:line="360" w:lineRule="auto"/>
        <w:ind w:leftChars="0"/>
        <w:rPr>
          <w:rFonts w:hint="default" w:ascii="宋体" w:hAnsi="宋体"/>
          <w:b/>
          <w:color w:val="000000"/>
          <w:sz w:val="24"/>
          <w:lang w:val="en-US" w:eastAsia="zh-CN"/>
        </w:rPr>
      </w:pPr>
      <w:r>
        <w:rPr>
          <w:rFonts w:hint="eastAsia" w:ascii="宋体" w:hAnsi="宋体"/>
          <w:b/>
          <w:color w:val="000000"/>
          <w:sz w:val="24"/>
          <w:lang w:val="en-US" w:eastAsia="zh-CN"/>
        </w:rPr>
        <w:t>2.课程目标对毕业要求的支撑关系</w:t>
      </w:r>
    </w:p>
    <w:tbl>
      <w:tblPr>
        <w:tblStyle w:val="5"/>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2126"/>
        <w:gridCol w:w="1276"/>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noWrap w:val="0"/>
            <w:vAlign w:val="top"/>
          </w:tcPr>
          <w:p>
            <w:pPr>
              <w:spacing w:line="360" w:lineRule="auto"/>
              <w:jc w:val="center"/>
              <w:rPr>
                <w:rFonts w:hint="eastAsia" w:ascii="宋体" w:hAnsi="宋体"/>
                <w:b/>
                <w:color w:val="000000"/>
                <w:szCs w:val="21"/>
              </w:rPr>
            </w:pPr>
            <w:r>
              <w:rPr>
                <w:rFonts w:hint="eastAsia" w:ascii="宋体" w:hAnsi="宋体"/>
                <w:b/>
                <w:color w:val="000000"/>
                <w:szCs w:val="21"/>
              </w:rPr>
              <w:t>毕业要求</w:t>
            </w:r>
          </w:p>
        </w:tc>
        <w:tc>
          <w:tcPr>
            <w:tcW w:w="2126" w:type="dxa"/>
            <w:noWrap w:val="0"/>
            <w:vAlign w:val="top"/>
          </w:tcPr>
          <w:p>
            <w:pPr>
              <w:spacing w:line="360" w:lineRule="auto"/>
              <w:jc w:val="center"/>
              <w:rPr>
                <w:rFonts w:hint="eastAsia" w:ascii="宋体" w:hAnsi="宋体"/>
                <w:b/>
                <w:color w:val="000000"/>
                <w:szCs w:val="21"/>
              </w:rPr>
            </w:pPr>
            <w:r>
              <w:rPr>
                <w:rFonts w:hint="eastAsia" w:ascii="宋体" w:hAnsi="宋体"/>
                <w:b/>
                <w:color w:val="000000"/>
                <w:szCs w:val="21"/>
              </w:rPr>
              <w:t>指标点</w:t>
            </w:r>
          </w:p>
        </w:tc>
        <w:tc>
          <w:tcPr>
            <w:tcW w:w="1276" w:type="dxa"/>
            <w:noWrap w:val="0"/>
            <w:vAlign w:val="top"/>
          </w:tcPr>
          <w:p>
            <w:pPr>
              <w:spacing w:line="360" w:lineRule="auto"/>
              <w:jc w:val="center"/>
              <w:rPr>
                <w:rFonts w:hint="eastAsia" w:ascii="宋体" w:hAnsi="宋体"/>
                <w:b/>
                <w:color w:val="000000"/>
                <w:szCs w:val="21"/>
              </w:rPr>
            </w:pPr>
            <w:r>
              <w:rPr>
                <w:rFonts w:hint="eastAsia" w:ascii="宋体" w:hAnsi="宋体"/>
                <w:b/>
                <w:color w:val="000000"/>
                <w:szCs w:val="21"/>
              </w:rPr>
              <w:t>课程目标</w:t>
            </w:r>
          </w:p>
        </w:tc>
        <w:tc>
          <w:tcPr>
            <w:tcW w:w="3402" w:type="dxa"/>
            <w:noWrap w:val="0"/>
            <w:vAlign w:val="top"/>
          </w:tcPr>
          <w:p>
            <w:pPr>
              <w:spacing w:line="360" w:lineRule="auto"/>
              <w:jc w:val="center"/>
              <w:rPr>
                <w:rFonts w:hint="eastAsia" w:ascii="宋体" w:hAnsi="宋体"/>
                <w:b/>
                <w:szCs w:val="21"/>
              </w:rPr>
            </w:pPr>
            <w:r>
              <w:rPr>
                <w:rFonts w:hint="eastAsia" w:ascii="宋体" w:hAnsi="宋体"/>
                <w:b/>
                <w:szCs w:val="21"/>
              </w:rPr>
              <w:t>支撑分析说明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1668" w:type="dxa"/>
            <w:noWrap w:val="0"/>
            <w:vAlign w:val="top"/>
          </w:tcPr>
          <w:p>
            <w:pPr>
              <w:spacing w:line="360" w:lineRule="auto"/>
              <w:rPr>
                <w:rFonts w:hint="eastAsia" w:ascii="宋体" w:hAnsi="宋体"/>
                <w:color w:val="000000"/>
                <w:szCs w:val="21"/>
              </w:rPr>
            </w:pPr>
            <w:r>
              <w:rPr>
                <w:rFonts w:hint="eastAsia" w:ascii="宋体" w:hAnsi="宋体"/>
                <w:color w:val="000000"/>
                <w:szCs w:val="21"/>
              </w:rPr>
              <w:t>2能够应用数学、物理和计算机科学的基本原理，识别、表达、并通过调研和文献研究分析计算机复杂工程问题，以获得有效结论</w:t>
            </w:r>
          </w:p>
        </w:tc>
        <w:tc>
          <w:tcPr>
            <w:tcW w:w="2126" w:type="dxa"/>
            <w:noWrap w:val="0"/>
            <w:vAlign w:val="top"/>
          </w:tcPr>
          <w:p>
            <w:pPr>
              <w:spacing w:line="360" w:lineRule="auto"/>
              <w:rPr>
                <w:rFonts w:ascii="宋体" w:hAnsi="宋体"/>
                <w:color w:val="000000"/>
                <w:szCs w:val="21"/>
              </w:rPr>
            </w:pPr>
            <w:r>
              <w:rPr>
                <w:rFonts w:hint="eastAsia" w:ascii="宋体" w:hAnsi="宋体"/>
                <w:color w:val="000000"/>
                <w:szCs w:val="21"/>
              </w:rPr>
              <w:t>2.3能够运用数学、物理和计算机科学的基本原理，分析影响计算机复杂系统的主要因素，论证解决方案的合理性并获得有效结论</w:t>
            </w:r>
          </w:p>
          <w:p>
            <w:pPr>
              <w:spacing w:line="360" w:lineRule="auto"/>
              <w:rPr>
                <w:rFonts w:hint="eastAsia" w:ascii="宋体" w:hAnsi="宋体"/>
                <w:color w:val="000000"/>
                <w:szCs w:val="21"/>
              </w:rPr>
            </w:pPr>
            <w:r>
              <w:rPr>
                <w:rFonts w:hint="eastAsia" w:ascii="宋体" w:hAnsi="宋体"/>
                <w:color w:val="000000"/>
                <w:szCs w:val="21"/>
              </w:rPr>
              <w:t>H</w:t>
            </w:r>
          </w:p>
        </w:tc>
        <w:tc>
          <w:tcPr>
            <w:tcW w:w="1276" w:type="dxa"/>
            <w:noWrap w:val="0"/>
            <w:vAlign w:val="top"/>
          </w:tcPr>
          <w:p>
            <w:pPr>
              <w:spacing w:line="360" w:lineRule="auto"/>
              <w:jc w:val="center"/>
              <w:rPr>
                <w:rFonts w:hint="eastAsia" w:ascii="宋体" w:hAnsi="宋体"/>
                <w:color w:val="000000"/>
                <w:szCs w:val="21"/>
              </w:rPr>
            </w:pPr>
            <w:r>
              <w:rPr>
                <w:rFonts w:hint="eastAsia" w:ascii="宋体" w:hAnsi="宋体"/>
                <w:color w:val="000000"/>
                <w:szCs w:val="21"/>
              </w:rPr>
              <w:t>教学目标</w:t>
            </w:r>
            <w:r>
              <w:rPr>
                <w:rFonts w:ascii="宋体" w:hAnsi="宋体"/>
                <w:color w:val="000000"/>
                <w:szCs w:val="21"/>
              </w:rPr>
              <w:t>1</w:t>
            </w:r>
          </w:p>
        </w:tc>
        <w:tc>
          <w:tcPr>
            <w:tcW w:w="3402" w:type="dxa"/>
            <w:noWrap w:val="0"/>
            <w:vAlign w:val="top"/>
          </w:tcPr>
          <w:p>
            <w:pPr>
              <w:spacing w:line="360" w:lineRule="auto"/>
              <w:jc w:val="left"/>
              <w:rPr>
                <w:rFonts w:hint="eastAsia" w:ascii="宋体" w:hAnsi="宋体"/>
                <w:szCs w:val="21"/>
              </w:rPr>
            </w:pPr>
            <w:r>
              <w:rPr>
                <w:rFonts w:ascii="宋体" w:hAnsi="宋体"/>
                <w:szCs w:val="21"/>
              </w:rPr>
              <w:t>内存管理是操作系统中非常重要的模块</w:t>
            </w:r>
            <w:r>
              <w:rPr>
                <w:rFonts w:hint="eastAsia" w:ascii="宋体" w:hAnsi="宋体"/>
                <w:szCs w:val="21"/>
              </w:rPr>
              <w:t>，编程</w:t>
            </w:r>
            <w:r>
              <w:rPr>
                <w:rFonts w:ascii="宋体" w:hAnsi="宋体"/>
                <w:szCs w:val="21"/>
              </w:rPr>
              <w:t>实现该模块有助于理解操作系统的核心功能</w:t>
            </w:r>
            <w:r>
              <w:rPr>
                <w:rFonts w:hint="eastAsia" w:ascii="宋体" w:hAnsi="宋体"/>
                <w:szCs w:val="21"/>
              </w:rPr>
              <w:t>，</w:t>
            </w:r>
            <w:r>
              <w:rPr>
                <w:rFonts w:ascii="宋体" w:hAnsi="宋体"/>
                <w:szCs w:val="21"/>
              </w:rPr>
              <w:t>熟悉操作系统的内存管理方法是编写复杂软件系统的基本能力</w:t>
            </w:r>
            <w:r>
              <w:rPr>
                <w:rFonts w:hint="eastAsia" w:ascii="宋体" w:hAnsi="宋体"/>
                <w:szCs w:val="21"/>
              </w:rPr>
              <w:t>。</w:t>
            </w:r>
            <w:r>
              <w:rPr>
                <w:rFonts w:ascii="宋体" w:hAnsi="宋体"/>
                <w:szCs w:val="21"/>
              </w:rPr>
              <w:t>进程并发机制是操作系统中一类非常重要的机制</w:t>
            </w:r>
            <w:r>
              <w:rPr>
                <w:rFonts w:hint="eastAsia" w:ascii="宋体" w:hAnsi="宋体"/>
                <w:szCs w:val="21"/>
              </w:rPr>
              <w:t>。多个</w:t>
            </w:r>
            <w:r>
              <w:rPr>
                <w:rFonts w:ascii="宋体" w:hAnsi="宋体"/>
                <w:szCs w:val="21"/>
              </w:rPr>
              <w:t>进程</w:t>
            </w:r>
            <w:r>
              <w:rPr>
                <w:rFonts w:hint="eastAsia" w:ascii="宋体" w:hAnsi="宋体"/>
                <w:szCs w:val="21"/>
              </w:rPr>
              <w:t>（线程）并发执行可能会导致意外的结果，掌握进程同步的机制是编写复杂软件系统必备的素质。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668" w:type="dxa"/>
            <w:vMerge w:val="restart"/>
            <w:noWrap w:val="0"/>
            <w:vAlign w:val="top"/>
          </w:tcPr>
          <w:p>
            <w:pPr>
              <w:spacing w:line="360" w:lineRule="auto"/>
              <w:rPr>
                <w:rFonts w:ascii="宋体" w:hAnsi="宋体"/>
                <w:color w:val="000000"/>
                <w:szCs w:val="21"/>
              </w:rPr>
            </w:pPr>
            <w:r>
              <w:rPr>
                <w:rFonts w:hint="eastAsia" w:ascii="宋体" w:hAnsi="宋体"/>
                <w:color w:val="000000"/>
                <w:szCs w:val="21"/>
              </w:rPr>
              <w:t>4能够应用计算机科学基本原理，通过实验设计、建模仿真、数据分析与解释、模型验证与改进等，对计算机复杂工程问题进行研究并得到合理有效的结论</w:t>
            </w:r>
          </w:p>
        </w:tc>
        <w:tc>
          <w:tcPr>
            <w:tcW w:w="2126" w:type="dxa"/>
            <w:noWrap w:val="0"/>
            <w:vAlign w:val="top"/>
          </w:tcPr>
          <w:p>
            <w:pPr>
              <w:spacing w:line="360" w:lineRule="auto"/>
              <w:rPr>
                <w:rFonts w:ascii="宋体" w:hAnsi="宋体"/>
                <w:color w:val="000000"/>
                <w:szCs w:val="21"/>
              </w:rPr>
            </w:pPr>
            <w:r>
              <w:rPr>
                <w:rFonts w:hint="eastAsia" w:ascii="宋体" w:hAnsi="宋体"/>
                <w:color w:val="000000"/>
                <w:szCs w:val="21"/>
              </w:rPr>
              <w:t>4.1能够对计算机科学相关的关键算法、模块进行研究和实验验证</w:t>
            </w:r>
          </w:p>
          <w:p>
            <w:pPr>
              <w:spacing w:line="360" w:lineRule="auto"/>
              <w:rPr>
                <w:rFonts w:hint="eastAsia" w:ascii="宋体" w:hAnsi="宋体"/>
                <w:color w:val="000000"/>
                <w:szCs w:val="21"/>
              </w:rPr>
            </w:pPr>
            <w:r>
              <w:rPr>
                <w:rFonts w:hint="eastAsia" w:ascii="宋体" w:hAnsi="宋体"/>
                <w:color w:val="000000"/>
                <w:szCs w:val="21"/>
              </w:rPr>
              <w:t>H</w:t>
            </w:r>
          </w:p>
        </w:tc>
        <w:tc>
          <w:tcPr>
            <w:tcW w:w="1276" w:type="dxa"/>
            <w:noWrap w:val="0"/>
            <w:vAlign w:val="top"/>
          </w:tcPr>
          <w:p>
            <w:pPr>
              <w:spacing w:line="360" w:lineRule="auto"/>
              <w:jc w:val="center"/>
              <w:rPr>
                <w:rFonts w:hint="eastAsia" w:ascii="宋体" w:hAnsi="宋体"/>
                <w:color w:val="000000"/>
                <w:szCs w:val="21"/>
              </w:rPr>
            </w:pPr>
            <w:r>
              <w:rPr>
                <w:rFonts w:hint="eastAsia" w:ascii="宋体" w:hAnsi="宋体"/>
                <w:color w:val="000000"/>
                <w:szCs w:val="21"/>
              </w:rPr>
              <w:t>教学目标</w:t>
            </w:r>
            <w:r>
              <w:rPr>
                <w:rFonts w:ascii="宋体" w:hAnsi="宋体"/>
                <w:color w:val="000000"/>
                <w:szCs w:val="21"/>
              </w:rPr>
              <w:t>2</w:t>
            </w:r>
          </w:p>
        </w:tc>
        <w:tc>
          <w:tcPr>
            <w:tcW w:w="3402" w:type="dxa"/>
            <w:noWrap w:val="0"/>
            <w:vAlign w:val="top"/>
          </w:tcPr>
          <w:p>
            <w:pPr>
              <w:spacing w:line="360" w:lineRule="auto"/>
              <w:jc w:val="left"/>
              <w:rPr>
                <w:rFonts w:hint="eastAsia" w:ascii="宋体" w:hAnsi="宋体"/>
                <w:szCs w:val="21"/>
              </w:rPr>
            </w:pPr>
            <w:r>
              <w:rPr>
                <w:rFonts w:ascii="宋体" w:hAnsi="宋体"/>
                <w:szCs w:val="21"/>
              </w:rPr>
              <w:t>进程调度算法和磁盘调度算法是操作系统中的</w:t>
            </w:r>
            <w:r>
              <w:rPr>
                <w:rFonts w:hint="eastAsia" w:ascii="宋体" w:hAnsi="宋体"/>
                <w:szCs w:val="21"/>
              </w:rPr>
              <w:t>关键</w:t>
            </w:r>
            <w:r>
              <w:rPr>
                <w:rFonts w:ascii="宋体" w:hAnsi="宋体"/>
                <w:szCs w:val="21"/>
              </w:rPr>
              <w:t>算法之一</w:t>
            </w:r>
            <w:r>
              <w:rPr>
                <w:rFonts w:hint="eastAsia" w:ascii="宋体" w:hAnsi="宋体"/>
                <w:szCs w:val="21"/>
              </w:rPr>
              <w:t>，调度算法的特性和优劣对系统的运行效率至关重要。借助甘特图、对进程调度的过程进行分析研究和验证，可以更好的理解各种调度算法的特点和适用范围。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668" w:type="dxa"/>
            <w:vMerge w:val="continue"/>
            <w:noWrap w:val="0"/>
            <w:vAlign w:val="top"/>
          </w:tcPr>
          <w:p>
            <w:pPr>
              <w:spacing w:line="360" w:lineRule="auto"/>
              <w:rPr>
                <w:rFonts w:hint="eastAsia" w:ascii="宋体" w:hAnsi="宋体"/>
                <w:color w:val="000000"/>
                <w:szCs w:val="21"/>
              </w:rPr>
            </w:pPr>
          </w:p>
        </w:tc>
        <w:tc>
          <w:tcPr>
            <w:tcW w:w="2126" w:type="dxa"/>
            <w:noWrap w:val="0"/>
            <w:vAlign w:val="top"/>
          </w:tcPr>
          <w:p>
            <w:pPr>
              <w:spacing w:line="360" w:lineRule="auto"/>
              <w:rPr>
                <w:rFonts w:ascii="宋体" w:hAnsi="宋体"/>
                <w:color w:val="000000"/>
                <w:szCs w:val="21"/>
              </w:rPr>
            </w:pPr>
            <w:r>
              <w:rPr>
                <w:rFonts w:hint="eastAsia" w:ascii="宋体" w:hAnsi="宋体"/>
                <w:color w:val="000000"/>
                <w:szCs w:val="21"/>
              </w:rPr>
              <w:t>4.3能够分析和解释实验数据，并通过信息综合得到合理有效的结论</w:t>
            </w:r>
          </w:p>
          <w:p>
            <w:pPr>
              <w:spacing w:line="360" w:lineRule="auto"/>
              <w:rPr>
                <w:rFonts w:hint="eastAsia" w:ascii="宋体" w:hAnsi="宋体"/>
                <w:color w:val="000000"/>
                <w:szCs w:val="21"/>
              </w:rPr>
            </w:pPr>
            <w:r>
              <w:rPr>
                <w:rFonts w:hint="eastAsia" w:ascii="宋体" w:hAnsi="宋体"/>
                <w:color w:val="000000"/>
                <w:szCs w:val="21"/>
              </w:rPr>
              <w:t>H</w:t>
            </w:r>
          </w:p>
        </w:tc>
        <w:tc>
          <w:tcPr>
            <w:tcW w:w="1276" w:type="dxa"/>
            <w:noWrap w:val="0"/>
            <w:vAlign w:val="top"/>
          </w:tcPr>
          <w:p>
            <w:pPr>
              <w:spacing w:line="360" w:lineRule="auto"/>
              <w:jc w:val="center"/>
              <w:rPr>
                <w:rFonts w:hint="eastAsia" w:ascii="宋体" w:hAnsi="宋体"/>
                <w:color w:val="000000"/>
                <w:szCs w:val="21"/>
              </w:rPr>
            </w:pPr>
            <w:r>
              <w:rPr>
                <w:rFonts w:hint="eastAsia" w:ascii="宋体" w:hAnsi="宋体"/>
                <w:color w:val="000000"/>
                <w:szCs w:val="21"/>
              </w:rPr>
              <w:t>教学目标</w:t>
            </w:r>
            <w:r>
              <w:rPr>
                <w:rFonts w:ascii="宋体" w:hAnsi="宋体"/>
                <w:color w:val="000000"/>
                <w:szCs w:val="21"/>
              </w:rPr>
              <w:t>3</w:t>
            </w:r>
          </w:p>
        </w:tc>
        <w:tc>
          <w:tcPr>
            <w:tcW w:w="3402" w:type="dxa"/>
            <w:noWrap w:val="0"/>
            <w:vAlign w:val="top"/>
          </w:tcPr>
          <w:p>
            <w:pPr>
              <w:spacing w:line="360" w:lineRule="auto"/>
              <w:jc w:val="left"/>
              <w:rPr>
                <w:rFonts w:hint="eastAsia" w:ascii="宋体" w:hAnsi="宋体"/>
                <w:szCs w:val="21"/>
              </w:rPr>
            </w:pPr>
            <w:r>
              <w:rPr>
                <w:rFonts w:hint="eastAsia" w:ascii="宋体" w:hAnsi="宋体"/>
                <w:szCs w:val="21"/>
              </w:rPr>
              <w:t>死锁处理是操作系统和应用软件中可能面临的问题。死锁状态可以用有向图、向量和矩阵等数学模型进行分析求解，借助合适的数学模型，利用图的环检测算法、银行家算法对操作系统中的死锁现象进行分析和求解，有助于在实际工程中处理死锁问题。</w:t>
            </w:r>
          </w:p>
        </w:tc>
      </w:tr>
    </w:tbl>
    <w:p>
      <w:pPr>
        <w:spacing w:line="360" w:lineRule="auto"/>
        <w:ind w:left="1050" w:hanging="1050" w:hangingChars="500"/>
        <w:rPr>
          <w:rFonts w:hint="eastAsia" w:ascii="宋体" w:hAnsi="宋体"/>
          <w:szCs w:val="21"/>
        </w:rPr>
      </w:pPr>
    </w:p>
    <w:p>
      <w:pPr>
        <w:numPr>
          <w:ilvl w:val="0"/>
          <w:numId w:val="0"/>
        </w:numPr>
        <w:spacing w:line="360" w:lineRule="auto"/>
        <w:ind w:leftChars="0"/>
        <w:rPr>
          <w:rFonts w:hint="eastAsia" w:ascii="宋体" w:hAnsi="宋体"/>
          <w:b/>
          <w:sz w:val="24"/>
          <w:lang w:val="en-US" w:eastAsia="zh-CN"/>
        </w:rPr>
      </w:pPr>
      <w:r>
        <w:rPr>
          <w:rFonts w:hint="eastAsia" w:ascii="宋体" w:hAnsi="宋体"/>
          <w:b/>
          <w:sz w:val="24"/>
          <w:lang w:val="en-US" w:eastAsia="zh-CN"/>
        </w:rPr>
        <w:t>三、教学的组织与实施过程</w:t>
      </w:r>
    </w:p>
    <w:p>
      <w:pPr>
        <w:spacing w:line="360" w:lineRule="auto"/>
        <w:rPr>
          <w:rFonts w:hint="default" w:ascii="宋体" w:hAnsi="宋体"/>
          <w:b/>
          <w:sz w:val="24"/>
          <w:lang w:val="en-US" w:eastAsia="zh-CN"/>
        </w:rPr>
      </w:pPr>
      <w:r>
        <w:rPr>
          <w:rFonts w:hint="eastAsia" w:ascii="宋体" w:hAnsi="宋体"/>
          <w:b/>
          <w:sz w:val="24"/>
          <w:lang w:val="en-US" w:eastAsia="zh-CN"/>
        </w:rPr>
        <w:t xml:space="preserve">  1.教学实施</w:t>
      </w:r>
    </w:p>
    <w:p>
      <w:pPr>
        <w:spacing w:line="360" w:lineRule="auto"/>
        <w:ind w:firstLine="241" w:firstLineChars="100"/>
        <w:rPr>
          <w:rFonts w:hint="eastAsia" w:ascii="宋体" w:hAnsi="宋体"/>
          <w:color w:val="000000"/>
          <w:szCs w:val="21"/>
        </w:rPr>
      </w:pPr>
      <w:r>
        <w:rPr>
          <w:rFonts w:hint="eastAsia" w:ascii="宋体" w:hAnsi="宋体"/>
          <w:b/>
          <w:sz w:val="24"/>
          <w:lang w:val="en-US" w:eastAsia="zh-CN"/>
        </w:rPr>
        <w:t xml:space="preserve"> </w:t>
      </w:r>
      <w:r>
        <w:rPr>
          <w:rFonts w:hint="eastAsia" w:ascii="宋体" w:hAnsi="宋体"/>
          <w:color w:val="000000"/>
          <w:szCs w:val="21"/>
        </w:rPr>
        <w:t>实验课学生独立完成</w:t>
      </w:r>
      <w:r>
        <w:rPr>
          <w:rFonts w:hint="eastAsia" w:ascii="宋体" w:hAnsi="宋体"/>
          <w:color w:val="000000"/>
          <w:szCs w:val="21"/>
          <w:lang w:eastAsia="zh-CN"/>
        </w:rPr>
        <w:t>，</w:t>
      </w:r>
      <w:r>
        <w:rPr>
          <w:rFonts w:hint="eastAsia" w:ascii="宋体" w:hAnsi="宋体"/>
          <w:color w:val="000000"/>
          <w:szCs w:val="21"/>
        </w:rPr>
        <w:t>教师上机辅导</w:t>
      </w:r>
      <w:r>
        <w:rPr>
          <w:rFonts w:hint="eastAsia" w:ascii="宋体" w:hAnsi="宋体"/>
          <w:color w:val="000000"/>
          <w:szCs w:val="21"/>
          <w:lang w:eastAsia="zh-CN"/>
        </w:rPr>
        <w:t>，课内完成实验代码，课后完成实验报告</w:t>
      </w:r>
      <w:r>
        <w:rPr>
          <w:rFonts w:hint="eastAsia" w:ascii="宋体" w:hAnsi="宋体"/>
          <w:color w:val="000000"/>
          <w:szCs w:val="21"/>
        </w:rPr>
        <w:t>。</w:t>
      </w:r>
      <w:r>
        <w:rPr>
          <w:rFonts w:hint="eastAsia" w:ascii="宋体" w:hAnsi="宋体"/>
          <w:color w:val="000000"/>
          <w:szCs w:val="21"/>
          <w:lang w:eastAsia="zh-CN"/>
        </w:rPr>
        <w:t>实验</w:t>
      </w:r>
      <w:r>
        <w:rPr>
          <w:rFonts w:hint="eastAsia" w:ascii="宋体" w:hAnsi="宋体"/>
          <w:color w:val="000000"/>
          <w:szCs w:val="21"/>
        </w:rPr>
        <w:t>过程注重能力的培养，以实际应用系统为例，提高理论教学实用性，提高学生分析和解决实际问题的能力。采用灵活的教学手段，要求学生课前预习并查阅课外资料；实践性较强的算法实现辅以代码分析和程序演示，重要算法要求学生上机实践并完成实验报告。</w:t>
      </w:r>
    </w:p>
    <w:p>
      <w:pPr>
        <w:spacing w:line="360" w:lineRule="auto"/>
        <w:rPr>
          <w:rFonts w:hint="eastAsia" w:ascii="宋体" w:hAnsi="宋体"/>
          <w:b/>
          <w:sz w:val="24"/>
          <w:lang w:val="en-US" w:eastAsia="zh-CN"/>
        </w:rPr>
      </w:pPr>
    </w:p>
    <w:p>
      <w:pPr>
        <w:spacing w:line="360" w:lineRule="auto"/>
        <w:rPr>
          <w:rFonts w:hint="eastAsia" w:ascii="宋体" w:hAnsi="宋体"/>
          <w:b/>
          <w:sz w:val="24"/>
          <w:lang w:val="en-US" w:eastAsia="zh-CN"/>
        </w:rPr>
      </w:pPr>
      <w:r>
        <w:rPr>
          <w:rFonts w:hint="eastAsia" w:ascii="宋体" w:hAnsi="宋体"/>
          <w:b/>
          <w:sz w:val="24"/>
          <w:lang w:val="en-US" w:eastAsia="zh-CN"/>
        </w:rPr>
        <w:t>2.成绩评定</w:t>
      </w:r>
    </w:p>
    <w:p>
      <w:pPr>
        <w:spacing w:line="360" w:lineRule="auto"/>
        <w:rPr>
          <w:rFonts w:hint="eastAsia" w:ascii="宋体" w:hAnsi="宋体"/>
          <w:color w:val="000000"/>
          <w:szCs w:val="21"/>
        </w:rPr>
      </w:pPr>
      <w:r>
        <w:rPr>
          <w:rFonts w:hint="eastAsia" w:ascii="宋体" w:hAnsi="宋体"/>
          <w:color w:val="000000"/>
          <w:szCs w:val="21"/>
        </w:rPr>
        <w:t xml:space="preserve"> </w:t>
      </w:r>
      <w:r>
        <w:rPr>
          <w:rFonts w:hint="eastAsia" w:ascii="宋体" w:hAnsi="宋体"/>
          <w:color w:val="000000"/>
          <w:szCs w:val="21"/>
          <w:lang w:val="en-US" w:eastAsia="zh-CN"/>
        </w:rPr>
        <w:t xml:space="preserve">   </w:t>
      </w:r>
      <w:r>
        <w:rPr>
          <w:rFonts w:hint="eastAsia" w:ascii="宋体" w:hAnsi="宋体"/>
          <w:b/>
          <w:color w:val="000000"/>
          <w:szCs w:val="21"/>
          <w:lang w:eastAsia="zh-CN"/>
        </w:rPr>
        <w:t>评定</w:t>
      </w:r>
      <w:r>
        <w:rPr>
          <w:rFonts w:hint="eastAsia" w:ascii="宋体" w:hAnsi="宋体"/>
          <w:b/>
          <w:color w:val="000000"/>
          <w:szCs w:val="21"/>
        </w:rPr>
        <w:t>方式</w:t>
      </w:r>
      <w:r>
        <w:rPr>
          <w:rFonts w:hint="eastAsia" w:ascii="宋体" w:hAnsi="宋体"/>
          <w:color w:val="000000"/>
          <w:szCs w:val="21"/>
        </w:rPr>
        <w:t>：课堂实验报告质量和大作业报告质量。</w:t>
      </w:r>
    </w:p>
    <w:p>
      <w:pPr>
        <w:spacing w:line="360" w:lineRule="auto"/>
        <w:ind w:left="1680" w:hanging="1680" w:hangingChars="800"/>
        <w:rPr>
          <w:rFonts w:hint="eastAsia" w:ascii="宋体" w:hAnsi="宋体"/>
          <w:color w:val="000000"/>
          <w:szCs w:val="21"/>
        </w:rPr>
      </w:pPr>
      <w:r>
        <w:rPr>
          <w:rFonts w:hint="eastAsia" w:ascii="宋体" w:hAnsi="宋体"/>
          <w:color w:val="000000"/>
          <w:szCs w:val="21"/>
        </w:rPr>
        <w:t xml:space="preserve">    </w:t>
      </w:r>
      <w:r>
        <w:rPr>
          <w:rFonts w:hint="eastAsia" w:ascii="宋体" w:hAnsi="宋体"/>
          <w:b/>
          <w:color w:val="000000"/>
          <w:szCs w:val="21"/>
        </w:rPr>
        <w:t>成绩评定标准</w:t>
      </w:r>
      <w:r>
        <w:rPr>
          <w:rFonts w:hint="eastAsia" w:ascii="宋体" w:hAnsi="宋体"/>
          <w:color w:val="000000"/>
          <w:szCs w:val="21"/>
        </w:rPr>
        <w:t>：总成绩（百分制）＝课堂实验报告质量</w:t>
      </w:r>
      <w:r>
        <w:rPr>
          <w:rFonts w:ascii="宋体" w:hAnsi="宋体"/>
          <w:color w:val="000000"/>
          <w:szCs w:val="21"/>
        </w:rPr>
        <w:t>5</w:t>
      </w:r>
      <w:r>
        <w:rPr>
          <w:rFonts w:hint="eastAsia" w:ascii="宋体" w:hAnsi="宋体"/>
          <w:color w:val="000000"/>
          <w:szCs w:val="21"/>
        </w:rPr>
        <w:t>0%+大作业报告质量×</w:t>
      </w:r>
      <w:r>
        <w:rPr>
          <w:rFonts w:ascii="宋体" w:hAnsi="宋体"/>
          <w:color w:val="000000"/>
          <w:szCs w:val="21"/>
        </w:rPr>
        <w:t>5</w:t>
      </w:r>
      <w:r>
        <w:rPr>
          <w:rFonts w:hint="eastAsia" w:ascii="宋体" w:hAnsi="宋体"/>
          <w:color w:val="000000"/>
          <w:szCs w:val="21"/>
        </w:rPr>
        <w:t>0％。</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127"/>
        <w:gridCol w:w="4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76" w:type="dxa"/>
            <w:shd w:val="clear" w:color="auto" w:fill="D9D9D9"/>
            <w:noWrap w:val="0"/>
            <w:vAlign w:val="top"/>
          </w:tcPr>
          <w:p>
            <w:pPr>
              <w:spacing w:line="360" w:lineRule="auto"/>
              <w:jc w:val="center"/>
              <w:rPr>
                <w:rFonts w:hint="eastAsia" w:ascii="宋体" w:hAnsi="宋体"/>
                <w:b/>
                <w:szCs w:val="21"/>
              </w:rPr>
            </w:pPr>
            <w:r>
              <w:rPr>
                <w:rFonts w:hint="eastAsia" w:ascii="宋体" w:hAnsi="宋体"/>
                <w:b/>
                <w:szCs w:val="21"/>
              </w:rPr>
              <w:t>考核内容</w:t>
            </w:r>
          </w:p>
        </w:tc>
        <w:tc>
          <w:tcPr>
            <w:tcW w:w="2127" w:type="dxa"/>
            <w:shd w:val="clear" w:color="auto" w:fill="D9D9D9"/>
            <w:noWrap w:val="0"/>
            <w:vAlign w:val="top"/>
          </w:tcPr>
          <w:p>
            <w:pPr>
              <w:spacing w:line="360" w:lineRule="auto"/>
              <w:jc w:val="center"/>
              <w:rPr>
                <w:rFonts w:hint="eastAsia" w:ascii="宋体" w:hAnsi="宋体"/>
                <w:b/>
                <w:szCs w:val="21"/>
              </w:rPr>
            </w:pPr>
            <w:r>
              <w:rPr>
                <w:rFonts w:hint="eastAsia" w:ascii="宋体" w:hAnsi="宋体"/>
                <w:b/>
                <w:szCs w:val="21"/>
              </w:rPr>
              <w:t>考核方式</w:t>
            </w:r>
          </w:p>
        </w:tc>
        <w:tc>
          <w:tcPr>
            <w:tcW w:w="4019" w:type="dxa"/>
            <w:shd w:val="clear" w:color="auto" w:fill="D9D9D9"/>
            <w:noWrap w:val="0"/>
            <w:vAlign w:val="top"/>
          </w:tcPr>
          <w:p>
            <w:pPr>
              <w:spacing w:line="360" w:lineRule="auto"/>
              <w:jc w:val="center"/>
              <w:rPr>
                <w:rFonts w:hint="eastAsia" w:ascii="宋体" w:hAnsi="宋体"/>
                <w:b/>
                <w:szCs w:val="21"/>
              </w:rPr>
            </w:pPr>
            <w:r>
              <w:rPr>
                <w:rFonts w:hint="eastAsia" w:ascii="宋体" w:hAnsi="宋体"/>
                <w:b/>
                <w:szCs w:val="21"/>
              </w:rPr>
              <w:t>考核依据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noWrap w:val="0"/>
            <w:vAlign w:val="top"/>
          </w:tcPr>
          <w:p>
            <w:pPr>
              <w:spacing w:line="360" w:lineRule="auto"/>
              <w:rPr>
                <w:rFonts w:hint="eastAsia" w:ascii="宋体" w:hAnsi="宋体"/>
                <w:szCs w:val="21"/>
              </w:rPr>
            </w:pPr>
            <w:r>
              <w:rPr>
                <w:rFonts w:hint="eastAsia" w:ascii="宋体" w:hAnsi="宋体"/>
                <w:szCs w:val="21"/>
              </w:rPr>
              <w:t>课堂实验</w:t>
            </w:r>
          </w:p>
        </w:tc>
        <w:tc>
          <w:tcPr>
            <w:tcW w:w="2127" w:type="dxa"/>
            <w:noWrap w:val="0"/>
            <w:vAlign w:val="top"/>
          </w:tcPr>
          <w:p>
            <w:pPr>
              <w:spacing w:line="360" w:lineRule="auto"/>
              <w:rPr>
                <w:rFonts w:hint="eastAsia" w:ascii="宋体" w:hAnsi="宋体"/>
                <w:szCs w:val="21"/>
              </w:rPr>
            </w:pPr>
            <w:r>
              <w:rPr>
                <w:rFonts w:hint="eastAsia" w:ascii="宋体" w:hAnsi="宋体"/>
                <w:szCs w:val="21"/>
              </w:rPr>
              <w:t>实验报告质量</w:t>
            </w:r>
          </w:p>
        </w:tc>
        <w:tc>
          <w:tcPr>
            <w:tcW w:w="4019" w:type="dxa"/>
            <w:noWrap w:val="0"/>
            <w:vAlign w:val="top"/>
          </w:tcPr>
          <w:p>
            <w:pPr>
              <w:spacing w:line="360" w:lineRule="auto"/>
              <w:rPr>
                <w:rFonts w:hint="eastAsia" w:ascii="宋体" w:hAnsi="宋体"/>
                <w:szCs w:val="21"/>
              </w:rPr>
            </w:pPr>
            <w:r>
              <w:rPr>
                <w:rFonts w:hint="eastAsia" w:ascii="宋体" w:hAnsi="宋体"/>
                <w:szCs w:val="21"/>
              </w:rPr>
              <w:t>根据实验过程是否规范，是否独立完成实验，实验结论是否正确、实验报告的质量，评定为A、B、C、D，最后折算成百分制。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6" w:type="dxa"/>
            <w:noWrap w:val="0"/>
            <w:vAlign w:val="top"/>
          </w:tcPr>
          <w:p>
            <w:pPr>
              <w:spacing w:line="360" w:lineRule="auto"/>
              <w:rPr>
                <w:rFonts w:hint="eastAsia" w:ascii="宋体" w:hAnsi="宋体"/>
                <w:szCs w:val="21"/>
              </w:rPr>
            </w:pPr>
            <w:r>
              <w:rPr>
                <w:rFonts w:hint="eastAsia" w:ascii="宋体" w:hAnsi="宋体"/>
                <w:szCs w:val="21"/>
              </w:rPr>
              <w:t>大作业</w:t>
            </w:r>
          </w:p>
        </w:tc>
        <w:tc>
          <w:tcPr>
            <w:tcW w:w="2127" w:type="dxa"/>
            <w:noWrap w:val="0"/>
            <w:vAlign w:val="top"/>
          </w:tcPr>
          <w:p>
            <w:pPr>
              <w:spacing w:line="360" w:lineRule="auto"/>
              <w:rPr>
                <w:rFonts w:hint="eastAsia" w:ascii="宋体" w:hAnsi="宋体"/>
                <w:szCs w:val="21"/>
              </w:rPr>
            </w:pPr>
            <w:r>
              <w:rPr>
                <w:rFonts w:hint="eastAsia" w:ascii="宋体" w:hAnsi="宋体"/>
                <w:szCs w:val="21"/>
              </w:rPr>
              <w:t>大作业报告质量</w:t>
            </w:r>
          </w:p>
        </w:tc>
        <w:tc>
          <w:tcPr>
            <w:tcW w:w="4019" w:type="dxa"/>
            <w:noWrap w:val="0"/>
            <w:vAlign w:val="top"/>
          </w:tcPr>
          <w:p>
            <w:pPr>
              <w:spacing w:line="360" w:lineRule="auto"/>
              <w:rPr>
                <w:rFonts w:hint="eastAsia" w:ascii="宋体" w:hAnsi="宋体"/>
                <w:szCs w:val="21"/>
              </w:rPr>
            </w:pPr>
            <w:r>
              <w:rPr>
                <w:rFonts w:hint="eastAsia" w:ascii="宋体" w:hAnsi="宋体"/>
                <w:szCs w:val="21"/>
              </w:rPr>
              <w:t>根据实验设计是否合理，实验结论是否正确，大作业报告书写质量，评定为A、B、C、D，最后折算成百分制。</w:t>
            </w:r>
          </w:p>
        </w:tc>
      </w:tr>
    </w:tbl>
    <w:p>
      <w:pPr>
        <w:spacing w:line="360" w:lineRule="auto"/>
        <w:ind w:left="1680" w:hanging="1680" w:hangingChars="800"/>
        <w:rPr>
          <w:rFonts w:hint="eastAsia" w:ascii="宋体" w:hAnsi="宋体"/>
          <w:szCs w:val="21"/>
        </w:rPr>
      </w:pPr>
      <w:r>
        <w:rPr>
          <w:rFonts w:hint="eastAsia" w:ascii="宋体" w:hAnsi="宋体"/>
          <w:szCs w:val="21"/>
        </w:rPr>
        <w:t>其中实验报告的具体考核依据如下：</w:t>
      </w:r>
    </w:p>
    <w:p>
      <w:pPr>
        <w:spacing w:line="360" w:lineRule="auto"/>
        <w:ind w:left="1680" w:hanging="1680" w:hangingChars="800"/>
        <w:rPr>
          <w:rFonts w:hint="eastAsia" w:ascii="宋体" w:hAnsi="宋体"/>
          <w:szCs w:val="21"/>
        </w:rPr>
      </w:pPr>
      <w:r>
        <w:rPr>
          <w:rFonts w:ascii="宋体" w:hAnsi="宋体"/>
          <w:szCs w:val="21"/>
        </w:rPr>
        <w:t>实验的评分标准如下</w:t>
      </w:r>
      <w:r>
        <w:rPr>
          <w:rFonts w:hint="eastAsia" w:ascii="宋体" w:hAnsi="宋体"/>
          <w:szCs w:val="21"/>
        </w:rPr>
        <w:t>：</w:t>
      </w:r>
    </w:p>
    <w:tbl>
      <w:tblPr>
        <w:tblStyle w:val="5"/>
        <w:tblW w:w="81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1134"/>
        <w:gridCol w:w="1276"/>
        <w:gridCol w:w="1276"/>
        <w:gridCol w:w="1276"/>
        <w:gridCol w:w="1276"/>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shd w:val="clear" w:color="auto" w:fill="BFBFBF"/>
            <w:noWrap w:val="0"/>
            <w:vAlign w:val="top"/>
          </w:tcPr>
          <w:p>
            <w:pPr>
              <w:spacing w:line="360" w:lineRule="auto"/>
              <w:jc w:val="center"/>
              <w:rPr>
                <w:rFonts w:hint="eastAsia" w:ascii="宋体" w:hAnsi="宋体"/>
                <w:b/>
                <w:szCs w:val="21"/>
              </w:rPr>
            </w:pPr>
            <w:r>
              <w:rPr>
                <w:rFonts w:hint="eastAsia" w:ascii="宋体" w:hAnsi="宋体"/>
                <w:b/>
                <w:szCs w:val="21"/>
              </w:rPr>
              <w:t>序号</w:t>
            </w:r>
          </w:p>
        </w:tc>
        <w:tc>
          <w:tcPr>
            <w:tcW w:w="1134" w:type="dxa"/>
            <w:shd w:val="clear" w:color="auto" w:fill="BFBFBF"/>
            <w:noWrap w:val="0"/>
            <w:vAlign w:val="top"/>
          </w:tcPr>
          <w:p>
            <w:pPr>
              <w:spacing w:line="360" w:lineRule="auto"/>
              <w:jc w:val="center"/>
              <w:rPr>
                <w:rFonts w:hint="eastAsia" w:ascii="宋体" w:hAnsi="宋体"/>
                <w:b/>
                <w:szCs w:val="21"/>
              </w:rPr>
            </w:pPr>
            <w:r>
              <w:rPr>
                <w:rFonts w:hint="eastAsia" w:ascii="宋体" w:hAnsi="宋体"/>
                <w:b/>
                <w:szCs w:val="21"/>
              </w:rPr>
              <w:t>评价要点</w:t>
            </w:r>
          </w:p>
        </w:tc>
        <w:tc>
          <w:tcPr>
            <w:tcW w:w="1276" w:type="dxa"/>
            <w:shd w:val="clear" w:color="auto" w:fill="BFBFBF"/>
            <w:noWrap w:val="0"/>
            <w:vAlign w:val="top"/>
          </w:tcPr>
          <w:p>
            <w:pPr>
              <w:spacing w:line="360" w:lineRule="auto"/>
              <w:jc w:val="center"/>
              <w:rPr>
                <w:b/>
                <w:szCs w:val="21"/>
              </w:rPr>
            </w:pPr>
            <w:r>
              <w:rPr>
                <w:b/>
                <w:szCs w:val="21"/>
              </w:rPr>
              <w:t>A</w:t>
            </w:r>
          </w:p>
        </w:tc>
        <w:tc>
          <w:tcPr>
            <w:tcW w:w="1276" w:type="dxa"/>
            <w:shd w:val="clear" w:color="auto" w:fill="BFBFBF"/>
            <w:noWrap w:val="0"/>
            <w:vAlign w:val="top"/>
          </w:tcPr>
          <w:p>
            <w:pPr>
              <w:spacing w:line="360" w:lineRule="auto"/>
              <w:jc w:val="center"/>
              <w:rPr>
                <w:b/>
                <w:szCs w:val="21"/>
              </w:rPr>
            </w:pPr>
            <w:r>
              <w:rPr>
                <w:b/>
                <w:szCs w:val="21"/>
              </w:rPr>
              <w:t>B</w:t>
            </w:r>
          </w:p>
        </w:tc>
        <w:tc>
          <w:tcPr>
            <w:tcW w:w="1276" w:type="dxa"/>
            <w:shd w:val="clear" w:color="auto" w:fill="BFBFBF"/>
            <w:noWrap w:val="0"/>
            <w:vAlign w:val="top"/>
          </w:tcPr>
          <w:p>
            <w:pPr>
              <w:spacing w:line="360" w:lineRule="auto"/>
              <w:jc w:val="center"/>
              <w:rPr>
                <w:b/>
                <w:szCs w:val="21"/>
              </w:rPr>
            </w:pPr>
            <w:r>
              <w:rPr>
                <w:b/>
                <w:szCs w:val="21"/>
              </w:rPr>
              <w:t>C</w:t>
            </w:r>
          </w:p>
        </w:tc>
        <w:tc>
          <w:tcPr>
            <w:tcW w:w="1276" w:type="dxa"/>
            <w:shd w:val="clear" w:color="auto" w:fill="BFBFBF"/>
            <w:noWrap w:val="0"/>
            <w:vAlign w:val="top"/>
          </w:tcPr>
          <w:p>
            <w:pPr>
              <w:spacing w:line="360" w:lineRule="auto"/>
              <w:jc w:val="center"/>
              <w:rPr>
                <w:b/>
                <w:szCs w:val="21"/>
              </w:rPr>
            </w:pPr>
            <w:r>
              <w:rPr>
                <w:b/>
                <w:szCs w:val="21"/>
              </w:rPr>
              <w:t>D</w:t>
            </w:r>
          </w:p>
        </w:tc>
        <w:tc>
          <w:tcPr>
            <w:tcW w:w="1276" w:type="dxa"/>
            <w:shd w:val="clear" w:color="auto" w:fill="BFBFBF"/>
            <w:noWrap w:val="0"/>
            <w:vAlign w:val="top"/>
          </w:tcPr>
          <w:p>
            <w:pPr>
              <w:spacing w:line="360" w:lineRule="auto"/>
              <w:jc w:val="center"/>
              <w:rPr>
                <w:rFonts w:hint="eastAsia" w:ascii="宋体" w:hAnsi="宋体"/>
                <w:b/>
                <w:szCs w:val="21"/>
              </w:rPr>
            </w:pPr>
            <w:r>
              <w:rPr>
                <w:rFonts w:hint="eastAsia" w:ascii="宋体" w:hAnsi="宋体"/>
                <w:b/>
                <w:szCs w:val="21"/>
              </w:rPr>
              <w:t>分值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pPr>
              <w:spacing w:line="360" w:lineRule="auto"/>
              <w:jc w:val="center"/>
              <w:rPr>
                <w:rFonts w:hint="eastAsia" w:ascii="宋体" w:hAnsi="宋体"/>
                <w:szCs w:val="21"/>
              </w:rPr>
            </w:pPr>
            <w:r>
              <w:rPr>
                <w:rFonts w:hint="eastAsia" w:ascii="宋体" w:hAnsi="宋体"/>
                <w:szCs w:val="21"/>
              </w:rPr>
              <w:t>1</w:t>
            </w:r>
          </w:p>
        </w:tc>
        <w:tc>
          <w:tcPr>
            <w:tcW w:w="1134" w:type="dxa"/>
            <w:noWrap w:val="0"/>
            <w:vAlign w:val="top"/>
          </w:tcPr>
          <w:p>
            <w:pPr>
              <w:spacing w:line="360" w:lineRule="auto"/>
              <w:rPr>
                <w:rFonts w:hint="eastAsia" w:ascii="宋体" w:hAnsi="宋体"/>
                <w:szCs w:val="21"/>
              </w:rPr>
            </w:pPr>
            <w:r>
              <w:rPr>
                <w:rFonts w:hint="eastAsia" w:ascii="宋体" w:hAnsi="宋体"/>
                <w:szCs w:val="21"/>
              </w:rPr>
              <w:t>基础知识</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对实验所需的基础知识和基本概念非常清楚</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对实验所需的基础知识和基本概念较为清楚</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对实验所需的基础知识和基本概念基本清楚</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对实验所需的基础知识和基本概念不清楚</w:t>
            </w:r>
          </w:p>
        </w:tc>
        <w:tc>
          <w:tcPr>
            <w:tcW w:w="1276" w:type="dxa"/>
            <w:noWrap w:val="0"/>
            <w:vAlign w:val="top"/>
          </w:tcPr>
          <w:p>
            <w:pPr>
              <w:spacing w:line="360" w:lineRule="auto"/>
              <w:rPr>
                <w:rFonts w:ascii="宋体" w:hAnsi="宋体"/>
                <w:szCs w:val="21"/>
              </w:rPr>
            </w:pPr>
            <w:r>
              <w:rPr>
                <w:rFonts w:hint="eastAsia" w:ascii="宋体" w:hAnsi="宋体"/>
                <w:szCs w:val="21"/>
              </w:rPr>
              <w:t>10</w:t>
            </w:r>
          </w:p>
          <w:p>
            <w:pPr>
              <w:spacing w:line="360" w:lineRule="auto"/>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pPr>
              <w:spacing w:line="360" w:lineRule="auto"/>
              <w:jc w:val="center"/>
              <w:rPr>
                <w:rFonts w:hint="eastAsia" w:ascii="宋体" w:hAnsi="宋体"/>
                <w:szCs w:val="21"/>
              </w:rPr>
            </w:pPr>
            <w:r>
              <w:rPr>
                <w:rFonts w:ascii="宋体" w:hAnsi="宋体"/>
                <w:szCs w:val="21"/>
              </w:rPr>
              <w:t>2</w:t>
            </w:r>
          </w:p>
        </w:tc>
        <w:tc>
          <w:tcPr>
            <w:tcW w:w="1134" w:type="dxa"/>
            <w:noWrap w:val="0"/>
            <w:vAlign w:val="top"/>
          </w:tcPr>
          <w:p>
            <w:pPr>
              <w:spacing w:line="360" w:lineRule="auto"/>
              <w:rPr>
                <w:rFonts w:hint="eastAsia" w:ascii="宋体" w:hAnsi="宋体"/>
                <w:szCs w:val="21"/>
              </w:rPr>
            </w:pPr>
            <w:r>
              <w:rPr>
                <w:rFonts w:hint="eastAsia" w:ascii="宋体" w:hAnsi="宋体"/>
                <w:szCs w:val="21"/>
              </w:rPr>
              <w:t>实践能力</w:t>
            </w:r>
          </w:p>
        </w:tc>
        <w:tc>
          <w:tcPr>
            <w:tcW w:w="1276" w:type="dxa"/>
            <w:noWrap w:val="0"/>
            <w:tcMar>
              <w:left w:w="57" w:type="dxa"/>
              <w:right w:w="57" w:type="dxa"/>
            </w:tcMar>
            <w:vAlign w:val="top"/>
          </w:tcPr>
          <w:p>
            <w:pPr>
              <w:rPr>
                <w:rFonts w:hint="eastAsia" w:ascii="宋体" w:hAnsi="宋体"/>
                <w:szCs w:val="21"/>
              </w:rPr>
            </w:pPr>
            <w:r>
              <w:rPr>
                <w:rFonts w:ascii="宋体" w:hAnsi="宋体"/>
                <w:szCs w:val="21"/>
              </w:rPr>
              <w:t>实验</w:t>
            </w:r>
            <w:r>
              <w:rPr>
                <w:rFonts w:hint="eastAsia" w:ascii="宋体" w:hAnsi="宋体"/>
                <w:szCs w:val="21"/>
              </w:rPr>
              <w:t>过程</w:t>
            </w:r>
            <w:r>
              <w:rPr>
                <w:rFonts w:ascii="宋体" w:hAnsi="宋体"/>
                <w:szCs w:val="21"/>
              </w:rPr>
              <w:t>正确</w:t>
            </w:r>
            <w:r>
              <w:rPr>
                <w:rFonts w:hint="eastAsia" w:ascii="宋体" w:hAnsi="宋体"/>
                <w:szCs w:val="21"/>
              </w:rPr>
              <w:t>，</w:t>
            </w:r>
            <w:r>
              <w:rPr>
                <w:rFonts w:ascii="宋体" w:hAnsi="宋体"/>
                <w:szCs w:val="21"/>
              </w:rPr>
              <w:t>能够按时独立完成实验</w:t>
            </w:r>
            <w:r>
              <w:rPr>
                <w:rFonts w:hint="eastAsia" w:ascii="宋体" w:hAnsi="宋体"/>
                <w:szCs w:val="21"/>
              </w:rPr>
              <w:t>，实践能力非常强</w:t>
            </w:r>
          </w:p>
        </w:tc>
        <w:tc>
          <w:tcPr>
            <w:tcW w:w="1276" w:type="dxa"/>
            <w:noWrap w:val="0"/>
            <w:tcMar>
              <w:left w:w="57" w:type="dxa"/>
              <w:right w:w="57" w:type="dxa"/>
            </w:tcMar>
            <w:vAlign w:val="top"/>
          </w:tcPr>
          <w:p>
            <w:pPr>
              <w:rPr>
                <w:rFonts w:hint="eastAsia" w:ascii="宋体" w:hAnsi="宋体"/>
                <w:szCs w:val="21"/>
              </w:rPr>
            </w:pPr>
            <w:r>
              <w:rPr>
                <w:rFonts w:ascii="宋体" w:hAnsi="宋体"/>
                <w:szCs w:val="21"/>
              </w:rPr>
              <w:t>实验过程正确</w:t>
            </w:r>
            <w:r>
              <w:rPr>
                <w:rFonts w:hint="eastAsia" w:ascii="宋体" w:hAnsi="宋体"/>
                <w:szCs w:val="21"/>
              </w:rPr>
              <w:t>，通过</w:t>
            </w:r>
            <w:r>
              <w:rPr>
                <w:rFonts w:ascii="宋体" w:hAnsi="宋体"/>
                <w:szCs w:val="21"/>
              </w:rPr>
              <w:t>小组讨论可按时独立完成实验</w:t>
            </w:r>
            <w:r>
              <w:rPr>
                <w:rFonts w:hint="eastAsia" w:ascii="宋体" w:hAnsi="宋体"/>
                <w:szCs w:val="21"/>
              </w:rPr>
              <w:t>，实践能力较强</w:t>
            </w:r>
          </w:p>
        </w:tc>
        <w:tc>
          <w:tcPr>
            <w:tcW w:w="1276" w:type="dxa"/>
            <w:noWrap w:val="0"/>
            <w:tcMar>
              <w:left w:w="57" w:type="dxa"/>
              <w:right w:w="57" w:type="dxa"/>
            </w:tcMar>
            <w:vAlign w:val="top"/>
          </w:tcPr>
          <w:p>
            <w:pPr>
              <w:rPr>
                <w:rFonts w:hint="eastAsia" w:ascii="宋体" w:hAnsi="宋体"/>
                <w:szCs w:val="21"/>
              </w:rPr>
            </w:pPr>
            <w:r>
              <w:rPr>
                <w:rFonts w:ascii="宋体" w:hAnsi="宋体"/>
                <w:szCs w:val="21"/>
              </w:rPr>
              <w:t>实验</w:t>
            </w:r>
            <w:r>
              <w:rPr>
                <w:rFonts w:hint="eastAsia" w:ascii="宋体" w:hAnsi="宋体"/>
                <w:szCs w:val="21"/>
              </w:rPr>
              <w:t>过程</w:t>
            </w:r>
            <w:r>
              <w:rPr>
                <w:rFonts w:ascii="宋体" w:hAnsi="宋体"/>
                <w:szCs w:val="21"/>
              </w:rPr>
              <w:t>正确</w:t>
            </w:r>
            <w:r>
              <w:rPr>
                <w:rFonts w:hint="eastAsia" w:ascii="宋体" w:hAnsi="宋体"/>
                <w:szCs w:val="21"/>
              </w:rPr>
              <w:t>，需要在</w:t>
            </w:r>
            <w:r>
              <w:rPr>
                <w:rFonts w:ascii="宋体" w:hAnsi="宋体"/>
                <w:szCs w:val="21"/>
              </w:rPr>
              <w:t>老师指导下才能完成实验</w:t>
            </w:r>
            <w:r>
              <w:rPr>
                <w:rFonts w:hint="eastAsia" w:ascii="宋体" w:hAnsi="宋体"/>
                <w:szCs w:val="21"/>
              </w:rPr>
              <w:t>，实践能力一般</w:t>
            </w:r>
          </w:p>
        </w:tc>
        <w:tc>
          <w:tcPr>
            <w:tcW w:w="1276" w:type="dxa"/>
            <w:noWrap w:val="0"/>
            <w:tcMar>
              <w:left w:w="57" w:type="dxa"/>
              <w:right w:w="57" w:type="dxa"/>
            </w:tcMar>
            <w:vAlign w:val="top"/>
          </w:tcPr>
          <w:p>
            <w:pPr>
              <w:rPr>
                <w:rFonts w:hint="eastAsia" w:ascii="宋体" w:hAnsi="宋体"/>
                <w:szCs w:val="21"/>
              </w:rPr>
            </w:pPr>
            <w:r>
              <w:rPr>
                <w:rFonts w:ascii="宋体" w:hAnsi="宋体"/>
                <w:szCs w:val="21"/>
              </w:rPr>
              <w:t>实验</w:t>
            </w:r>
            <w:r>
              <w:rPr>
                <w:rFonts w:hint="eastAsia" w:ascii="宋体" w:hAnsi="宋体"/>
                <w:szCs w:val="21"/>
              </w:rPr>
              <w:t>过程</w:t>
            </w:r>
            <w:r>
              <w:rPr>
                <w:rFonts w:ascii="宋体" w:hAnsi="宋体"/>
                <w:szCs w:val="21"/>
              </w:rPr>
              <w:t>不正确</w:t>
            </w:r>
            <w:r>
              <w:rPr>
                <w:rFonts w:hint="eastAsia" w:ascii="宋体" w:hAnsi="宋体"/>
                <w:szCs w:val="21"/>
              </w:rPr>
              <w:t>，完全不能按时完成实验，实践能力差</w:t>
            </w:r>
          </w:p>
        </w:tc>
        <w:tc>
          <w:tcPr>
            <w:tcW w:w="1276" w:type="dxa"/>
            <w:noWrap w:val="0"/>
            <w:vAlign w:val="top"/>
          </w:tcPr>
          <w:p>
            <w:pPr>
              <w:spacing w:line="360" w:lineRule="auto"/>
              <w:rPr>
                <w:rFonts w:hint="eastAsia" w:ascii="宋体" w:hAnsi="宋体"/>
                <w:szCs w:val="21"/>
              </w:rPr>
            </w:pPr>
            <w:r>
              <w:rPr>
                <w:rFonts w:ascii="宋体" w:hAnsi="宋体"/>
                <w:szCs w:val="21"/>
              </w:rPr>
              <w:t>3</w:t>
            </w:r>
            <w:r>
              <w:rPr>
                <w:rFonts w:hint="eastAsia" w:ascii="宋体" w:hAnsi="宋体"/>
                <w:szCs w:val="21"/>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trPr>
        <w:tc>
          <w:tcPr>
            <w:tcW w:w="675" w:type="dxa"/>
            <w:noWrap w:val="0"/>
            <w:vAlign w:val="top"/>
          </w:tcPr>
          <w:p>
            <w:pPr>
              <w:spacing w:line="360" w:lineRule="auto"/>
              <w:jc w:val="center"/>
              <w:rPr>
                <w:rFonts w:hint="eastAsia" w:ascii="宋体" w:hAnsi="宋体"/>
                <w:szCs w:val="21"/>
              </w:rPr>
            </w:pPr>
            <w:r>
              <w:rPr>
                <w:rFonts w:ascii="宋体" w:hAnsi="宋体"/>
                <w:szCs w:val="21"/>
              </w:rPr>
              <w:t>3</w:t>
            </w:r>
          </w:p>
        </w:tc>
        <w:tc>
          <w:tcPr>
            <w:tcW w:w="1134" w:type="dxa"/>
            <w:noWrap w:val="0"/>
            <w:vAlign w:val="top"/>
          </w:tcPr>
          <w:p>
            <w:pPr>
              <w:spacing w:line="360" w:lineRule="auto"/>
              <w:rPr>
                <w:rFonts w:hint="eastAsia" w:ascii="宋体" w:hAnsi="宋体"/>
                <w:szCs w:val="21"/>
              </w:rPr>
            </w:pPr>
            <w:r>
              <w:rPr>
                <w:rFonts w:hint="eastAsia" w:ascii="宋体" w:hAnsi="宋体"/>
                <w:szCs w:val="21"/>
              </w:rPr>
              <w:t>分析能力</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对实验结果的分析非常详尽，结论正确</w:t>
            </w:r>
          </w:p>
        </w:tc>
        <w:tc>
          <w:tcPr>
            <w:tcW w:w="1276" w:type="dxa"/>
            <w:noWrap w:val="0"/>
            <w:tcMar>
              <w:left w:w="57" w:type="dxa"/>
              <w:right w:w="57" w:type="dxa"/>
            </w:tcMar>
            <w:vAlign w:val="top"/>
          </w:tcPr>
          <w:p>
            <w:pPr>
              <w:rPr>
                <w:rFonts w:ascii="宋体" w:hAnsi="宋体"/>
                <w:szCs w:val="21"/>
              </w:rPr>
            </w:pPr>
            <w:r>
              <w:rPr>
                <w:rFonts w:hint="eastAsia" w:ascii="宋体" w:hAnsi="宋体"/>
                <w:szCs w:val="21"/>
              </w:rPr>
              <w:t>对实验结果的比较详尽，结论正确</w:t>
            </w:r>
          </w:p>
          <w:p>
            <w:pPr>
              <w:rPr>
                <w:rFonts w:hint="eastAsia" w:ascii="宋体" w:hAnsi="宋体"/>
                <w:szCs w:val="21"/>
              </w:rPr>
            </w:pP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对实验结果的分析不够详尽，结论正确</w:t>
            </w:r>
          </w:p>
        </w:tc>
        <w:tc>
          <w:tcPr>
            <w:tcW w:w="1276" w:type="dxa"/>
            <w:noWrap w:val="0"/>
            <w:tcMar>
              <w:left w:w="57" w:type="dxa"/>
              <w:right w:w="57" w:type="dxa"/>
            </w:tcMar>
            <w:vAlign w:val="top"/>
          </w:tcPr>
          <w:p>
            <w:pPr>
              <w:rPr>
                <w:rFonts w:ascii="宋体" w:hAnsi="宋体"/>
                <w:szCs w:val="21"/>
              </w:rPr>
            </w:pPr>
            <w:r>
              <w:rPr>
                <w:rFonts w:hint="eastAsia" w:ascii="宋体" w:hAnsi="宋体"/>
                <w:szCs w:val="21"/>
              </w:rPr>
              <w:t>实验结果没有分析，结论不正确</w:t>
            </w:r>
          </w:p>
          <w:p>
            <w:pPr>
              <w:rPr>
                <w:rFonts w:hint="eastAsia" w:ascii="宋体" w:hAnsi="宋体"/>
                <w:szCs w:val="21"/>
              </w:rPr>
            </w:pPr>
          </w:p>
        </w:tc>
        <w:tc>
          <w:tcPr>
            <w:tcW w:w="1276" w:type="dxa"/>
            <w:noWrap w:val="0"/>
            <w:vAlign w:val="top"/>
          </w:tcPr>
          <w:p>
            <w:pPr>
              <w:spacing w:line="360" w:lineRule="auto"/>
              <w:rPr>
                <w:rFonts w:hint="eastAsia" w:ascii="宋体" w:hAnsi="宋体"/>
                <w:szCs w:val="21"/>
              </w:rPr>
            </w:pPr>
            <w:r>
              <w:rPr>
                <w:rFonts w:hint="eastAsia" w:ascii="宋体" w:hAnsi="宋体"/>
                <w:szCs w:val="21"/>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noWrap w:val="0"/>
            <w:vAlign w:val="top"/>
          </w:tcPr>
          <w:p>
            <w:pPr>
              <w:spacing w:line="360" w:lineRule="auto"/>
              <w:jc w:val="center"/>
              <w:rPr>
                <w:rFonts w:hint="eastAsia" w:ascii="宋体" w:hAnsi="宋体"/>
                <w:szCs w:val="21"/>
              </w:rPr>
            </w:pPr>
            <w:r>
              <w:rPr>
                <w:rFonts w:ascii="宋体" w:hAnsi="宋体"/>
                <w:szCs w:val="21"/>
              </w:rPr>
              <w:t>4</w:t>
            </w:r>
          </w:p>
        </w:tc>
        <w:tc>
          <w:tcPr>
            <w:tcW w:w="1134" w:type="dxa"/>
            <w:noWrap w:val="0"/>
            <w:vAlign w:val="top"/>
          </w:tcPr>
          <w:p>
            <w:pPr>
              <w:spacing w:line="360" w:lineRule="auto"/>
              <w:rPr>
                <w:rFonts w:hint="eastAsia" w:ascii="宋体" w:hAnsi="宋体"/>
                <w:szCs w:val="21"/>
              </w:rPr>
            </w:pPr>
            <w:r>
              <w:rPr>
                <w:rFonts w:hint="eastAsia" w:ascii="宋体" w:hAnsi="宋体"/>
                <w:szCs w:val="21"/>
              </w:rPr>
              <w:t>实验报告撰写能力</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能够按时完成实验报告，实验报告撰写非常规范、完整</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能够按时完成实验报告，实验报告撰写比较规范、完整</w:t>
            </w:r>
          </w:p>
        </w:tc>
        <w:tc>
          <w:tcPr>
            <w:tcW w:w="1276" w:type="dxa"/>
            <w:noWrap w:val="0"/>
            <w:tcMar>
              <w:left w:w="57" w:type="dxa"/>
              <w:right w:w="57" w:type="dxa"/>
            </w:tcMar>
            <w:vAlign w:val="top"/>
          </w:tcPr>
          <w:p>
            <w:pPr>
              <w:rPr>
                <w:rFonts w:hint="eastAsia" w:ascii="宋体" w:hAnsi="宋体"/>
                <w:szCs w:val="21"/>
              </w:rPr>
            </w:pPr>
            <w:r>
              <w:rPr>
                <w:rFonts w:hint="eastAsia" w:ascii="宋体" w:hAnsi="宋体"/>
                <w:szCs w:val="21"/>
              </w:rPr>
              <w:t>能够按时完成实验报告，实验报告撰写质量尚可</w:t>
            </w:r>
          </w:p>
        </w:tc>
        <w:tc>
          <w:tcPr>
            <w:tcW w:w="1276" w:type="dxa"/>
            <w:noWrap w:val="0"/>
            <w:tcMar>
              <w:left w:w="57" w:type="dxa"/>
              <w:right w:w="57" w:type="dxa"/>
            </w:tcMar>
            <w:vAlign w:val="top"/>
          </w:tcPr>
          <w:p>
            <w:pPr>
              <w:rPr>
                <w:rFonts w:hint="eastAsia" w:ascii="宋体" w:hAnsi="宋体"/>
                <w:szCs w:val="21"/>
              </w:rPr>
            </w:pPr>
            <w:r>
              <w:rPr>
                <w:rFonts w:ascii="宋体" w:hAnsi="宋体"/>
                <w:szCs w:val="21"/>
              </w:rPr>
              <w:t>不能按时完成实验报告</w:t>
            </w:r>
            <w:r>
              <w:rPr>
                <w:rFonts w:hint="eastAsia" w:ascii="宋体" w:hAnsi="宋体"/>
                <w:szCs w:val="21"/>
              </w:rPr>
              <w:t>，报告文档不规范</w:t>
            </w:r>
          </w:p>
        </w:tc>
        <w:tc>
          <w:tcPr>
            <w:tcW w:w="1276" w:type="dxa"/>
            <w:noWrap w:val="0"/>
            <w:vAlign w:val="top"/>
          </w:tcPr>
          <w:p>
            <w:pPr>
              <w:spacing w:line="360" w:lineRule="auto"/>
              <w:rPr>
                <w:rFonts w:hint="eastAsia" w:ascii="宋体" w:hAnsi="宋体"/>
                <w:szCs w:val="21"/>
              </w:rPr>
            </w:pPr>
            <w:r>
              <w:rPr>
                <w:rFonts w:ascii="宋体" w:hAnsi="宋体"/>
                <w:szCs w:val="21"/>
              </w:rPr>
              <w:t>3</w:t>
            </w:r>
            <w:r>
              <w:rPr>
                <w:rFonts w:hint="eastAsia" w:ascii="宋体" w:hAnsi="宋体"/>
                <w:szCs w:val="21"/>
              </w:rPr>
              <w:t>0</w:t>
            </w:r>
          </w:p>
        </w:tc>
      </w:tr>
    </w:tbl>
    <w:p>
      <w:pPr>
        <w:numPr>
          <w:ilvl w:val="0"/>
          <w:numId w:val="0"/>
        </w:numPr>
        <w:spacing w:line="360" w:lineRule="auto"/>
        <w:rPr>
          <w:rFonts w:hint="eastAsia"/>
          <w:lang w:val="en-US" w:eastAsia="zh-CN"/>
        </w:rPr>
      </w:pPr>
    </w:p>
    <w:p>
      <w:pPr>
        <w:numPr>
          <w:ilvl w:val="0"/>
          <w:numId w:val="0"/>
        </w:numPr>
        <w:spacing w:line="360" w:lineRule="auto"/>
        <w:rPr>
          <w:rFonts w:hint="eastAsia"/>
          <w:lang w:val="en-US" w:eastAsia="zh-CN"/>
        </w:rPr>
      </w:pPr>
    </w:p>
    <w:p>
      <w:pPr>
        <w:numPr>
          <w:ilvl w:val="0"/>
          <w:numId w:val="0"/>
        </w:numPr>
        <w:spacing w:line="360" w:lineRule="auto"/>
        <w:rPr>
          <w:rFonts w:hint="eastAsia"/>
          <w:lang w:val="en-US" w:eastAsia="zh-CN"/>
        </w:rPr>
      </w:pPr>
    </w:p>
    <w:p>
      <w:pPr>
        <w:numPr>
          <w:ilvl w:val="0"/>
          <w:numId w:val="2"/>
        </w:numPr>
        <w:spacing w:line="360" w:lineRule="auto"/>
        <w:rPr>
          <w:rFonts w:hint="eastAsia" w:ascii="宋体" w:hAnsi="宋体"/>
          <w:b/>
          <w:sz w:val="24"/>
        </w:rPr>
      </w:pPr>
      <w:r>
        <w:rPr>
          <w:rFonts w:hint="eastAsia" w:ascii="宋体" w:hAnsi="宋体"/>
          <w:b/>
          <w:sz w:val="24"/>
        </w:rPr>
        <w:t>教学质量评价与改进</w:t>
      </w:r>
    </w:p>
    <w:p>
      <w:pPr>
        <w:numPr>
          <w:ilvl w:val="0"/>
          <w:numId w:val="3"/>
        </w:numPr>
        <w:spacing w:line="360" w:lineRule="auto"/>
        <w:ind w:firstLine="210" w:firstLineChars="100"/>
        <w:rPr>
          <w:rFonts w:hint="eastAsia"/>
          <w:lang w:eastAsia="zh-CN"/>
        </w:rPr>
      </w:pPr>
      <w:r>
        <w:rPr>
          <w:rFonts w:hint="eastAsia"/>
          <w:lang w:eastAsia="zh-CN"/>
        </w:rPr>
        <w:t>成绩评定情况（抽样软件</w:t>
      </w:r>
      <w:r>
        <w:rPr>
          <w:rFonts w:hint="eastAsia"/>
          <w:lang w:val="en-US" w:eastAsia="zh-CN"/>
        </w:rPr>
        <w:t>2001</w:t>
      </w:r>
      <w:r>
        <w:rPr>
          <w:rFonts w:hint="eastAsia"/>
          <w:lang w:eastAsia="zh-CN"/>
        </w:rPr>
        <w:t>）</w:t>
      </w:r>
    </w:p>
    <w:p>
      <w:pPr>
        <w:numPr>
          <w:ilvl w:val="0"/>
          <w:numId w:val="0"/>
        </w:numPr>
        <w:spacing w:line="360" w:lineRule="auto"/>
        <w:ind w:firstLine="420" w:firstLineChars="200"/>
        <w:rPr>
          <w:rFonts w:hint="eastAsia" w:eastAsia="宋体"/>
          <w:lang w:eastAsia="zh-CN"/>
        </w:rPr>
      </w:pPr>
      <w:r>
        <w:rPr>
          <w:rFonts w:hint="eastAsia"/>
          <w:lang w:eastAsia="zh-CN"/>
        </w:rPr>
        <w:t>平时成绩</w:t>
      </w:r>
      <w:r>
        <w:rPr>
          <w:rFonts w:hint="eastAsia"/>
          <w:lang w:val="en-US" w:eastAsia="zh-CN"/>
        </w:rPr>
        <w:t>依据平时六个实验的代码完成情况和实验报告质量综合评定成绩，取平均分；大作业成绩，根据选题难度、代码验收情况和大作业报告质量综合评定成绩：</w:t>
      </w:r>
    </w:p>
    <w:p>
      <w:pPr>
        <w:numPr>
          <w:ilvl w:val="0"/>
          <w:numId w:val="0"/>
        </w:numPr>
        <w:spacing w:line="360" w:lineRule="auto"/>
        <w:rPr>
          <w:rFonts w:hint="eastAsia"/>
          <w:lang w:val="en-US" w:eastAsia="zh-CN"/>
        </w:rPr>
      </w:pPr>
      <w:r>
        <w:drawing>
          <wp:inline distT="0" distB="0" distL="114300" distR="114300">
            <wp:extent cx="4226560" cy="51796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26560" cy="5179695"/>
                    </a:xfrm>
                    <a:prstGeom prst="rect">
                      <a:avLst/>
                    </a:prstGeom>
                    <a:noFill/>
                    <a:ln>
                      <a:noFill/>
                    </a:ln>
                  </pic:spPr>
                </pic:pic>
              </a:graphicData>
            </a:graphic>
          </wp:inline>
        </w:drawing>
      </w:r>
    </w:p>
    <w:p>
      <w:pPr>
        <w:numPr>
          <w:ilvl w:val="0"/>
          <w:numId w:val="0"/>
        </w:numPr>
        <w:spacing w:line="360" w:lineRule="auto"/>
        <w:rPr>
          <w:rFonts w:hint="eastAsia"/>
          <w:lang w:val="en-US" w:eastAsia="zh-CN"/>
        </w:rPr>
      </w:pPr>
      <w:r>
        <w:rPr>
          <w:rFonts w:hint="eastAsia"/>
          <w:lang w:val="en-US" w:eastAsia="zh-CN"/>
        </w:rPr>
        <w:t>（2）课程目标达成情况分析（抽样软件2001）</w:t>
      </w:r>
    </w:p>
    <w:p>
      <w:pPr>
        <w:numPr>
          <w:ilvl w:val="0"/>
          <w:numId w:val="0"/>
        </w:numPr>
        <w:spacing w:line="360" w:lineRule="auto"/>
        <w:rPr>
          <w:rFonts w:hint="eastAsia"/>
          <w:lang w:val="en-US" w:eastAsia="zh-CN"/>
        </w:rPr>
      </w:pPr>
      <w:r>
        <w:rPr>
          <w:rFonts w:hint="eastAsia"/>
          <w:lang w:val="en-US" w:eastAsia="zh-CN"/>
        </w:rPr>
        <w:t>根据教学大纲中的课程目标达成度评价方法：</w:t>
      </w:r>
      <w:r>
        <w:rPr>
          <w:rFonts w:hint="eastAsia" w:ascii="宋体" w:hAnsi="宋体"/>
          <w:szCs w:val="21"/>
        </w:rPr>
        <w:t>分目标达成度=（Σ分目标单项考核平均分/分目标单项考核总分×单项考核占比）/分目标期望值</w:t>
      </w:r>
    </w:p>
    <w:tbl>
      <w:tblPr>
        <w:tblStyle w:val="5"/>
        <w:tblW w:w="8550" w:type="dxa"/>
        <w:tblInd w:w="0" w:type="dxa"/>
        <w:shd w:val="clear" w:color="auto" w:fill="auto"/>
        <w:tblLayout w:type="autofit"/>
        <w:tblCellMar>
          <w:top w:w="0" w:type="dxa"/>
          <w:left w:w="0" w:type="dxa"/>
          <w:bottom w:w="0" w:type="dxa"/>
          <w:right w:w="0" w:type="dxa"/>
        </w:tblCellMar>
      </w:tblPr>
      <w:tblGrid>
        <w:gridCol w:w="1080"/>
        <w:gridCol w:w="1620"/>
        <w:gridCol w:w="1365"/>
        <w:gridCol w:w="1200"/>
        <w:gridCol w:w="1560"/>
        <w:gridCol w:w="1725"/>
      </w:tblGrid>
      <w:tr>
        <w:tblPrEx>
          <w:shd w:val="clear" w:color="auto" w:fill="auto"/>
          <w:tblCellMar>
            <w:top w:w="0" w:type="dxa"/>
            <w:left w:w="0" w:type="dxa"/>
            <w:bottom w:w="0" w:type="dxa"/>
            <w:right w:w="0" w:type="dxa"/>
          </w:tblCellMar>
        </w:tblPrEx>
        <w:trPr>
          <w:trHeight w:val="270" w:hRule="atLeast"/>
        </w:trPr>
        <w:tc>
          <w:tcPr>
            <w:tcW w:w="1080"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课程目标</w:t>
            </w:r>
          </w:p>
        </w:tc>
        <w:tc>
          <w:tcPr>
            <w:tcW w:w="1620"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基础实验(50%)</w:t>
            </w:r>
          </w:p>
        </w:tc>
        <w:tc>
          <w:tcPr>
            <w:tcW w:w="1365"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大作业(50%)</w:t>
            </w:r>
          </w:p>
        </w:tc>
        <w:tc>
          <w:tcPr>
            <w:tcW w:w="1200"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分目标得分</w:t>
            </w:r>
          </w:p>
        </w:tc>
        <w:tc>
          <w:tcPr>
            <w:tcW w:w="1560"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分目标期望值</w:t>
            </w:r>
          </w:p>
        </w:tc>
        <w:tc>
          <w:tcPr>
            <w:tcW w:w="1725" w:type="dxa"/>
            <w:tcBorders>
              <w:top w:val="single" w:color="000000" w:sz="8" w:space="0"/>
              <w:left w:val="single" w:color="000000" w:sz="8" w:space="0"/>
              <w:bottom w:val="single" w:color="000000" w:sz="8" w:space="0"/>
              <w:right w:val="single" w:color="000000" w:sz="8" w:space="0"/>
            </w:tcBorders>
            <w:shd w:val="clear" w:color="auto" w:fill="D9D9D9"/>
            <w:tcMar>
              <w:top w:w="15" w:type="dxa"/>
              <w:left w:w="15" w:type="dxa"/>
              <w:right w:w="15" w:type="dxa"/>
            </w:tcMar>
            <w:vAlign w:val="top"/>
          </w:tcPr>
          <w:p>
            <w:pPr>
              <w:keepNext w:val="0"/>
              <w:keepLines w:val="0"/>
              <w:widowControl/>
              <w:suppressLineNumbers w:val="0"/>
              <w:jc w:val="both"/>
              <w:textAlignment w:val="top"/>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课程目标达成度</w:t>
            </w:r>
          </w:p>
        </w:tc>
      </w:tr>
      <w:tr>
        <w:tblPrEx>
          <w:shd w:val="clear" w:color="auto" w:fill="auto"/>
          <w:tblCellMar>
            <w:top w:w="0" w:type="dxa"/>
            <w:left w:w="0" w:type="dxa"/>
            <w:bottom w:w="0" w:type="dxa"/>
            <w:right w:w="0" w:type="dxa"/>
          </w:tblCellMar>
        </w:tblPrEx>
        <w:trPr>
          <w:trHeight w:val="270" w:hRule="atLeast"/>
        </w:trPr>
        <w:tc>
          <w:tcPr>
            <w:tcW w:w="108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课程目标1</w:t>
            </w:r>
          </w:p>
        </w:tc>
        <w:tc>
          <w:tcPr>
            <w:tcW w:w="162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0.5*7</w:t>
            </w:r>
            <w:r>
              <w:rPr>
                <w:rFonts w:hint="eastAsia" w:ascii="宋体" w:hAnsi="宋体" w:cs="宋体"/>
                <w:i w:val="0"/>
                <w:color w:val="000000"/>
                <w:kern w:val="0"/>
                <w:sz w:val="21"/>
                <w:szCs w:val="21"/>
                <w:u w:val="none"/>
                <w:lang w:val="en-US" w:eastAsia="zh-CN" w:bidi="ar"/>
              </w:rPr>
              <w:t>8</w:t>
            </w:r>
          </w:p>
        </w:tc>
        <w:tc>
          <w:tcPr>
            <w:tcW w:w="13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eastAsia="宋体" w:cs="宋体"/>
                <w:i w:val="0"/>
                <w:color w:val="000000"/>
                <w:kern w:val="0"/>
                <w:sz w:val="21"/>
                <w:szCs w:val="21"/>
                <w:u w:val="none"/>
                <w:lang w:val="en-US" w:eastAsia="zh-CN" w:bidi="ar"/>
              </w:rPr>
              <w:t>0.2*</w:t>
            </w:r>
            <w:r>
              <w:rPr>
                <w:rFonts w:hint="eastAsia" w:ascii="宋体" w:hAnsi="宋体" w:cs="宋体"/>
                <w:i w:val="0"/>
                <w:color w:val="000000"/>
                <w:kern w:val="0"/>
                <w:sz w:val="21"/>
                <w:szCs w:val="21"/>
                <w:u w:val="none"/>
                <w:lang w:val="en-US" w:eastAsia="zh-CN" w:bidi="ar"/>
              </w:rPr>
              <w:t>73</w:t>
            </w:r>
          </w:p>
        </w:tc>
        <w:tc>
          <w:tcPr>
            <w:tcW w:w="120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eastAsia="宋体" w:cs="宋体"/>
                <w:i w:val="0"/>
                <w:color w:val="000000"/>
                <w:kern w:val="0"/>
                <w:sz w:val="21"/>
                <w:szCs w:val="21"/>
                <w:u w:val="none"/>
                <w:lang w:val="en-US" w:eastAsia="zh-CN" w:bidi="ar"/>
              </w:rPr>
              <w:t>2</w:t>
            </w:r>
            <w:r>
              <w:rPr>
                <w:rFonts w:hint="eastAsia" w:ascii="宋体" w:hAnsi="宋体" w:cs="宋体"/>
                <w:i w:val="0"/>
                <w:color w:val="000000"/>
                <w:kern w:val="0"/>
                <w:sz w:val="21"/>
                <w:szCs w:val="21"/>
                <w:u w:val="none"/>
                <w:lang w:val="en-US" w:eastAsia="zh-CN" w:bidi="ar"/>
              </w:rPr>
              <w:t>6.8</w:t>
            </w:r>
          </w:p>
        </w:tc>
        <w:tc>
          <w:tcPr>
            <w:tcW w:w="156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35</w:t>
            </w:r>
          </w:p>
        </w:tc>
        <w:tc>
          <w:tcPr>
            <w:tcW w:w="172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76.6</w:t>
            </w:r>
            <w:bookmarkStart w:id="1" w:name="_GoBack"/>
            <w:bookmarkEnd w:id="1"/>
            <w:r>
              <w:rPr>
                <w:rFonts w:hint="eastAsia" w:ascii="宋体" w:hAnsi="宋体" w:cs="宋体"/>
                <w:i w:val="0"/>
                <w:color w:val="000000"/>
                <w:kern w:val="0"/>
                <w:sz w:val="21"/>
                <w:szCs w:val="21"/>
                <w:u w:val="none"/>
                <w:lang w:val="en-US" w:eastAsia="zh-CN" w:bidi="ar"/>
              </w:rPr>
              <w:t>%</w:t>
            </w:r>
          </w:p>
        </w:tc>
      </w:tr>
      <w:tr>
        <w:tblPrEx>
          <w:shd w:val="clear" w:color="auto" w:fill="auto"/>
          <w:tblCellMar>
            <w:top w:w="0" w:type="dxa"/>
            <w:left w:w="0" w:type="dxa"/>
            <w:bottom w:w="0" w:type="dxa"/>
            <w:right w:w="0"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课程目标2</w:t>
            </w:r>
          </w:p>
        </w:tc>
        <w:tc>
          <w:tcPr>
            <w:tcW w:w="162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0.3*7</w:t>
            </w:r>
            <w:r>
              <w:rPr>
                <w:rFonts w:hint="eastAsia" w:ascii="宋体" w:hAnsi="宋体" w:cs="宋体"/>
                <w:i w:val="0"/>
                <w:color w:val="000000"/>
                <w:kern w:val="0"/>
                <w:sz w:val="21"/>
                <w:szCs w:val="21"/>
                <w:u w:val="none"/>
                <w:lang w:val="en-US" w:eastAsia="zh-CN" w:bidi="ar"/>
              </w:rPr>
              <w:t>8</w:t>
            </w:r>
          </w:p>
        </w:tc>
        <w:tc>
          <w:tcPr>
            <w:tcW w:w="13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eastAsia="宋体" w:cs="宋体"/>
                <w:i w:val="0"/>
                <w:color w:val="000000"/>
                <w:kern w:val="0"/>
                <w:sz w:val="21"/>
                <w:szCs w:val="21"/>
                <w:u w:val="none"/>
                <w:lang w:val="en-US" w:eastAsia="zh-CN" w:bidi="ar"/>
              </w:rPr>
              <w:t>0.4*</w:t>
            </w:r>
            <w:r>
              <w:rPr>
                <w:rFonts w:hint="eastAsia" w:ascii="宋体" w:hAnsi="宋体" w:cs="宋体"/>
                <w:i w:val="0"/>
                <w:color w:val="000000"/>
                <w:kern w:val="0"/>
                <w:sz w:val="21"/>
                <w:szCs w:val="21"/>
                <w:u w:val="none"/>
                <w:lang w:val="en-US" w:eastAsia="zh-CN" w:bidi="ar"/>
              </w:rPr>
              <w:t>73</w:t>
            </w:r>
          </w:p>
        </w:tc>
        <w:tc>
          <w:tcPr>
            <w:tcW w:w="120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26.3</w:t>
            </w:r>
          </w:p>
        </w:tc>
        <w:tc>
          <w:tcPr>
            <w:tcW w:w="156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35</w:t>
            </w:r>
          </w:p>
        </w:tc>
        <w:tc>
          <w:tcPr>
            <w:tcW w:w="172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75.1%</w:t>
            </w:r>
          </w:p>
        </w:tc>
      </w:tr>
      <w:tr>
        <w:tblPrEx>
          <w:shd w:val="clear" w:color="auto" w:fill="auto"/>
          <w:tblCellMar>
            <w:top w:w="0" w:type="dxa"/>
            <w:left w:w="0" w:type="dxa"/>
            <w:bottom w:w="0" w:type="dxa"/>
            <w:right w:w="0" w:type="dxa"/>
          </w:tblCellMar>
        </w:tblPrEx>
        <w:trPr>
          <w:trHeight w:val="270" w:hRule="atLeast"/>
        </w:trPr>
        <w:tc>
          <w:tcPr>
            <w:tcW w:w="108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课程目标3</w:t>
            </w:r>
          </w:p>
        </w:tc>
        <w:tc>
          <w:tcPr>
            <w:tcW w:w="162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0.2*7</w:t>
            </w:r>
            <w:r>
              <w:rPr>
                <w:rFonts w:hint="eastAsia" w:ascii="宋体" w:hAnsi="宋体" w:cs="宋体"/>
                <w:i w:val="0"/>
                <w:color w:val="000000"/>
                <w:kern w:val="0"/>
                <w:sz w:val="21"/>
                <w:szCs w:val="21"/>
                <w:u w:val="none"/>
                <w:lang w:val="en-US" w:eastAsia="zh-CN" w:bidi="ar"/>
              </w:rPr>
              <w:t>8</w:t>
            </w:r>
          </w:p>
        </w:tc>
        <w:tc>
          <w:tcPr>
            <w:tcW w:w="136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eastAsia="宋体" w:cs="宋体"/>
                <w:i w:val="0"/>
                <w:color w:val="000000"/>
                <w:kern w:val="0"/>
                <w:sz w:val="21"/>
                <w:szCs w:val="21"/>
                <w:u w:val="none"/>
                <w:lang w:val="en-US" w:eastAsia="zh-CN" w:bidi="ar"/>
              </w:rPr>
              <w:t>0.4*</w:t>
            </w:r>
            <w:r>
              <w:rPr>
                <w:rFonts w:hint="eastAsia" w:ascii="宋体" w:hAnsi="宋体" w:cs="宋体"/>
                <w:i w:val="0"/>
                <w:color w:val="000000"/>
                <w:kern w:val="0"/>
                <w:sz w:val="21"/>
                <w:szCs w:val="21"/>
                <w:u w:val="none"/>
                <w:lang w:val="en-US" w:eastAsia="zh-CN" w:bidi="ar"/>
              </w:rPr>
              <w:t>73</w:t>
            </w:r>
          </w:p>
        </w:tc>
        <w:tc>
          <w:tcPr>
            <w:tcW w:w="120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22.4</w:t>
            </w:r>
          </w:p>
        </w:tc>
        <w:tc>
          <w:tcPr>
            <w:tcW w:w="1560"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w:t>
            </w:r>
          </w:p>
        </w:tc>
        <w:tc>
          <w:tcPr>
            <w:tcW w:w="1725" w:type="dxa"/>
            <w:tcBorders>
              <w:top w:val="nil"/>
              <w:left w:val="single" w:color="000000" w:sz="8" w:space="0"/>
              <w:bottom w:val="single" w:color="000000" w:sz="8" w:space="0"/>
              <w:right w:val="single" w:color="000000" w:sz="8" w:space="0"/>
            </w:tcBorders>
            <w:shd w:val="clear" w:color="auto" w:fill="auto"/>
            <w:tcMar>
              <w:top w:w="15" w:type="dxa"/>
              <w:left w:w="15" w:type="dxa"/>
              <w:right w:w="15" w:type="dxa"/>
            </w:tcMar>
            <w:vAlign w:val="top"/>
          </w:tcPr>
          <w:p>
            <w:pPr>
              <w:keepNext w:val="0"/>
              <w:keepLines w:val="0"/>
              <w:widowControl/>
              <w:suppressLineNumbers w:val="0"/>
              <w:jc w:val="center"/>
              <w:textAlignment w:val="top"/>
              <w:rPr>
                <w:rFonts w:hint="default" w:ascii="宋体" w:hAnsi="宋体" w:eastAsia="宋体" w:cs="宋体"/>
                <w:i w:val="0"/>
                <w:color w:val="000000"/>
                <w:sz w:val="21"/>
                <w:szCs w:val="21"/>
                <w:u w:val="none"/>
                <w:lang w:val="en-US"/>
              </w:rPr>
            </w:pPr>
            <w:r>
              <w:rPr>
                <w:rFonts w:hint="eastAsia" w:ascii="宋体" w:hAnsi="宋体" w:cs="宋体"/>
                <w:i w:val="0"/>
                <w:color w:val="000000"/>
                <w:kern w:val="0"/>
                <w:sz w:val="21"/>
                <w:szCs w:val="21"/>
                <w:u w:val="none"/>
                <w:lang w:val="en-US" w:eastAsia="zh-CN" w:bidi="ar"/>
              </w:rPr>
              <w:t>74.7%</w:t>
            </w:r>
          </w:p>
        </w:tc>
      </w:tr>
    </w:tbl>
    <w:p>
      <w:pPr>
        <w:numPr>
          <w:ilvl w:val="0"/>
          <w:numId w:val="0"/>
        </w:numPr>
        <w:spacing w:line="360" w:lineRule="auto"/>
        <w:rPr>
          <w:rFonts w:hint="default"/>
          <w:lang w:val="en-US" w:eastAsia="zh-CN"/>
        </w:rPr>
      </w:pPr>
      <w:r>
        <w:rPr>
          <w:rFonts w:hint="eastAsia"/>
          <w:lang w:val="en-US" w:eastAsia="zh-CN"/>
        </w:rPr>
        <w:t>整体课程目标达成情况良好。</w:t>
      </w:r>
    </w:p>
    <w:p>
      <w:pPr>
        <w:spacing w:line="360" w:lineRule="auto"/>
        <w:rPr>
          <w:rFonts w:ascii="宋体" w:hAnsi="宋体"/>
          <w:color w:val="000000"/>
          <w:szCs w:val="21"/>
        </w:rPr>
      </w:pPr>
      <w:r>
        <w:rPr>
          <w:rFonts w:ascii="宋体" w:hAnsi="宋体"/>
          <w:color w:val="000000"/>
          <w:szCs w:val="21"/>
        </w:rPr>
        <w:t>2</w:t>
      </w:r>
      <w:r>
        <w:rPr>
          <w:rFonts w:hint="eastAsia" w:ascii="宋体" w:hAnsi="宋体"/>
          <w:color w:val="000000"/>
          <w:szCs w:val="21"/>
        </w:rPr>
        <w:t>、</w:t>
      </w:r>
      <w:r>
        <w:rPr>
          <w:rFonts w:hint="eastAsia" w:ascii="宋体" w:hAnsi="宋体"/>
          <w:color w:val="000000"/>
          <w:szCs w:val="21"/>
          <w:lang w:eastAsia="zh-CN"/>
        </w:rPr>
        <w:t>实验课程</w:t>
      </w:r>
      <w:r>
        <w:rPr>
          <w:rFonts w:hint="eastAsia" w:ascii="宋体" w:hAnsi="宋体"/>
          <w:color w:val="000000"/>
          <w:szCs w:val="21"/>
        </w:rPr>
        <w:t>中存在的问题与不足</w:t>
      </w:r>
    </w:p>
    <w:p>
      <w:pPr>
        <w:spacing w:line="360" w:lineRule="auto"/>
        <w:ind w:firstLine="420" w:firstLineChars="200"/>
        <w:rPr>
          <w:rFonts w:ascii="宋体" w:hAnsi="宋体"/>
          <w:color w:val="000000"/>
          <w:szCs w:val="21"/>
        </w:rPr>
      </w:pPr>
      <w:r>
        <w:rPr>
          <w:rFonts w:ascii="宋体" w:hAnsi="宋体"/>
          <w:color w:val="000000"/>
          <w:szCs w:val="21"/>
        </w:rPr>
        <w:t>根据</w:t>
      </w:r>
      <w:r>
        <w:rPr>
          <w:rFonts w:hint="eastAsia" w:ascii="宋体" w:hAnsi="宋体"/>
          <w:color w:val="000000"/>
          <w:szCs w:val="21"/>
          <w:lang w:eastAsia="zh-CN"/>
        </w:rPr>
        <w:t>平时实验和大作业</w:t>
      </w:r>
      <w:r>
        <w:rPr>
          <w:rFonts w:hint="eastAsia" w:ascii="宋体" w:hAnsi="宋体"/>
          <w:color w:val="000000"/>
          <w:szCs w:val="21"/>
        </w:rPr>
        <w:t>情况，学生在课上基本都能够理解当堂课程的内容，但是对于一些</w:t>
      </w:r>
      <w:r>
        <w:rPr>
          <w:rFonts w:hint="eastAsia" w:ascii="宋体" w:hAnsi="宋体"/>
          <w:color w:val="000000"/>
          <w:szCs w:val="21"/>
          <w:lang w:eastAsia="zh-CN"/>
        </w:rPr>
        <w:t>实验过程和代码理解不透彻</w:t>
      </w:r>
      <w:r>
        <w:rPr>
          <w:rFonts w:hint="eastAsia" w:ascii="宋体" w:hAnsi="宋体"/>
          <w:color w:val="000000"/>
          <w:szCs w:val="21"/>
        </w:rPr>
        <w:t>习</w:t>
      </w:r>
      <w:r>
        <w:rPr>
          <w:rFonts w:hint="eastAsia" w:ascii="宋体" w:hAnsi="宋体"/>
          <w:color w:val="000000"/>
          <w:szCs w:val="21"/>
          <w:lang w:eastAsia="zh-CN"/>
        </w:rPr>
        <w:t>，</w:t>
      </w:r>
      <w:r>
        <w:rPr>
          <w:rFonts w:hint="eastAsia" w:ascii="宋体" w:hAnsi="宋体"/>
          <w:color w:val="000000"/>
          <w:szCs w:val="21"/>
        </w:rPr>
        <w:t>学生缺乏将理论知识转换成实践能力的训练，运行直接解决问题的能力未得到足够锻炼，从而</w:t>
      </w:r>
      <w:r>
        <w:rPr>
          <w:rFonts w:hint="eastAsia" w:ascii="宋体" w:hAnsi="宋体"/>
          <w:color w:val="000000"/>
          <w:szCs w:val="21"/>
          <w:lang w:eastAsia="zh-CN"/>
        </w:rPr>
        <w:t>在大作业中</w:t>
      </w:r>
      <w:r>
        <w:rPr>
          <w:rFonts w:hint="eastAsia" w:ascii="宋体" w:hAnsi="宋体"/>
          <w:color w:val="000000"/>
          <w:szCs w:val="21"/>
        </w:rPr>
        <w:t>遇到</w:t>
      </w:r>
      <w:r>
        <w:rPr>
          <w:rFonts w:hint="eastAsia" w:ascii="宋体" w:hAnsi="宋体"/>
          <w:color w:val="000000"/>
          <w:szCs w:val="21"/>
          <w:lang w:eastAsia="zh-CN"/>
        </w:rPr>
        <w:t>课堂实验</w:t>
      </w:r>
      <w:r>
        <w:rPr>
          <w:rFonts w:hint="eastAsia" w:ascii="宋体" w:hAnsi="宋体"/>
          <w:color w:val="000000"/>
          <w:szCs w:val="21"/>
        </w:rPr>
        <w:t>以外的问题难以应对。今后的教学中需督促学</w:t>
      </w:r>
      <w:r>
        <w:rPr>
          <w:rFonts w:hint="eastAsia" w:ascii="宋体" w:hAnsi="宋体"/>
          <w:color w:val="000000"/>
          <w:szCs w:val="21"/>
          <w:lang w:eastAsia="zh-CN"/>
        </w:rPr>
        <w:t>生注意平时实验的积累</w:t>
      </w:r>
      <w:r>
        <w:rPr>
          <w:rFonts w:hint="eastAsia" w:ascii="宋体" w:hAnsi="宋体"/>
          <w:color w:val="000000"/>
          <w:szCs w:val="21"/>
        </w:rPr>
        <w:t>，加强平时</w:t>
      </w:r>
      <w:r>
        <w:rPr>
          <w:rFonts w:hint="eastAsia" w:ascii="宋体" w:hAnsi="宋体"/>
          <w:color w:val="000000"/>
          <w:szCs w:val="21"/>
          <w:lang w:eastAsia="zh-CN"/>
        </w:rPr>
        <w:t>实验成绩</w:t>
      </w:r>
      <w:r>
        <w:rPr>
          <w:rFonts w:hint="eastAsia" w:ascii="宋体" w:hAnsi="宋体"/>
          <w:color w:val="000000"/>
          <w:szCs w:val="21"/>
        </w:rPr>
        <w:t>的考察和记录</w:t>
      </w:r>
      <w:r>
        <w:rPr>
          <w:rFonts w:hint="eastAsia" w:ascii="宋体" w:hAnsi="宋体"/>
          <w:color w:val="000000"/>
          <w:szCs w:val="21"/>
          <w:lang w:eastAsia="zh-CN"/>
        </w:rPr>
        <w:t>。</w:t>
      </w:r>
    </w:p>
    <w:p>
      <w:pPr>
        <w:spacing w:line="360" w:lineRule="auto"/>
        <w:ind w:firstLine="420" w:firstLineChars="200"/>
        <w:rPr>
          <w:rFonts w:ascii="宋体" w:hAnsi="宋体"/>
          <w:color w:val="000000"/>
          <w:szCs w:val="21"/>
        </w:rPr>
      </w:pPr>
      <w:r>
        <w:rPr>
          <w:rFonts w:ascii="宋体" w:hAnsi="宋体"/>
          <w:color w:val="000000"/>
          <w:szCs w:val="21"/>
        </w:rPr>
        <w:t xml:space="preserve"> 3</w:t>
      </w:r>
      <w:r>
        <w:rPr>
          <w:rFonts w:hint="eastAsia" w:ascii="宋体" w:hAnsi="宋体"/>
          <w:color w:val="000000"/>
          <w:szCs w:val="21"/>
        </w:rPr>
        <w:t>、改进计划及方案</w:t>
      </w:r>
    </w:p>
    <w:p>
      <w:pPr>
        <w:spacing w:line="360" w:lineRule="auto"/>
        <w:ind w:firstLine="420" w:firstLineChars="200"/>
        <w:rPr>
          <w:rFonts w:ascii="宋体" w:hAnsi="宋体"/>
          <w:color w:val="000000"/>
          <w:szCs w:val="21"/>
        </w:rPr>
      </w:pPr>
      <w:r>
        <w:rPr>
          <w:rFonts w:hint="eastAsia" w:ascii="宋体" w:hAnsi="宋体"/>
          <w:color w:val="000000"/>
          <w:szCs w:val="21"/>
        </w:rPr>
        <w:t>在教学方法上，进一步优化实验课。</w:t>
      </w:r>
      <w:r>
        <w:rPr>
          <w:rFonts w:ascii="宋体" w:hAnsi="宋体"/>
          <w:color w:val="000000"/>
          <w:szCs w:val="21"/>
        </w:rPr>
        <w:t>通过在实验环境中实际的操作，</w:t>
      </w:r>
      <w:r>
        <w:rPr>
          <w:rFonts w:hint="eastAsia" w:ascii="宋体" w:hAnsi="宋体"/>
          <w:color w:val="000000"/>
          <w:szCs w:val="21"/>
        </w:rPr>
        <w:t>强化</w:t>
      </w:r>
      <w:r>
        <w:rPr>
          <w:rFonts w:ascii="宋体" w:hAnsi="宋体"/>
          <w:color w:val="000000"/>
          <w:szCs w:val="21"/>
        </w:rPr>
        <w:t>对操作系统相关的概念及原理、功能及算法、实现技巧和改造方法等等进行认识、了解、验证、以及改造，以更有效地掌握、巩固乃至拓展课堂教学的成果</w:t>
      </w:r>
      <w:r>
        <w:rPr>
          <w:rFonts w:hint="eastAsia" w:ascii="宋体" w:hAnsi="宋体"/>
          <w:color w:val="000000"/>
          <w:szCs w:val="21"/>
        </w:rPr>
        <w:t>。改进部分教学内容的讲授方法，对于一些比较容易理解的算法和概念尝试采用翻转课堂的教学形式。</w:t>
      </w:r>
    </w:p>
    <w:p>
      <w:pPr>
        <w:spacing w:line="360" w:lineRule="auto"/>
        <w:ind w:firstLine="420"/>
        <w:rPr>
          <w:rFonts w:ascii="宋体" w:hAnsi="宋体"/>
          <w:color w:val="FF0000"/>
          <w:sz w:val="24"/>
        </w:rPr>
      </w:pPr>
    </w:p>
    <w:p>
      <w:pPr>
        <w:spacing w:line="360" w:lineRule="auto"/>
        <w:ind w:firstLine="420"/>
        <w:rPr>
          <w:rFonts w:ascii="宋体" w:hAnsi="宋体"/>
          <w:sz w:val="24"/>
        </w:rPr>
      </w:pPr>
      <w:r>
        <w:rPr>
          <w:rFonts w:hint="eastAsia" w:ascii="宋体" w:hAnsi="宋体"/>
          <w:sz w:val="24"/>
        </w:rPr>
        <w:t>撰写人：</w:t>
      </w:r>
      <w:r>
        <w:rPr>
          <w:rFonts w:hint="eastAsia" w:ascii="宋体" w:hAnsi="宋体"/>
          <w:sz w:val="24"/>
          <w:lang w:eastAsia="zh-CN"/>
        </w:rPr>
        <w:t>朱继祥</w:t>
      </w:r>
      <w:r>
        <w:rPr>
          <w:rFonts w:hint="eastAsia" w:ascii="宋体" w:hAnsi="宋体"/>
          <w:sz w:val="24"/>
        </w:rPr>
        <w:t>                        撰写时间：</w:t>
      </w:r>
      <w:r>
        <w:rPr>
          <w:rFonts w:hint="eastAsia" w:ascii="宋体" w:hAnsi="宋体"/>
          <w:sz w:val="24"/>
          <w:lang w:val="en-US" w:eastAsia="zh-CN"/>
        </w:rPr>
        <w:t>2022</w:t>
      </w:r>
      <w:r>
        <w:rPr>
          <w:rFonts w:hint="eastAsia" w:ascii="宋体" w:hAnsi="宋体"/>
          <w:sz w:val="24"/>
        </w:rPr>
        <w:t xml:space="preserve"> 年</w:t>
      </w:r>
      <w:r>
        <w:rPr>
          <w:rFonts w:hint="eastAsia" w:ascii="宋体" w:hAnsi="宋体"/>
          <w:sz w:val="24"/>
          <w:lang w:val="en-US" w:eastAsia="zh-CN"/>
        </w:rPr>
        <w:t xml:space="preserve"> 1</w:t>
      </w:r>
      <w:r>
        <w:rPr>
          <w:rFonts w:hint="eastAsia" w:ascii="宋体" w:hAnsi="宋体"/>
          <w:sz w:val="24"/>
        </w:rPr>
        <w:t xml:space="preserve">  月</w:t>
      </w:r>
    </w:p>
    <w:p>
      <w:pPr>
        <w:spacing w:line="360" w:lineRule="auto"/>
        <w:jc w:val="left"/>
        <w:rPr>
          <w:rFonts w:ascii="宋体" w:hAnsi="宋体"/>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E35CBE"/>
    <w:multiLevelType w:val="singleLevel"/>
    <w:tmpl w:val="D0E35CBE"/>
    <w:lvl w:ilvl="0" w:tentative="0">
      <w:start w:val="1"/>
      <w:numFmt w:val="decimal"/>
      <w:suff w:val="nothing"/>
      <w:lvlText w:val="%1、"/>
      <w:lvlJc w:val="left"/>
    </w:lvl>
  </w:abstractNum>
  <w:abstractNum w:abstractNumId="1">
    <w:nsid w:val="3373C20B"/>
    <w:multiLevelType w:val="singleLevel"/>
    <w:tmpl w:val="3373C20B"/>
    <w:lvl w:ilvl="0" w:tentative="0">
      <w:start w:val="4"/>
      <w:numFmt w:val="chineseCounting"/>
      <w:suff w:val="nothing"/>
      <w:lvlText w:val="%1、"/>
      <w:lvlJc w:val="left"/>
      <w:rPr>
        <w:rFonts w:hint="eastAsia"/>
      </w:rPr>
    </w:lvl>
  </w:abstractNum>
  <w:abstractNum w:abstractNumId="2">
    <w:nsid w:val="44FD5C9E"/>
    <w:multiLevelType w:val="multilevel"/>
    <w:tmpl w:val="44FD5C9E"/>
    <w:lvl w:ilvl="0" w:tentative="0">
      <w:start w:val="1"/>
      <w:numFmt w:val="japaneseCounting"/>
      <w:lvlText w:val="%1、"/>
      <w:lvlJc w:val="left"/>
      <w:pPr>
        <w:ind w:left="510" w:hanging="51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6B7"/>
    <w:rsid w:val="00010BCE"/>
    <w:rsid w:val="00184CCD"/>
    <w:rsid w:val="00633169"/>
    <w:rsid w:val="00EC36B7"/>
    <w:rsid w:val="07E62650"/>
    <w:rsid w:val="0A2803DE"/>
    <w:rsid w:val="10851718"/>
    <w:rsid w:val="193C7FC5"/>
    <w:rsid w:val="1A0F38BF"/>
    <w:rsid w:val="1BF33A02"/>
    <w:rsid w:val="2C0B7FB5"/>
    <w:rsid w:val="2D0645A3"/>
    <w:rsid w:val="363A52A3"/>
    <w:rsid w:val="38B562F2"/>
    <w:rsid w:val="39663F7C"/>
    <w:rsid w:val="3ABD06F3"/>
    <w:rsid w:val="3B464C61"/>
    <w:rsid w:val="41104AA8"/>
    <w:rsid w:val="47762D18"/>
    <w:rsid w:val="56011CBF"/>
    <w:rsid w:val="5643556C"/>
    <w:rsid w:val="5E6C7E22"/>
    <w:rsid w:val="62F22C2E"/>
    <w:rsid w:val="63C10681"/>
    <w:rsid w:val="695636D8"/>
    <w:rsid w:val="698F592B"/>
    <w:rsid w:val="6A0E31CA"/>
    <w:rsid w:val="70B752FB"/>
    <w:rsid w:val="7F42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link w:val="10"/>
    <w:qFormat/>
    <w:uiPriority w:val="99"/>
    <w:pPr>
      <w:keepNext/>
      <w:keepLines/>
      <w:spacing w:before="260" w:after="260" w:line="360" w:lineRule="auto"/>
      <w:ind w:left="1021" w:hanging="1021"/>
      <w:outlineLvl w:val="1"/>
    </w:pPr>
    <w:rPr>
      <w:rFonts w:ascii="Times New Roman" w:hAnsi="Times New Roman"/>
      <w:b/>
      <w:bCs/>
      <w:sz w:val="28"/>
      <w:szCs w:val="32"/>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9"/>
    <w:semiHidden/>
    <w:unhideWhenUsed/>
    <w:qFormat/>
    <w:uiPriority w:val="99"/>
    <w:pPr>
      <w:tabs>
        <w:tab w:val="center" w:pos="4153"/>
        <w:tab w:val="right" w:pos="8306"/>
      </w:tabs>
      <w:snapToGrid w:val="0"/>
      <w:jc w:val="left"/>
    </w:pPr>
    <w:rPr>
      <w:sz w:val="18"/>
      <w:szCs w:val="18"/>
    </w:rPr>
  </w:style>
  <w:style w:type="paragraph" w:styleId="4">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semiHidden/>
    <w:qFormat/>
    <w:uiPriority w:val="99"/>
    <w:rPr>
      <w:sz w:val="18"/>
      <w:szCs w:val="18"/>
    </w:rPr>
  </w:style>
  <w:style w:type="character" w:customStyle="1" w:styleId="9">
    <w:name w:val="页脚 Char"/>
    <w:basedOn w:val="7"/>
    <w:link w:val="3"/>
    <w:semiHidden/>
    <w:qFormat/>
    <w:uiPriority w:val="99"/>
    <w:rPr>
      <w:sz w:val="18"/>
      <w:szCs w:val="18"/>
    </w:rPr>
  </w:style>
  <w:style w:type="character" w:customStyle="1" w:styleId="10">
    <w:name w:val="标题 2 Char"/>
    <w:basedOn w:val="7"/>
    <w:link w:val="2"/>
    <w:qFormat/>
    <w:uiPriority w:val="99"/>
    <w:rPr>
      <w:rFonts w:ascii="Times New Roman" w:hAnsi="Times New Roman" w:eastAsia="宋体" w:cs="Times New Roman"/>
      <w:b/>
      <w:bCs/>
      <w:sz w:val="28"/>
      <w:szCs w:val="32"/>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1</Pages>
  <Words>50</Words>
  <Characters>288</Characters>
  <Lines>2</Lines>
  <Paragraphs>1</Paragraphs>
  <TotalTime>15</TotalTime>
  <ScaleCrop>false</ScaleCrop>
  <LinksUpToDate>false</LinksUpToDate>
  <CharactersWithSpaces>337</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2018-10-31T09:29:00Z</dcterms:created>
  <dc:creator>blj</dc:creator>
  <cp:lastModifiedBy>三辉</cp:lastModifiedBy>
  <dcterms:modified xsi:type="dcterms:W3CDTF">2022-03-17T12:28:58Z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20D626C7B4B0483581D5E873FA41E675</vt:lpwstr>
  </property>
</Properties>
</file>