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8DBC8">
      <w:pPr>
        <w:spacing w:line="480" w:lineRule="auto"/>
        <w:jc w:val="center"/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2026年江西天然气集团有限公司网络安全技术培训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实操题</w:t>
      </w:r>
    </w:p>
    <w:p w14:paraId="75EDD881">
      <w:pPr>
        <w:spacing w:line="480" w:lineRule="auto"/>
        <w:jc w:val="center"/>
        <w:rPr>
          <w:rFonts w:hint="default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参考答案</w:t>
      </w:r>
    </w:p>
    <w:p w14:paraId="49180AAD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、网络安全防护题</w:t>
      </w:r>
    </w:p>
    <w:p w14:paraId="1C5FED7D">
      <w:pPr>
        <w:numPr>
          <w:ilvl w:val="0"/>
          <w:numId w:val="1"/>
        </w:numPr>
        <w:rPr>
          <w:rFonts w:hint="eastAsia" w:ascii="宋体" w:cs="宋体"/>
        </w:rPr>
      </w:pPr>
      <w:r>
        <w:rPr>
          <w:rFonts w:ascii="宋体" w:cs="宋体"/>
        </w:rPr>
        <w:t>qwerta</w:t>
      </w:r>
      <w:r>
        <w:rPr>
          <w:rFonts w:hint="eastAsia" w:ascii="宋体" w:cs="宋体"/>
          <w:lang w:val="en-US" w:eastAsia="zh-CN"/>
        </w:rPr>
        <w:t xml:space="preserve">   （2）</w:t>
      </w:r>
      <w:r>
        <w:rPr>
          <w:rFonts w:ascii="宋体" w:cs="宋体"/>
        </w:rPr>
        <w:t>level</w:t>
      </w:r>
      <w:r>
        <w:rPr>
          <w:rFonts w:hint="eastAsia" w:ascii="宋体" w:cs="宋体"/>
          <w:lang w:val="en-US" w:eastAsia="zh-CN"/>
        </w:rPr>
        <w:t xml:space="preserve"> 14  （3）ssh   (4)</w:t>
      </w:r>
      <w:r>
        <w:rPr>
          <w:rFonts w:ascii="宋体" w:cs="宋体"/>
        </w:rPr>
        <w:t xml:space="preserve"> </w:t>
      </w:r>
      <w:r>
        <w:rPr>
          <w:rFonts w:hint="eastAsia" w:ascii="宋体" w:cs="宋体"/>
        </w:rPr>
        <w:t>permit</w:t>
      </w:r>
    </w:p>
    <w:p w14:paraId="0E2800AF">
      <w:pPr>
        <w:widowControl w:val="0"/>
        <w:numPr>
          <w:ilvl w:val="0"/>
          <w:numId w:val="0"/>
        </w:numPr>
        <w:jc w:val="both"/>
        <w:rPr>
          <w:rFonts w:hint="default" w:ascii="宋体" w:cs="宋体"/>
          <w:lang w:val="en-US" w:eastAsia="zh-CN"/>
        </w:rPr>
      </w:pPr>
    </w:p>
    <w:p w14:paraId="055DE2FB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试题2、网络安全防护题</w:t>
      </w:r>
    </w:p>
    <w:p w14:paraId="6167A374">
      <w:pPr>
        <w:widowControl w:val="0"/>
        <w:numPr>
          <w:ilvl w:val="0"/>
          <w:numId w:val="2"/>
        </w:numPr>
        <w:jc w:val="both"/>
        <w:rPr>
          <w:rFonts w:hint="eastAsia" w:ascii="宋体" w:cs="宋体"/>
          <w:lang w:val="en-US" w:eastAsia="zh-CN"/>
        </w:rPr>
      </w:pPr>
      <w:r>
        <w:rPr>
          <w:rFonts w:hint="eastAsia" w:ascii="宋体" w:cs="宋体"/>
        </w:rPr>
        <w:t>huawei</w:t>
      </w:r>
      <w:r>
        <w:rPr>
          <w:rFonts w:hint="eastAsia" w:ascii="宋体" w:cs="宋体"/>
          <w:lang w:val="en-US" w:eastAsia="zh-CN"/>
        </w:rPr>
        <w:t xml:space="preserve">   （2）vlan    (3)port  (4)</w:t>
      </w:r>
      <w:bookmarkStart w:id="0" w:name="_GoBack"/>
      <w:r>
        <w:rPr>
          <w:rFonts w:ascii="宋体" w:cs="宋体"/>
        </w:rPr>
        <w:t>vlan</w:t>
      </w:r>
      <w:r>
        <w:rPr>
          <w:rFonts w:hint="eastAsia" w:ascii="宋体" w:cs="宋体"/>
          <w:lang w:val="en-US" w:eastAsia="zh-CN"/>
        </w:rPr>
        <w:t xml:space="preserve"> 68</w:t>
      </w:r>
      <w:bookmarkEnd w:id="0"/>
    </w:p>
    <w:p w14:paraId="2F0C4A8A">
      <w:pPr>
        <w:widowControl w:val="0"/>
        <w:numPr>
          <w:ilvl w:val="0"/>
          <w:numId w:val="0"/>
        </w:numPr>
        <w:jc w:val="both"/>
        <w:rPr>
          <w:rFonts w:hint="default" w:ascii="宋体" w:cs="宋体"/>
          <w:lang w:val="en-US" w:eastAsia="zh-CN"/>
        </w:rPr>
      </w:pPr>
    </w:p>
    <w:p w14:paraId="6B355F12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、windows系统终端防护题</w:t>
      </w:r>
    </w:p>
    <w:p w14:paraId="469C48A7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] </w:t>
      </w:r>
    </w:p>
    <w:p w14:paraId="67107D8B">
      <w:pPr>
        <w:rPr>
          <w:rFonts w:hint="eastAsia"/>
        </w:rPr>
      </w:pPr>
      <w:r>
        <w:rPr>
          <w:rFonts w:hint="eastAsia"/>
        </w:rPr>
        <w:t>同时按下 Win + R 键，打开“运行”对话框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输入 secpol.msc，按 Enter 或点击“确定”</w:t>
      </w:r>
    </w:p>
    <w:p w14:paraId="51504792">
      <w:r>
        <w:drawing>
          <wp:inline distT="0" distB="0" distL="114300" distR="114300">
            <wp:extent cx="4998085" cy="37846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993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定位到安全设置中账户策略下的密码策略，</w:t>
      </w:r>
    </w:p>
    <w:p w14:paraId="5E62E8AD">
      <w:r>
        <w:drawing>
          <wp:inline distT="0" distB="0" distL="114300" distR="114300">
            <wp:extent cx="4965700" cy="3606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AB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双击密码长度最小值，将数值修改为12并应用</w:t>
      </w:r>
    </w:p>
    <w:p w14:paraId="6FE30835">
      <w:r>
        <w:drawing>
          <wp:inline distT="0" distB="0" distL="114300" distR="114300">
            <wp:extent cx="5271770" cy="4404360"/>
            <wp:effectExtent l="0" t="0" r="1143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96B9">
      <w:pPr>
        <w:rPr>
          <w:rFonts w:hint="eastAsia"/>
        </w:rPr>
      </w:pPr>
      <w:r>
        <w:drawing>
          <wp:inline distT="0" distB="0" distL="114300" distR="114300">
            <wp:extent cx="5271135" cy="3826510"/>
            <wp:effectExtent l="0" t="0" r="1206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1649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] </w:t>
      </w:r>
    </w:p>
    <w:p w14:paraId="1C8FAC8D">
      <w:r>
        <w:rPr>
          <w:rFonts w:hint="eastAsia"/>
        </w:rPr>
        <w:t>打开“本地安全策略”，展开 “本地策略” → “审核策略”，找到 “审核进程跟踪”项</w:t>
      </w:r>
    </w:p>
    <w:p w14:paraId="058B4C25">
      <w:r>
        <w:drawing>
          <wp:inline distT="0" distB="0" distL="114300" distR="114300">
            <wp:extent cx="5273675" cy="3926205"/>
            <wp:effectExtent l="0" t="0" r="952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E3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</w:t>
      </w:r>
      <w:r>
        <w:rPr>
          <w:rFonts w:hint="eastAsia"/>
        </w:rPr>
        <w:t>“审核进程跟踪”</w:t>
      </w:r>
      <w:r>
        <w:rPr>
          <w:rFonts w:hint="eastAsia"/>
          <w:lang w:val="en-US" w:eastAsia="zh-CN"/>
        </w:rPr>
        <w:t>项，勾选成功并应用</w:t>
      </w:r>
    </w:p>
    <w:p w14:paraId="0CA0F827">
      <w:r>
        <w:drawing>
          <wp:inline distT="0" distB="0" distL="114300" distR="114300">
            <wp:extent cx="5269865" cy="3929380"/>
            <wp:effectExtent l="0" t="0" r="63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C3B8">
      <w:r>
        <w:drawing>
          <wp:inline distT="0" distB="0" distL="114300" distR="114300">
            <wp:extent cx="5273040" cy="3805555"/>
            <wp:effectExtent l="0" t="0" r="1016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4A37">
      <w:pPr>
        <w:rPr>
          <w:rFonts w:hint="eastAsia"/>
        </w:rPr>
      </w:pPr>
    </w:p>
    <w:p w14:paraId="3A02085F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] </w:t>
      </w:r>
    </w:p>
    <w:p w14:paraId="3D4E16C7">
      <w:r>
        <w:rPr>
          <w:rFonts w:hint="eastAsia"/>
        </w:rPr>
        <w:t>同时按下 Win + R 键，打开“运行”对话框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输入 secpol.msc，按 Enter 或点击“确定”</w:t>
      </w:r>
    </w:p>
    <w:p w14:paraId="04AFE68B">
      <w:r>
        <w:drawing>
          <wp:inline distT="0" distB="0" distL="114300" distR="114300">
            <wp:extent cx="4697095" cy="4225290"/>
            <wp:effectExtent l="0" t="0" r="190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7053">
      <w:r>
        <w:rPr>
          <w:rFonts w:hint="eastAsia"/>
          <w:lang w:val="en-US" w:eastAsia="zh-CN"/>
        </w:rPr>
        <w:t>定位到</w:t>
      </w:r>
      <w:r>
        <w:rPr>
          <w:rFonts w:hint="eastAsia"/>
        </w:rPr>
        <w:t>用户配置 → 管理模板 → 系统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→ 阻止访问命令提示符</w:t>
      </w:r>
    </w:p>
    <w:p w14:paraId="7657435D">
      <w:r>
        <w:drawing>
          <wp:inline distT="0" distB="0" distL="114300" distR="114300">
            <wp:extent cx="5244465" cy="3709670"/>
            <wp:effectExtent l="0" t="0" r="63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1E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双击该选项，将状态设置为已启用并应用</w:t>
      </w:r>
    </w:p>
    <w:p w14:paraId="51750A6E">
      <w:r>
        <w:drawing>
          <wp:inline distT="0" distB="0" distL="114300" distR="114300">
            <wp:extent cx="5269230" cy="3950335"/>
            <wp:effectExtent l="0" t="0" r="1270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9A8F">
      <w:r>
        <w:drawing>
          <wp:inline distT="0" distB="0" distL="114300" distR="114300">
            <wp:extent cx="5272405" cy="3754755"/>
            <wp:effectExtent l="0" t="0" r="1079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AB7B"/>
    <w:p w14:paraId="70516046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] </w:t>
      </w:r>
    </w:p>
    <w:p w14:paraId="690186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点击菜单，选择设置</w:t>
      </w:r>
    </w:p>
    <w:p w14:paraId="5C2FA489">
      <w:r>
        <w:drawing>
          <wp:inline distT="0" distB="0" distL="114300" distR="114300">
            <wp:extent cx="4241800" cy="439039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8F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点击更新与安全</w:t>
      </w:r>
    </w:p>
    <w:p w14:paraId="14BF1D38">
      <w:r>
        <w:drawing>
          <wp:inline distT="0" distB="0" distL="114300" distR="114300">
            <wp:extent cx="5274310" cy="4028440"/>
            <wp:effectExtent l="0" t="0" r="889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783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定位到windows安全中心</w:t>
      </w:r>
      <w:r>
        <w:rPr>
          <w:rFonts w:hint="eastAsia"/>
        </w:rPr>
        <w:t xml:space="preserve"> → </w:t>
      </w:r>
      <w:r>
        <w:rPr>
          <w:rFonts w:hint="eastAsia"/>
          <w:lang w:val="en-US" w:eastAsia="zh-CN"/>
        </w:rPr>
        <w:t>病毒和威胁防护，并打开</w:t>
      </w:r>
    </w:p>
    <w:p w14:paraId="47179984">
      <w:r>
        <w:drawing>
          <wp:inline distT="0" distB="0" distL="114300" distR="114300">
            <wp:extent cx="5271135" cy="2652395"/>
            <wp:effectExtent l="0" t="0" r="1206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4646">
      <w:r>
        <w:drawing>
          <wp:inline distT="0" distB="0" distL="114300" distR="114300">
            <wp:extent cx="5273040" cy="3532505"/>
            <wp:effectExtent l="0" t="0" r="10160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3709">
      <w:pPr>
        <w:rPr>
          <w:rFonts w:hint="eastAsia"/>
        </w:rPr>
      </w:pPr>
    </w:p>
    <w:p w14:paraId="5441FADA">
      <w:pPr>
        <w:rPr>
          <w:rFonts w:hint="eastAsia"/>
        </w:rPr>
      </w:pPr>
    </w:p>
    <w:p w14:paraId="2018ECCB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] </w:t>
      </w:r>
    </w:p>
    <w:p w14:paraId="27DB039C">
      <w:pPr>
        <w:rPr>
          <w:rFonts w:hint="eastAsia"/>
        </w:rPr>
      </w:pPr>
      <w:r>
        <w:rPr>
          <w:rFonts w:hint="eastAsia"/>
        </w:rPr>
        <w:t>同时按下 Win + R 键，打开“运行”对话框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输入 secpol.msc，按 Enter 或点击“确定”</w:t>
      </w:r>
    </w:p>
    <w:p w14:paraId="7A09CA98">
      <w:r>
        <w:drawing>
          <wp:inline distT="0" distB="0" distL="114300" distR="114300">
            <wp:extent cx="4998085" cy="3784600"/>
            <wp:effectExtent l="0" t="0" r="571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2AC6"/>
    <w:p w14:paraId="51FB73CF">
      <w:pPr>
        <w:rPr>
          <w:rFonts w:hint="eastAsia"/>
        </w:rPr>
      </w:pPr>
    </w:p>
    <w:p w14:paraId="124EF5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定位到</w:t>
      </w:r>
      <w:r>
        <w:rPr>
          <w:rFonts w:hint="eastAsia"/>
        </w:rPr>
        <w:t xml:space="preserve">本地安全策略 → 账户策略  → 账户锁定策略  → </w:t>
      </w:r>
      <w:r>
        <w:rPr>
          <w:rFonts w:hint="eastAsia"/>
          <w:lang w:val="en-US" w:eastAsia="zh-CN"/>
        </w:rPr>
        <w:t>账户锁定阈值</w:t>
      </w:r>
    </w:p>
    <w:p w14:paraId="2B1627AE">
      <w:r>
        <w:drawing>
          <wp:inline distT="0" distB="0" distL="114300" distR="114300">
            <wp:extent cx="5162550" cy="3695700"/>
            <wp:effectExtent l="0" t="0" r="635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3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双击账户锁定阈值，将数值修改为6并应用</w:t>
      </w:r>
    </w:p>
    <w:p w14:paraId="5004DC32">
      <w:r>
        <w:drawing>
          <wp:inline distT="0" distB="0" distL="114300" distR="114300">
            <wp:extent cx="5269865" cy="4109085"/>
            <wp:effectExtent l="0" t="0" r="635" b="571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016ED">
      <w:r>
        <w:drawing>
          <wp:inline distT="0" distB="0" distL="114300" distR="114300">
            <wp:extent cx="5041900" cy="3543300"/>
            <wp:effectExtent l="0" t="0" r="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B5F1"/>
    <w:p w14:paraId="1C1F2A9F"/>
    <w:p w14:paraId="703F2548"/>
    <w:p w14:paraId="37AB356A"/>
    <w:p w14:paraId="1FADE290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] </w:t>
      </w:r>
    </w:p>
    <w:p w14:paraId="4686E2C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定位到</w:t>
      </w:r>
      <w:r>
        <w:rPr>
          <w:rFonts w:hint="eastAsia"/>
        </w:rPr>
        <w:t>本地策略 → 安全选项 中，找到“交互式登录：锁定会话时显示用户信息</w:t>
      </w:r>
      <w:r>
        <w:rPr>
          <w:rFonts w:hint="eastAsia"/>
          <w:lang w:eastAsia="zh-CN"/>
        </w:rPr>
        <w:t>”</w:t>
      </w:r>
    </w:p>
    <w:p w14:paraId="4BE4FB32">
      <w:r>
        <w:drawing>
          <wp:inline distT="0" distB="0" distL="114300" distR="114300">
            <wp:extent cx="5207000" cy="3714750"/>
            <wp:effectExtent l="0" t="0" r="0" b="635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5214"/>
    <w:p w14:paraId="599F375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双击该选项，</w:t>
      </w:r>
      <w:r>
        <w:rPr>
          <w:rFonts w:hint="eastAsia"/>
        </w:rPr>
        <w:t>将其配置为 “仅用户显示名称”</w:t>
      </w:r>
      <w:r>
        <w:rPr>
          <w:rFonts w:hint="eastAsia"/>
          <w:lang w:val="en-US" w:eastAsia="zh-CN"/>
        </w:rPr>
        <w:t>并应用</w:t>
      </w:r>
    </w:p>
    <w:p w14:paraId="5B13EC91">
      <w:r>
        <w:drawing>
          <wp:inline distT="0" distB="0" distL="114300" distR="114300">
            <wp:extent cx="5143500" cy="4324350"/>
            <wp:effectExtent l="0" t="0" r="0" b="635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A736">
      <w:r>
        <w:drawing>
          <wp:inline distT="0" distB="0" distL="114300" distR="114300">
            <wp:extent cx="5156200" cy="3721100"/>
            <wp:effectExtent l="0" t="0" r="0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23C1"/>
    <w:p w14:paraId="0FBAFD08"/>
    <w:p w14:paraId="57F12197">
      <w:pPr>
        <w:pStyle w:val="4"/>
        <w:tabs>
          <w:tab w:val="left" w:pos="846"/>
        </w:tabs>
        <w:spacing w:before="1" w:line="242" w:lineRule="auto"/>
        <w:ind w:right="89"/>
        <w:jc w:val="left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试题4、windows系统安全管理题</w:t>
      </w:r>
    </w:p>
    <w:p w14:paraId="65434588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] </w:t>
      </w:r>
    </w:p>
    <w:p w14:paraId="58B65FA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打开“设置” → “更新和安全” → “Windows 更新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找到</w:t>
      </w:r>
      <w:r>
        <w:rPr>
          <w:rFonts w:hint="eastAsia"/>
        </w:rPr>
        <w:t>“更改使用时段”</w:t>
      </w:r>
      <w:r>
        <w:rPr>
          <w:rFonts w:hint="eastAsia"/>
          <w:lang w:val="en-US" w:eastAsia="zh-CN"/>
        </w:rPr>
        <w:t>选项</w:t>
      </w:r>
    </w:p>
    <w:p w14:paraId="596F6213">
      <w:r>
        <w:drawing>
          <wp:inline distT="0" distB="0" distL="114300" distR="114300">
            <wp:extent cx="5269865" cy="4039235"/>
            <wp:effectExtent l="0" t="0" r="635" b="1206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B8E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点击更改，</w:t>
      </w:r>
      <w:r>
        <w:rPr>
          <w:rFonts w:hint="eastAsia"/>
        </w:rPr>
        <w:t>将“</w:t>
      </w:r>
      <w:r>
        <w:rPr>
          <w:rFonts w:hint="eastAsia"/>
          <w:lang w:val="en-US" w:eastAsia="zh-CN"/>
        </w:rPr>
        <w:t>更新</w:t>
      </w:r>
      <w:r>
        <w:rPr>
          <w:rFonts w:hint="eastAsia"/>
        </w:rPr>
        <w:t>使用时段”修改为 晚上9点到晚上11点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并保存</w:t>
      </w:r>
    </w:p>
    <w:p w14:paraId="4658342C">
      <w:r>
        <w:drawing>
          <wp:inline distT="0" distB="0" distL="114300" distR="114300">
            <wp:extent cx="5269865" cy="3239135"/>
            <wp:effectExtent l="0" t="0" r="635" b="1206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43F3">
      <w:r>
        <w:drawing>
          <wp:inline distT="0" distB="0" distL="114300" distR="114300">
            <wp:extent cx="4775200" cy="1905000"/>
            <wp:effectExtent l="0" t="0" r="0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380E">
      <w:pPr>
        <w:rPr>
          <w:rFonts w:hint="eastAsia"/>
        </w:rPr>
      </w:pPr>
    </w:p>
    <w:p w14:paraId="00AB4E35">
      <w:pPr>
        <w:rPr>
          <w:rFonts w:hint="eastAsia"/>
        </w:rPr>
      </w:pPr>
    </w:p>
    <w:p w14:paraId="3B43D156">
      <w:pPr>
        <w:rPr>
          <w:rFonts w:hint="eastAsia"/>
        </w:rPr>
      </w:pPr>
    </w:p>
    <w:p w14:paraId="18EE344C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] </w:t>
      </w:r>
    </w:p>
    <w:p w14:paraId="1CC00F2F">
      <w:pPr>
        <w:rPr>
          <w:rFonts w:hint="default"/>
          <w:lang w:val="en-US"/>
        </w:rPr>
      </w:pPr>
      <w:r>
        <w:rPr>
          <w:rFonts w:hint="eastAsia"/>
        </w:rPr>
        <w:t xml:space="preserve">打开“设置” → “更新和安全” → “Windows </w:t>
      </w:r>
      <w:r>
        <w:rPr>
          <w:rFonts w:hint="eastAsia"/>
          <w:lang w:val="en-US" w:eastAsia="zh-CN"/>
        </w:rPr>
        <w:t>安全中心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找到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病毒与威胁防护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选项</w:t>
      </w:r>
    </w:p>
    <w:p w14:paraId="06A592F9">
      <w:r>
        <w:drawing>
          <wp:inline distT="0" distB="0" distL="114300" distR="114300">
            <wp:extent cx="5232400" cy="4292600"/>
            <wp:effectExtent l="0" t="0" r="0" b="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6FBD">
      <w:pPr>
        <w:rPr>
          <w:rFonts w:hint="eastAsia"/>
        </w:rPr>
      </w:pPr>
    </w:p>
    <w:p w14:paraId="436BB734"/>
    <w:p w14:paraId="5E46015F"/>
    <w:p w14:paraId="79B1E7C1"/>
    <w:p w14:paraId="2B20A98F"/>
    <w:p w14:paraId="40887E85"/>
    <w:p w14:paraId="7EF47FA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在“病毒和威胁防护”设置中勾选实时保护，并关闭自动提交样本</w:t>
      </w:r>
    </w:p>
    <w:p w14:paraId="29B8C9D8">
      <w:r>
        <w:drawing>
          <wp:inline distT="0" distB="0" distL="114300" distR="114300">
            <wp:extent cx="4686300" cy="3511550"/>
            <wp:effectExtent l="0" t="0" r="0" b="635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756D">
      <w:r>
        <w:drawing>
          <wp:inline distT="0" distB="0" distL="114300" distR="114300">
            <wp:extent cx="5274310" cy="4425315"/>
            <wp:effectExtent l="0" t="0" r="8890" b="698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8636"/>
    <w:p w14:paraId="1E4346EF"/>
    <w:p w14:paraId="0B8554CE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] </w:t>
      </w:r>
    </w:p>
    <w:p w14:paraId="5075B59E">
      <w:pPr>
        <w:rPr>
          <w:rFonts w:hint="eastAsia" w:eastAsiaTheme="minorEastAsia"/>
          <w:lang w:eastAsia="zh-CN"/>
        </w:rPr>
      </w:pPr>
      <w:r>
        <w:rPr>
          <w:rFonts w:hint="eastAsia"/>
        </w:rPr>
        <w:t>win+R输入cmd打开命令窗口</w:t>
      </w:r>
    </w:p>
    <w:p w14:paraId="575F776B">
      <w:r>
        <w:drawing>
          <wp:inline distT="0" distB="0" distL="114300" distR="114300">
            <wp:extent cx="5240655" cy="3505200"/>
            <wp:effectExtent l="0" t="0" r="4445" b="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3E1B">
      <w:pPr>
        <w:rPr>
          <w:rFonts w:hint="eastAsia"/>
        </w:rPr>
      </w:pPr>
      <w:r>
        <w:rPr>
          <w:rFonts w:hint="eastAsia"/>
        </w:rPr>
        <w:t>输入systeminfo</w:t>
      </w:r>
      <w:r>
        <w:rPr>
          <w:rFonts w:hint="eastAsia"/>
          <w:lang w:val="en-US" w:eastAsia="zh-CN"/>
        </w:rPr>
        <w:t>命令</w:t>
      </w:r>
      <w:r>
        <w:rPr>
          <w:rFonts w:hint="eastAsia"/>
        </w:rPr>
        <w:t>查看系统详细信息</w:t>
      </w:r>
    </w:p>
    <w:p w14:paraId="4B918447">
      <w:r>
        <w:drawing>
          <wp:inline distT="0" distB="0" distL="114300" distR="114300">
            <wp:extent cx="5200015" cy="3594100"/>
            <wp:effectExtent l="0" t="0" r="6985" b="0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AEDB"/>
    <w:p w14:paraId="5FCCB3F0"/>
    <w:p w14:paraId="265597DE"/>
    <w:p w14:paraId="6F45A0BB"/>
    <w:p w14:paraId="4B4D8BFD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] </w:t>
      </w:r>
    </w:p>
    <w:p w14:paraId="598682A7">
      <w:pPr>
        <w:rPr>
          <w:rFonts w:hint="eastAsia"/>
        </w:rPr>
      </w:pPr>
      <w:r>
        <w:rPr>
          <w:rFonts w:hint="eastAsia"/>
        </w:rPr>
        <w:t xml:space="preserve">打开“设置” → “更新和安全” → “Windows </w:t>
      </w:r>
      <w:r>
        <w:rPr>
          <w:rFonts w:hint="eastAsia"/>
          <w:lang w:val="en-US" w:eastAsia="zh-CN"/>
        </w:rPr>
        <w:t>安全中心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找到</w:t>
      </w:r>
      <w:r>
        <w:rPr>
          <w:rFonts w:hint="eastAsia"/>
        </w:rPr>
        <w:t>“</w:t>
      </w:r>
      <w:r>
        <w:rPr>
          <w:rFonts w:hint="eastAsia"/>
          <w:lang w:val="en-US" w:eastAsia="zh-CN"/>
        </w:rPr>
        <w:t>病毒与威胁防护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选项</w:t>
      </w:r>
    </w:p>
    <w:p w14:paraId="4F73C0E8">
      <w:r>
        <w:drawing>
          <wp:inline distT="0" distB="0" distL="114300" distR="114300">
            <wp:extent cx="5269230" cy="2967990"/>
            <wp:effectExtent l="0" t="0" r="1270" b="381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7C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点击保护历史记录</w:t>
      </w:r>
    </w:p>
    <w:p w14:paraId="5DDCD3C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698750"/>
            <wp:effectExtent l="0" t="0" r="0" b="6350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4C527">
      <w:pPr>
        <w:rPr>
          <w:rFonts w:hint="eastAsia"/>
        </w:rPr>
      </w:pPr>
    </w:p>
    <w:p w14:paraId="199350B9">
      <w:pPr>
        <w:spacing w:line="480" w:lineRule="auto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试题5、流量分析题</w:t>
      </w:r>
    </w:p>
    <w:p w14:paraId="412B87E4">
      <w:pPr>
        <w:widowControl w:val="0"/>
        <w:numPr>
          <w:ilvl w:val="0"/>
          <w:numId w:val="3"/>
        </w:numPr>
        <w:jc w:val="both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</w:rPr>
        <w:t>GET</w:t>
      </w:r>
      <w:r>
        <w:rPr>
          <w:rFonts w:hint="eastAsia" w:ascii="Calibri" w:hAnsi="Calibri" w:cs="Calibri"/>
          <w:lang w:val="en-US" w:eastAsia="zh-CN"/>
        </w:rPr>
        <w:t>方法</w:t>
      </w:r>
    </w:p>
    <w:p w14:paraId="00373B43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271770" cy="2106295"/>
            <wp:effectExtent l="0" t="0" r="1143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EB8F">
      <w:pPr>
        <w:widowControl w:val="0"/>
        <w:numPr>
          <w:ilvl w:val="0"/>
          <w:numId w:val="3"/>
        </w:numPr>
        <w:jc w:val="both"/>
        <w:rPr>
          <w:rFonts w:hint="default" w:ascii="宋体" w:cs="宋体"/>
          <w:lang w:val="en-US" w:eastAsia="zh-CN"/>
        </w:rPr>
      </w:pPr>
      <w:r>
        <w:rPr>
          <w:rFonts w:hint="eastAsia" w:ascii="Calibri" w:hAnsi="Calibri" w:cs="Calibri"/>
        </w:rPr>
        <w:t xml:space="preserve">192.168.31.117 </w:t>
      </w:r>
    </w:p>
    <w:p w14:paraId="7AEB65D6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  <w:r>
        <w:drawing>
          <wp:inline distT="0" distB="0" distL="114300" distR="114300">
            <wp:extent cx="5267960" cy="1069340"/>
            <wp:effectExtent l="0" t="0" r="2540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4A86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lang w:val="en-US" w:eastAsia="zh-CN"/>
        </w:rPr>
      </w:pPr>
    </w:p>
    <w:p w14:paraId="3F1FE1B6">
      <w:pPr>
        <w:widowControl w:val="0"/>
        <w:numPr>
          <w:ilvl w:val="0"/>
          <w:numId w:val="3"/>
        </w:numPr>
        <w:jc w:val="both"/>
        <w:rPr>
          <w:rFonts w:hint="default" w:ascii="宋体" w:cs="宋体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53</w:t>
      </w:r>
      <w:r>
        <w:rPr>
          <w:rFonts w:hint="eastAsia" w:ascii="Calibri" w:hAnsi="Calibri" w:cs="Calibri"/>
        </w:rPr>
        <w:t xml:space="preserve">    </w:t>
      </w:r>
    </w:p>
    <w:p w14:paraId="5A83E76F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6F19C19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579245"/>
            <wp:effectExtent l="0" t="0" r="1079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BB6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Src Port:源端口；  Dst Port:目的端口</w:t>
      </w:r>
    </w:p>
    <w:p w14:paraId="0984EA80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0C95C8A4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4D44D18F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2C9D361E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</w:p>
    <w:p w14:paraId="02818DBD">
      <w:pPr>
        <w:spacing w:line="480" w:lineRule="auto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</w:t>
      </w:r>
      <w:r>
        <w:rPr>
          <w:rFonts w:hint="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、流量分析题</w:t>
      </w:r>
    </w:p>
    <w:p w14:paraId="376FD280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（1）</w:t>
      </w:r>
    </w:p>
    <w:p w14:paraId="78395FD3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185410" cy="80518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9181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（2）0</w:t>
      </w:r>
    </w:p>
    <w:p w14:paraId="7D8D4973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266055" cy="2546985"/>
            <wp:effectExtent l="0" t="0" r="4445" b="5715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FB9A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lang w:val="en-US" w:eastAsia="zh-CN"/>
        </w:rPr>
      </w:pPr>
    </w:p>
    <w:p w14:paraId="68D6B503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</w:rPr>
      </w:pPr>
      <w:r>
        <w:rPr>
          <w:rFonts w:hint="eastAsia" w:ascii="Calibri" w:hAnsi="Calibri" w:cs="Calibri"/>
          <w:lang w:val="en-US" w:eastAsia="zh-CN"/>
        </w:rPr>
        <w:t>（3）</w:t>
      </w:r>
      <w:r>
        <w:rPr>
          <w:rFonts w:hint="eastAsia" w:ascii="Calibri" w:hAnsi="Calibri" w:cs="Calibri"/>
        </w:rPr>
        <w:t>10.0.0.6</w:t>
      </w:r>
    </w:p>
    <w:p w14:paraId="2B6997FF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266055" cy="911860"/>
            <wp:effectExtent l="0" t="0" r="4445" b="254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6D88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8</w:t>
      </w:r>
    </w:p>
    <w:p w14:paraId="7949991A">
      <w:pPr>
        <w:widowControl w:val="0"/>
        <w:numPr>
          <w:ilvl w:val="0"/>
          <w:numId w:val="0"/>
        </w:numPr>
        <w:jc w:val="both"/>
        <w:rPr>
          <w:rFonts w:hint="eastAsia" w:ascii="Calibri" w:hAnsi="Calibri" w:cs="Calibri"/>
          <w:lang w:val="en-US" w:eastAsia="zh-CN"/>
        </w:rPr>
      </w:pPr>
      <w:r>
        <w:drawing>
          <wp:inline distT="0" distB="0" distL="114300" distR="114300">
            <wp:extent cx="5269230" cy="2760345"/>
            <wp:effectExtent l="0" t="0" r="1270" b="8255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D46C4"/>
    <w:multiLevelType w:val="singleLevel"/>
    <w:tmpl w:val="973D46C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C279FD8"/>
    <w:multiLevelType w:val="singleLevel"/>
    <w:tmpl w:val="BC279FD8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F9855E5B"/>
    <w:multiLevelType w:val="singleLevel"/>
    <w:tmpl w:val="F9855E5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1E8E"/>
    <w:rsid w:val="0B860599"/>
    <w:rsid w:val="0C1E3BA8"/>
    <w:rsid w:val="10FA0157"/>
    <w:rsid w:val="12EA441C"/>
    <w:rsid w:val="4064619B"/>
    <w:rsid w:val="45AD33D7"/>
    <w:rsid w:val="67FB0C9E"/>
    <w:rsid w:val="6E0242E7"/>
    <w:rsid w:val="6E2A4990"/>
    <w:rsid w:val="72AD19B1"/>
    <w:rsid w:val="77C4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rPr>
      <w:rFonts w:ascii="宋体" w:hAnsi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749</Words>
  <Characters>935</Characters>
  <Lines>0</Lines>
  <Paragraphs>0</Paragraphs>
  <TotalTime>25</TotalTime>
  <ScaleCrop>false</ScaleCrop>
  <LinksUpToDate>false</LinksUpToDate>
  <CharactersWithSpaces>1035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2026-06-10T03:07:00Z</dcterms:created>
  <dc:creator>86182</dc:creator>
  <cp:lastModifiedBy>(^_^)</cp:lastModifiedBy>
  <dcterms:modified xsi:type="dcterms:W3CDTF">2026-06-30T08:44:51Z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eyJoZGlkIjoiYjQyYTFiYTJkNTYwN2JhMjBlNmRiMzE3OWNkZDdjYWEiLCJ1c2VySWQiOiI3MTcwNTcwNDAifQ==</vt:lpwstr>
  </property>
  <property fmtid="{D5CDD505-2E9C-101B-9397-08002B2CF9AE}" pid="4" name="ICV">
    <vt:lpwstr>FB7C87F6F7B24065A98090B5C991B0BF_13</vt:lpwstr>
  </property>
</Properties>
</file>