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B65" w:rsidRDefault="00285B65" w:rsidP="00BA3AC2">
      <w:pPr>
        <w:pStyle w:val="1"/>
      </w:pPr>
      <w:r>
        <w:rPr>
          <w:rFonts w:hint="eastAsia"/>
        </w:rPr>
        <w:t>项目背景</w:t>
      </w:r>
    </w:p>
    <w:p w:rsidR="00285B65" w:rsidRPr="00A87B49" w:rsidRDefault="00285B65" w:rsidP="00A87B49">
      <w:pPr>
        <w:ind w:firstLineChars="200" w:firstLine="560"/>
        <w:rPr>
          <w:rFonts w:asciiTheme="minorEastAsia" w:hAnsiTheme="minorEastAsia"/>
          <w:sz w:val="28"/>
        </w:rPr>
      </w:pPr>
      <w:r w:rsidRPr="00A87B49">
        <w:rPr>
          <w:rFonts w:asciiTheme="minorEastAsia" w:hAnsiTheme="minorEastAsia" w:hint="eastAsia"/>
          <w:sz w:val="28"/>
        </w:rPr>
        <w:t>随着城市化规模扩大建设速度加快，相应的城市附属设施建设同样发展迅速，电力电缆供电网络也得以快速发展，规模庞大的地下供电网络，电缆分布众多，如何发展同时对电力部门电缆安全运行，事故预防亦提出更高要求。</w:t>
      </w:r>
    </w:p>
    <w:p w:rsidR="00285B65" w:rsidRPr="00A87B49" w:rsidRDefault="00285B65" w:rsidP="00A87B49">
      <w:pPr>
        <w:ind w:firstLineChars="200" w:firstLine="560"/>
        <w:rPr>
          <w:rFonts w:asciiTheme="minorEastAsia" w:hAnsiTheme="minorEastAsia"/>
          <w:sz w:val="28"/>
        </w:rPr>
      </w:pPr>
      <w:r w:rsidRPr="00A87B49">
        <w:rPr>
          <w:rFonts w:asciiTheme="minorEastAsia" w:hAnsiTheme="minorEastAsia" w:hint="eastAsia"/>
          <w:sz w:val="28"/>
        </w:rPr>
        <w:t>电力电缆安全运行管理</w:t>
      </w:r>
      <w:proofErr w:type="gramStart"/>
      <w:r w:rsidRPr="00A87B49">
        <w:rPr>
          <w:rFonts w:asciiTheme="minorEastAsia" w:hAnsiTheme="minorEastAsia" w:hint="eastAsia"/>
          <w:sz w:val="28"/>
        </w:rPr>
        <w:t>设计面</w:t>
      </w:r>
      <w:proofErr w:type="gramEnd"/>
      <w:r w:rsidRPr="00A87B49">
        <w:rPr>
          <w:rFonts w:asciiTheme="minorEastAsia" w:hAnsiTheme="minorEastAsia" w:hint="eastAsia"/>
          <w:sz w:val="28"/>
        </w:rPr>
        <w:t>较多，具有分布广、相距远、地面环境复杂等特点。如果能够对其实现全天候全面监测，无疑对保障供电及电力安全生产有重大意义。由此立项有针对性监测电缆接头温度及其所处环境（井内沟内有毒气体、可燃气体、积水、井盖盖板防盗）展开研究，设立一套综合性实时数据采集和在线监测系统配合以GIS地理信息系统，已完成实现电力安全生产及现代化管理。</w:t>
      </w:r>
    </w:p>
    <w:p w:rsidR="00285B65" w:rsidRDefault="00285B65"/>
    <w:p w:rsidR="00285B65" w:rsidRDefault="00285B65" w:rsidP="00A87B49">
      <w:pPr>
        <w:pStyle w:val="1"/>
      </w:pPr>
      <w:r>
        <w:rPr>
          <w:rFonts w:hint="eastAsia"/>
        </w:rPr>
        <w:t>研发</w:t>
      </w:r>
      <w:r w:rsidR="00814253">
        <w:rPr>
          <w:rFonts w:hint="eastAsia"/>
        </w:rPr>
        <w:t>范围</w:t>
      </w:r>
    </w:p>
    <w:p w:rsidR="00814253" w:rsidRPr="00814253" w:rsidRDefault="00814253" w:rsidP="00814253">
      <w:pPr>
        <w:pStyle w:val="2"/>
      </w:pPr>
      <w:r>
        <w:rPr>
          <w:rFonts w:hint="eastAsia"/>
        </w:rPr>
        <w:t>业务需求</w:t>
      </w:r>
    </w:p>
    <w:p w:rsidR="000E59A0" w:rsidRDefault="000E59A0" w:rsidP="00814253">
      <w:pPr>
        <w:pStyle w:val="3"/>
      </w:pPr>
      <w:r>
        <w:rPr>
          <w:rFonts w:hint="eastAsia"/>
        </w:rPr>
        <w:t>线缆电子标识</w:t>
      </w:r>
    </w:p>
    <w:p w:rsidR="000E59A0" w:rsidRDefault="000E59A0" w:rsidP="00A87B49">
      <w:pPr>
        <w:ind w:firstLineChars="200" w:firstLine="560"/>
        <w:rPr>
          <w:rFonts w:asciiTheme="minorEastAsia" w:hAnsiTheme="minorEastAsia"/>
          <w:sz w:val="28"/>
        </w:rPr>
      </w:pPr>
      <w:r w:rsidRPr="00A87B49">
        <w:rPr>
          <w:rFonts w:asciiTheme="minorEastAsia" w:hAnsiTheme="minorEastAsia" w:hint="eastAsia"/>
          <w:sz w:val="28"/>
        </w:rPr>
        <w:t>利用</w:t>
      </w:r>
      <w:r w:rsidR="00406B27" w:rsidRPr="00A87B49">
        <w:rPr>
          <w:rFonts w:asciiTheme="minorEastAsia" w:hAnsiTheme="minorEastAsia" w:hint="eastAsia"/>
          <w:sz w:val="28"/>
        </w:rPr>
        <w:t>无源</w:t>
      </w:r>
      <w:r w:rsidRPr="00A87B49">
        <w:rPr>
          <w:rFonts w:asciiTheme="minorEastAsia" w:hAnsiTheme="minorEastAsia" w:hint="eastAsia"/>
          <w:sz w:val="28"/>
        </w:rPr>
        <w:t>RFID技术而研制的可以埋设在地下的电子信息标识器可以有效地应用于</w:t>
      </w:r>
      <w:proofErr w:type="gramStart"/>
      <w:r w:rsidRPr="00A87B49">
        <w:rPr>
          <w:rFonts w:asciiTheme="minorEastAsia" w:hAnsiTheme="minorEastAsia" w:hint="eastAsia"/>
          <w:sz w:val="28"/>
        </w:rPr>
        <w:t>电缆网</w:t>
      </w:r>
      <w:proofErr w:type="gramEnd"/>
      <w:r w:rsidRPr="00A87B49">
        <w:rPr>
          <w:rFonts w:asciiTheme="minorEastAsia" w:hAnsiTheme="minorEastAsia" w:hint="eastAsia"/>
          <w:sz w:val="28"/>
        </w:rPr>
        <w:t>的日常维护管理工作之中</w:t>
      </w:r>
      <w:r w:rsidR="00406B27" w:rsidRPr="00A87B49">
        <w:rPr>
          <w:rFonts w:asciiTheme="minorEastAsia" w:hAnsiTheme="minorEastAsia" w:hint="eastAsia"/>
          <w:sz w:val="28"/>
        </w:rPr>
        <w:t>，根据</w:t>
      </w:r>
      <w:r w:rsidRPr="00A87B49">
        <w:rPr>
          <w:rFonts w:asciiTheme="minorEastAsia" w:hAnsiTheme="minorEastAsia" w:hint="eastAsia"/>
          <w:sz w:val="28"/>
        </w:rPr>
        <w:t>设计要求预先在电缆埋设的过程中安放地下电子标识器</w:t>
      </w:r>
      <w:r w:rsidR="00406B27" w:rsidRPr="00A87B49">
        <w:rPr>
          <w:rFonts w:asciiTheme="minorEastAsia" w:hAnsiTheme="minorEastAsia" w:hint="eastAsia"/>
          <w:sz w:val="28"/>
        </w:rPr>
        <w:t>，或者在井</w:t>
      </w:r>
      <w:r w:rsidR="007E67A1" w:rsidRPr="00A87B49">
        <w:rPr>
          <w:rFonts w:asciiTheme="minorEastAsia" w:hAnsiTheme="minorEastAsia" w:hint="eastAsia"/>
          <w:sz w:val="28"/>
        </w:rPr>
        <w:t>沟</w:t>
      </w:r>
      <w:r w:rsidR="00406B27" w:rsidRPr="00A87B49">
        <w:rPr>
          <w:rFonts w:asciiTheme="minorEastAsia" w:hAnsiTheme="minorEastAsia" w:hint="eastAsia"/>
          <w:sz w:val="28"/>
        </w:rPr>
        <w:t>中的电缆接头捆扎电子标识牌，</w:t>
      </w:r>
      <w:r w:rsidRPr="00A87B49">
        <w:rPr>
          <w:rFonts w:asciiTheme="minorEastAsia" w:hAnsiTheme="minorEastAsia" w:hint="eastAsia"/>
          <w:sz w:val="28"/>
        </w:rPr>
        <w:t>在日后的维护工作中</w:t>
      </w:r>
      <w:r w:rsidR="00406B27" w:rsidRPr="00A87B49">
        <w:rPr>
          <w:rFonts w:asciiTheme="minorEastAsia" w:hAnsiTheme="minorEastAsia" w:hint="eastAsia"/>
          <w:sz w:val="28"/>
        </w:rPr>
        <w:t>，</w:t>
      </w:r>
      <w:r w:rsidRPr="00A87B49">
        <w:rPr>
          <w:rFonts w:asciiTheme="minorEastAsia" w:hAnsiTheme="minorEastAsia" w:hint="eastAsia"/>
          <w:sz w:val="28"/>
        </w:rPr>
        <w:t>就可以</w:t>
      </w:r>
      <w:r w:rsidR="00406B27" w:rsidRPr="00A87B49">
        <w:rPr>
          <w:rFonts w:asciiTheme="minorEastAsia" w:hAnsiTheme="minorEastAsia" w:hint="eastAsia"/>
          <w:sz w:val="28"/>
        </w:rPr>
        <w:t>利用</w:t>
      </w:r>
      <w:r w:rsidRPr="00A87B49">
        <w:rPr>
          <w:rFonts w:asciiTheme="minorEastAsia" w:hAnsiTheme="minorEastAsia" w:hint="eastAsia"/>
          <w:sz w:val="28"/>
        </w:rPr>
        <w:t>标识器探测识</w:t>
      </w:r>
      <w:r w:rsidRPr="00A87B49">
        <w:rPr>
          <w:rFonts w:asciiTheme="minorEastAsia" w:hAnsiTheme="minorEastAsia" w:hint="eastAsia"/>
          <w:sz w:val="28"/>
        </w:rPr>
        <w:lastRenderedPageBreak/>
        <w:t>读设备</w:t>
      </w:r>
      <w:r w:rsidR="00406B27" w:rsidRPr="00A87B49">
        <w:rPr>
          <w:rFonts w:asciiTheme="minorEastAsia" w:hAnsiTheme="minorEastAsia" w:hint="eastAsia"/>
          <w:sz w:val="28"/>
        </w:rPr>
        <w:t>，</w:t>
      </w:r>
      <w:r w:rsidRPr="00A87B49">
        <w:rPr>
          <w:rFonts w:asciiTheme="minorEastAsia" w:hAnsiTheme="minorEastAsia" w:hint="eastAsia"/>
          <w:sz w:val="28"/>
        </w:rPr>
        <w:t>标识</w:t>
      </w:r>
      <w:proofErr w:type="gramStart"/>
      <w:r w:rsidRPr="00A87B49">
        <w:rPr>
          <w:rFonts w:asciiTheme="minorEastAsia" w:hAnsiTheme="minorEastAsia" w:hint="eastAsia"/>
          <w:sz w:val="28"/>
        </w:rPr>
        <w:t>器反映</w:t>
      </w:r>
      <w:proofErr w:type="gramEnd"/>
      <w:r w:rsidRPr="00A87B49">
        <w:rPr>
          <w:rFonts w:asciiTheme="minorEastAsia" w:hAnsiTheme="minorEastAsia" w:hint="eastAsia"/>
          <w:sz w:val="28"/>
        </w:rPr>
        <w:t>的信号强弱来精准定位和查找地下电缆</w:t>
      </w:r>
      <w:r w:rsidR="00406B27" w:rsidRPr="00A87B49">
        <w:rPr>
          <w:rFonts w:asciiTheme="minorEastAsia" w:hAnsiTheme="minorEastAsia" w:hint="eastAsia"/>
          <w:sz w:val="28"/>
        </w:rPr>
        <w:t>。</w:t>
      </w:r>
    </w:p>
    <w:p w:rsidR="001827FF" w:rsidRDefault="001827FF" w:rsidP="00814253">
      <w:pPr>
        <w:pStyle w:val="3"/>
      </w:pPr>
      <w:r>
        <w:rPr>
          <w:rFonts w:hint="eastAsia"/>
        </w:rPr>
        <w:t>护层环流监测（高压线路绝缘监测）</w:t>
      </w:r>
    </w:p>
    <w:p w:rsidR="009A0973" w:rsidRDefault="009A0973" w:rsidP="009A0973">
      <w:pPr>
        <w:ind w:firstLineChars="200" w:firstLine="560"/>
        <w:rPr>
          <w:rFonts w:asciiTheme="minorEastAsia" w:hAnsiTheme="minorEastAsia"/>
          <w:sz w:val="28"/>
        </w:rPr>
      </w:pPr>
      <w:r w:rsidRPr="009A0973">
        <w:rPr>
          <w:rFonts w:asciiTheme="minorEastAsia" w:hAnsiTheme="minorEastAsia" w:hint="eastAsia"/>
          <w:sz w:val="28"/>
        </w:rPr>
        <w:t>电缆线路护层接地电流的大小对电缆线路的安全稳定运行有着重要的作用。当护层接地电流异常时，系统会自动报警，信号被实时传送到集中监控中心，将接地电流在线监测设备测量数据与电缆负荷数据（从电力调度中心提供）进行对比和综合分析，可实时掌握电缆护层接地系统的运行状况。对电力电缆运行过程中的重要参数、参量进行在线实时监测，监测的参量包括：护层接地电流、电缆接头温度，是电力电缆运行过程中的重要</w:t>
      </w:r>
      <w:proofErr w:type="gramStart"/>
      <w:r w:rsidRPr="009A0973">
        <w:rPr>
          <w:rFonts w:asciiTheme="minorEastAsia" w:hAnsiTheme="minorEastAsia" w:hint="eastAsia"/>
          <w:sz w:val="28"/>
        </w:rPr>
        <w:t>故障测巡手段</w:t>
      </w:r>
      <w:proofErr w:type="gramEnd"/>
      <w:r w:rsidRPr="009A0973">
        <w:rPr>
          <w:rFonts w:asciiTheme="minorEastAsia" w:hAnsiTheme="minorEastAsia" w:hint="eastAsia"/>
          <w:sz w:val="28"/>
        </w:rPr>
        <w:t>，有效减少人工巡视，保障电网的安全运行。</w:t>
      </w:r>
    </w:p>
    <w:p w:rsidR="001827FF" w:rsidRPr="001827FF" w:rsidRDefault="009A0973" w:rsidP="009A0973">
      <w:pPr>
        <w:ind w:firstLineChars="200" w:firstLine="560"/>
        <w:rPr>
          <w:rFonts w:asciiTheme="minorEastAsia" w:hAnsiTheme="minorEastAsia"/>
          <w:sz w:val="28"/>
        </w:rPr>
      </w:pPr>
      <w:r w:rsidRPr="009A0973">
        <w:rPr>
          <w:rFonts w:asciiTheme="minorEastAsia" w:hAnsiTheme="minorEastAsia" w:hint="eastAsia"/>
          <w:sz w:val="28"/>
        </w:rPr>
        <w:t>电力电缆护层接地电流及电缆接头温度监测是通过传感器耦合电缆接地线的信号，将其采集到的护层接地电流参量传送到监测中心，同时对电缆接头温度进行采集，把电缆接头温度作为辅助参数，实现对电缆的运行状态进行有效评估。</w:t>
      </w:r>
    </w:p>
    <w:p w:rsidR="00406B27" w:rsidRPr="00406B27" w:rsidRDefault="00406B27"/>
    <w:p w:rsidR="000E59A0" w:rsidRDefault="000E59A0" w:rsidP="00814253">
      <w:pPr>
        <w:pStyle w:val="3"/>
      </w:pPr>
      <w:r>
        <w:rPr>
          <w:rFonts w:hint="eastAsia"/>
        </w:rPr>
        <w:t>电缆接头（表皮）温度在线监测</w:t>
      </w:r>
    </w:p>
    <w:p w:rsidR="00285B65" w:rsidRPr="00A87B49" w:rsidRDefault="000E59A0" w:rsidP="00A87B49">
      <w:pPr>
        <w:ind w:firstLineChars="200" w:firstLine="560"/>
        <w:rPr>
          <w:rFonts w:asciiTheme="minorEastAsia" w:hAnsiTheme="minorEastAsia"/>
          <w:sz w:val="28"/>
        </w:rPr>
      </w:pPr>
      <w:r w:rsidRPr="00A87B49">
        <w:rPr>
          <w:rFonts w:asciiTheme="minorEastAsia" w:hAnsiTheme="minorEastAsia" w:hint="eastAsia"/>
          <w:sz w:val="28"/>
        </w:rPr>
        <w:t>电力电缆中间接头制作质量不良、压接不紧、接触电阻过大，长期运行造成电缆头过热烧穿绝缘层，导致火灾，影响供电造成事故。通过接触式</w:t>
      </w:r>
      <w:r w:rsidRPr="00F35DB4">
        <w:rPr>
          <w:rFonts w:asciiTheme="minorEastAsia" w:hAnsiTheme="minorEastAsia" w:hint="eastAsia"/>
          <w:strike/>
          <w:color w:val="FF0000"/>
          <w:sz w:val="28"/>
        </w:rPr>
        <w:t>（或者红外线温感模块）</w:t>
      </w:r>
      <w:r w:rsidRPr="00A87B49">
        <w:rPr>
          <w:rFonts w:asciiTheme="minorEastAsia" w:hAnsiTheme="minorEastAsia" w:hint="eastAsia"/>
          <w:sz w:val="28"/>
        </w:rPr>
        <w:t>温感模块（根据用户所需监测电缆数量安装不同数量模块）的对重点部位实时在线监测，当温度异常时即刻报警，上传实时数据起到过热预警数据分析功能，及时发现并</w:t>
      </w:r>
      <w:r w:rsidRPr="00A87B49">
        <w:rPr>
          <w:rFonts w:asciiTheme="minorEastAsia" w:hAnsiTheme="minorEastAsia" w:hint="eastAsia"/>
          <w:sz w:val="28"/>
        </w:rPr>
        <w:lastRenderedPageBreak/>
        <w:t>消除发热造成的隐患，避免事故发生。</w:t>
      </w:r>
    </w:p>
    <w:p w:rsidR="000E59A0" w:rsidRDefault="000E59A0" w:rsidP="000E59A0"/>
    <w:p w:rsidR="000E59A0" w:rsidRDefault="000E59A0" w:rsidP="00814253">
      <w:pPr>
        <w:pStyle w:val="3"/>
      </w:pPr>
      <w:r>
        <w:rPr>
          <w:rFonts w:hint="eastAsia"/>
        </w:rPr>
        <w:t>可燃气体、有害气态在线监测</w:t>
      </w:r>
    </w:p>
    <w:p w:rsidR="000E59A0" w:rsidRPr="00A87B49" w:rsidRDefault="000E59A0" w:rsidP="00A87B49">
      <w:pPr>
        <w:ind w:firstLineChars="200" w:firstLine="560"/>
        <w:rPr>
          <w:rFonts w:asciiTheme="minorEastAsia" w:hAnsiTheme="minorEastAsia"/>
          <w:sz w:val="28"/>
        </w:rPr>
      </w:pPr>
      <w:r w:rsidRPr="00A87B49">
        <w:rPr>
          <w:rFonts w:asciiTheme="minorEastAsia" w:hAnsiTheme="minorEastAsia" w:hint="eastAsia"/>
          <w:sz w:val="28"/>
        </w:rPr>
        <w:t>针对井沟内容易产生有害气体、可燃气体（或燃气井泄漏气体串井）在线监测，对气体含量浓度进行分析评估，当井沟内有害气体、可燃气气体</w:t>
      </w:r>
      <w:r w:rsidR="001827FF">
        <w:rPr>
          <w:rFonts w:asciiTheme="minorEastAsia" w:hAnsiTheme="minorEastAsia" w:hint="eastAsia"/>
          <w:sz w:val="28"/>
        </w:rPr>
        <w:t>（例如</w:t>
      </w:r>
      <w:r w:rsidR="001827FF" w:rsidRPr="001827FF">
        <w:rPr>
          <w:rFonts w:asciiTheme="minorEastAsia" w:hAnsiTheme="minorEastAsia" w:hint="eastAsia"/>
          <w:sz w:val="28"/>
        </w:rPr>
        <w:t>甲烷  二氧化碳、硫化氢、 二氧化硫</w:t>
      </w:r>
      <w:r w:rsidR="001827FF">
        <w:rPr>
          <w:rFonts w:asciiTheme="minorEastAsia" w:hAnsiTheme="minorEastAsia" w:hint="eastAsia"/>
          <w:sz w:val="28"/>
        </w:rPr>
        <w:t>等）</w:t>
      </w:r>
      <w:r w:rsidRPr="00A87B49">
        <w:rPr>
          <w:rFonts w:asciiTheme="minorEastAsia" w:hAnsiTheme="minorEastAsia" w:hint="eastAsia"/>
          <w:sz w:val="28"/>
        </w:rPr>
        <w:t>值超出设定安全范围值时及时发现并预警，避免重大爆炸事故或伤人事故发生（检修人员下井沟巡检）。</w:t>
      </w:r>
    </w:p>
    <w:p w:rsidR="000E59A0" w:rsidRDefault="000E59A0" w:rsidP="000E59A0"/>
    <w:p w:rsidR="000E59A0" w:rsidRDefault="000E59A0" w:rsidP="00814253">
      <w:pPr>
        <w:pStyle w:val="3"/>
      </w:pPr>
      <w:r>
        <w:rPr>
          <w:rFonts w:hint="eastAsia"/>
        </w:rPr>
        <w:t>电缆井沟内积水水位监测</w:t>
      </w:r>
    </w:p>
    <w:p w:rsidR="000E59A0" w:rsidRPr="00A87B49" w:rsidRDefault="000E59A0" w:rsidP="00A87B49">
      <w:pPr>
        <w:ind w:firstLineChars="200" w:firstLine="560"/>
        <w:rPr>
          <w:rFonts w:asciiTheme="minorEastAsia" w:hAnsiTheme="minorEastAsia"/>
          <w:sz w:val="28"/>
        </w:rPr>
      </w:pPr>
      <w:r w:rsidRPr="00A87B49">
        <w:rPr>
          <w:rFonts w:asciiTheme="minorEastAsia" w:hAnsiTheme="minorEastAsia" w:hint="eastAsia"/>
          <w:sz w:val="28"/>
        </w:rPr>
        <w:t>积水探测模块能够有效地对设备运行环境温度湿度、井沟内水位进行 实时监测，上</w:t>
      </w:r>
      <w:proofErr w:type="gramStart"/>
      <w:r w:rsidRPr="00A87B49">
        <w:rPr>
          <w:rFonts w:asciiTheme="minorEastAsia" w:hAnsiTheme="minorEastAsia" w:hint="eastAsia"/>
          <w:sz w:val="28"/>
        </w:rPr>
        <w:t>传有效</w:t>
      </w:r>
      <w:proofErr w:type="gramEnd"/>
      <w:r w:rsidRPr="00A87B49">
        <w:rPr>
          <w:rFonts w:asciiTheme="minorEastAsia" w:hAnsiTheme="minorEastAsia" w:hint="eastAsia"/>
          <w:sz w:val="28"/>
        </w:rPr>
        <w:t>数据。管理人员对井</w:t>
      </w:r>
      <w:proofErr w:type="gramStart"/>
      <w:r w:rsidRPr="00A87B49">
        <w:rPr>
          <w:rFonts w:asciiTheme="minorEastAsia" w:hAnsiTheme="minorEastAsia" w:hint="eastAsia"/>
          <w:sz w:val="28"/>
        </w:rPr>
        <w:t>沟环境</w:t>
      </w:r>
      <w:proofErr w:type="gramEnd"/>
      <w:r w:rsidRPr="00A87B49">
        <w:rPr>
          <w:rFonts w:asciiTheme="minorEastAsia" w:hAnsiTheme="minorEastAsia" w:hint="eastAsia"/>
          <w:sz w:val="28"/>
        </w:rPr>
        <w:t>状况及时了解，方便调度管理。</w:t>
      </w:r>
    </w:p>
    <w:p w:rsidR="000E59A0" w:rsidRDefault="000E59A0" w:rsidP="000E59A0"/>
    <w:p w:rsidR="000E59A0" w:rsidRDefault="000E59A0" w:rsidP="00814253">
      <w:pPr>
        <w:pStyle w:val="3"/>
      </w:pPr>
      <w:r>
        <w:rPr>
          <w:rFonts w:hint="eastAsia"/>
        </w:rPr>
        <w:t>井盖位移监测系统</w:t>
      </w:r>
    </w:p>
    <w:p w:rsidR="000E59A0" w:rsidRPr="00A87B49" w:rsidRDefault="000E59A0" w:rsidP="00A87B49">
      <w:pPr>
        <w:ind w:firstLineChars="200" w:firstLine="560"/>
        <w:rPr>
          <w:rFonts w:asciiTheme="minorEastAsia" w:hAnsiTheme="minorEastAsia"/>
          <w:sz w:val="28"/>
        </w:rPr>
      </w:pPr>
      <w:r w:rsidRPr="00A87B49">
        <w:rPr>
          <w:rFonts w:asciiTheme="minorEastAsia" w:hAnsiTheme="minorEastAsia" w:hint="eastAsia"/>
          <w:sz w:val="28"/>
        </w:rPr>
        <w:t>压力探测器安装在井壁，实时对井盖打开和关闭进行监测。第一时间掌握报警信息，对缺失井盖进行及时补救，防窃</w:t>
      </w:r>
      <w:proofErr w:type="gramStart"/>
      <w:r w:rsidRPr="00A87B49">
        <w:rPr>
          <w:rFonts w:asciiTheme="minorEastAsia" w:hAnsiTheme="minorEastAsia" w:hint="eastAsia"/>
          <w:sz w:val="28"/>
        </w:rPr>
        <w:t>盗</w:t>
      </w:r>
      <w:proofErr w:type="gramEnd"/>
      <w:r w:rsidRPr="00A87B49">
        <w:rPr>
          <w:rFonts w:asciiTheme="minorEastAsia" w:hAnsiTheme="minorEastAsia" w:hint="eastAsia"/>
          <w:sz w:val="28"/>
        </w:rPr>
        <w:t>损坏，预防伤人事故发生。</w:t>
      </w:r>
    </w:p>
    <w:p w:rsidR="000E59A0" w:rsidRDefault="000E59A0" w:rsidP="000E59A0"/>
    <w:p w:rsidR="000E59A0" w:rsidRDefault="000E59A0" w:rsidP="00814253">
      <w:pPr>
        <w:pStyle w:val="3"/>
      </w:pPr>
      <w:r>
        <w:rPr>
          <w:rFonts w:hint="eastAsia"/>
        </w:rPr>
        <w:t>火灾探测仪（感烟）监测</w:t>
      </w:r>
    </w:p>
    <w:p w:rsidR="000E59A0" w:rsidRPr="00A87B49" w:rsidRDefault="000E59A0" w:rsidP="00A87B49">
      <w:pPr>
        <w:ind w:firstLineChars="200" w:firstLine="560"/>
        <w:rPr>
          <w:rFonts w:asciiTheme="minorEastAsia" w:hAnsiTheme="minorEastAsia"/>
          <w:sz w:val="28"/>
        </w:rPr>
      </w:pPr>
      <w:r w:rsidRPr="00A87B49">
        <w:rPr>
          <w:rFonts w:asciiTheme="minorEastAsia" w:hAnsiTheme="minorEastAsia" w:hint="eastAsia"/>
          <w:sz w:val="28"/>
        </w:rPr>
        <w:t>火灾探测模块由红外火焰探测传感器或烟雾传感器组成。在线监</w:t>
      </w:r>
      <w:r w:rsidRPr="00A87B49">
        <w:rPr>
          <w:rFonts w:asciiTheme="minorEastAsia" w:hAnsiTheme="minorEastAsia" w:hint="eastAsia"/>
          <w:sz w:val="28"/>
        </w:rPr>
        <w:lastRenderedPageBreak/>
        <w:t>测电缆井沟内烟雾及火焰的产生，第一时间掌握电缆井沟内火灾发生，及时报警预防造成重大的事故。</w:t>
      </w:r>
    </w:p>
    <w:p w:rsidR="000E59A0" w:rsidRDefault="000E59A0" w:rsidP="000E59A0"/>
    <w:p w:rsidR="000E59A0" w:rsidRDefault="000E59A0" w:rsidP="00814253">
      <w:pPr>
        <w:pStyle w:val="3"/>
      </w:pPr>
      <w:r>
        <w:rPr>
          <w:rFonts w:hint="eastAsia"/>
        </w:rPr>
        <w:t>现场视频监测</w:t>
      </w:r>
    </w:p>
    <w:p w:rsidR="000E59A0" w:rsidRPr="00A87B49" w:rsidRDefault="000E59A0" w:rsidP="00A87B49">
      <w:pPr>
        <w:ind w:firstLineChars="200" w:firstLine="560"/>
        <w:rPr>
          <w:rFonts w:asciiTheme="minorEastAsia" w:hAnsiTheme="minorEastAsia"/>
          <w:sz w:val="28"/>
        </w:rPr>
      </w:pPr>
      <w:r w:rsidRPr="00A87B49">
        <w:rPr>
          <w:rFonts w:asciiTheme="minorEastAsia" w:hAnsiTheme="minorEastAsia" w:hint="eastAsia"/>
          <w:sz w:val="28"/>
        </w:rPr>
        <w:t>视频监测模块主要由摄像机和红外夜视灯（或LED照明灯）构成。即时查看现场环境情况，报警预警时联动拍摄上传现场图片记录实时事实，方便查询认证，分析事故成因</w:t>
      </w:r>
      <w:r w:rsidR="005B03DF">
        <w:rPr>
          <w:rFonts w:asciiTheme="minorEastAsia" w:hAnsiTheme="minorEastAsia" w:hint="eastAsia"/>
          <w:sz w:val="28"/>
        </w:rPr>
        <w:t>，</w:t>
      </w:r>
      <w:r w:rsidRPr="00A87B49">
        <w:rPr>
          <w:rFonts w:asciiTheme="minorEastAsia" w:hAnsiTheme="minorEastAsia" w:hint="eastAsia"/>
          <w:sz w:val="28"/>
        </w:rPr>
        <w:t>方便取证</w:t>
      </w:r>
      <w:r w:rsidR="00174D0B">
        <w:rPr>
          <w:rFonts w:asciiTheme="minorEastAsia" w:hAnsiTheme="minorEastAsia" w:hint="eastAsia"/>
          <w:sz w:val="28"/>
        </w:rPr>
        <w:t>（海康</w:t>
      </w:r>
      <w:bookmarkStart w:id="0" w:name="_GoBack"/>
      <w:bookmarkEnd w:id="0"/>
      <w:r w:rsidR="00174D0B">
        <w:rPr>
          <w:rFonts w:asciiTheme="minorEastAsia" w:hAnsiTheme="minorEastAsia" w:hint="eastAsia"/>
          <w:sz w:val="28"/>
        </w:rPr>
        <w:t>）</w:t>
      </w:r>
      <w:r w:rsidRPr="00A87B49">
        <w:rPr>
          <w:rFonts w:asciiTheme="minorEastAsia" w:hAnsiTheme="minorEastAsia" w:hint="eastAsia"/>
          <w:sz w:val="28"/>
        </w:rPr>
        <w:t>。</w:t>
      </w:r>
    </w:p>
    <w:p w:rsidR="000E59A0" w:rsidRPr="000E59A0" w:rsidRDefault="000E59A0" w:rsidP="000E59A0"/>
    <w:p w:rsidR="00285B65" w:rsidRDefault="00814253" w:rsidP="00814253">
      <w:pPr>
        <w:pStyle w:val="2"/>
      </w:pPr>
      <w:r>
        <w:rPr>
          <w:rFonts w:hint="eastAsia"/>
        </w:rPr>
        <w:t>技术要求</w:t>
      </w:r>
    </w:p>
    <w:p w:rsidR="00352665" w:rsidRDefault="00017C68" w:rsidP="00814253">
      <w:pPr>
        <w:pStyle w:val="3"/>
      </w:pPr>
      <w:r>
        <w:rPr>
          <w:rFonts w:hint="eastAsia"/>
        </w:rPr>
        <w:t>传感器</w:t>
      </w:r>
      <w:r w:rsidR="002A44BC">
        <w:rPr>
          <w:rFonts w:hint="eastAsia"/>
        </w:rPr>
        <w:t>/</w:t>
      </w:r>
      <w:r w:rsidR="002A44BC">
        <w:rPr>
          <w:rFonts w:hint="eastAsia"/>
        </w:rPr>
        <w:t>控制设备</w:t>
      </w:r>
      <w:r>
        <w:rPr>
          <w:rFonts w:hint="eastAsia"/>
        </w:rPr>
        <w:t>技术</w:t>
      </w:r>
    </w:p>
    <w:p w:rsidR="00F578D2" w:rsidRPr="00A87B49" w:rsidRDefault="00F578D2" w:rsidP="00A87B49">
      <w:pPr>
        <w:ind w:firstLineChars="200" w:firstLine="560"/>
        <w:rPr>
          <w:rFonts w:asciiTheme="minorEastAsia" w:hAnsiTheme="minorEastAsia"/>
          <w:sz w:val="28"/>
        </w:rPr>
      </w:pPr>
      <w:r w:rsidRPr="00A87B49">
        <w:rPr>
          <w:rFonts w:asciiTheme="minorEastAsia" w:hAnsiTheme="minorEastAsia" w:hint="eastAsia"/>
          <w:sz w:val="28"/>
        </w:rPr>
        <w:t>传感器/控制</w:t>
      </w:r>
      <w:r w:rsidR="00A44D92" w:rsidRPr="00A87B49">
        <w:rPr>
          <w:rFonts w:asciiTheme="minorEastAsia" w:hAnsiTheme="minorEastAsia" w:hint="eastAsia"/>
          <w:sz w:val="28"/>
        </w:rPr>
        <w:t>设备</w:t>
      </w:r>
      <w:r w:rsidR="00E82342" w:rsidRPr="00A87B49">
        <w:rPr>
          <w:rFonts w:asciiTheme="minorEastAsia" w:hAnsiTheme="minorEastAsia" w:hint="eastAsia"/>
          <w:sz w:val="28"/>
        </w:rPr>
        <w:t>具备</w:t>
      </w:r>
      <w:r w:rsidRPr="00A87B49">
        <w:rPr>
          <w:rFonts w:asciiTheme="minorEastAsia" w:hAnsiTheme="minorEastAsia" w:hint="eastAsia"/>
          <w:sz w:val="28"/>
        </w:rPr>
        <w:t>低功耗，至少3-5年内免维护</w:t>
      </w:r>
      <w:r w:rsidR="00E82342" w:rsidRPr="00A87B49">
        <w:rPr>
          <w:rFonts w:asciiTheme="minorEastAsia" w:hAnsiTheme="minorEastAsia" w:hint="eastAsia"/>
          <w:sz w:val="28"/>
        </w:rPr>
        <w:t>的特点</w:t>
      </w:r>
      <w:r w:rsidRPr="00A87B49">
        <w:rPr>
          <w:rFonts w:asciiTheme="minorEastAsia" w:hAnsiTheme="minorEastAsia" w:hint="eastAsia"/>
          <w:sz w:val="28"/>
        </w:rPr>
        <w:t>。</w:t>
      </w:r>
    </w:p>
    <w:p w:rsidR="00017C68" w:rsidRDefault="00017C68" w:rsidP="00814253">
      <w:pPr>
        <w:pStyle w:val="3"/>
      </w:pPr>
      <w:r>
        <w:rPr>
          <w:rFonts w:hint="eastAsia"/>
        </w:rPr>
        <w:t>设备供电技术</w:t>
      </w:r>
    </w:p>
    <w:p w:rsidR="00F578D2" w:rsidRPr="00A87B49" w:rsidRDefault="00F578D2" w:rsidP="00A87B49">
      <w:pPr>
        <w:ind w:firstLineChars="200" w:firstLine="560"/>
        <w:rPr>
          <w:rFonts w:asciiTheme="minorEastAsia" w:hAnsiTheme="minorEastAsia"/>
          <w:sz w:val="28"/>
        </w:rPr>
      </w:pPr>
      <w:r w:rsidRPr="00A87B49">
        <w:rPr>
          <w:rFonts w:asciiTheme="minorEastAsia" w:hAnsiTheme="minorEastAsia" w:hint="eastAsia"/>
          <w:sz w:val="28"/>
        </w:rPr>
        <w:t>在地下</w:t>
      </w:r>
      <w:proofErr w:type="gramStart"/>
      <w:r w:rsidRPr="00A87B49">
        <w:rPr>
          <w:rFonts w:asciiTheme="minorEastAsia" w:hAnsiTheme="minorEastAsia" w:hint="eastAsia"/>
          <w:sz w:val="28"/>
        </w:rPr>
        <w:t>沟井特殊</w:t>
      </w:r>
      <w:proofErr w:type="gramEnd"/>
      <w:r w:rsidRPr="00A87B49">
        <w:rPr>
          <w:rFonts w:asciiTheme="minorEastAsia" w:hAnsiTheme="minorEastAsia" w:hint="eastAsia"/>
          <w:sz w:val="28"/>
        </w:rPr>
        <w:t>环境中能为</w:t>
      </w:r>
      <w:r w:rsidR="00E82342" w:rsidRPr="00A87B49">
        <w:rPr>
          <w:rFonts w:asciiTheme="minorEastAsia" w:hAnsiTheme="minorEastAsia" w:hint="eastAsia"/>
          <w:sz w:val="28"/>
        </w:rPr>
        <w:t>传感器/控制设备提供动力。</w:t>
      </w:r>
    </w:p>
    <w:p w:rsidR="00017C68" w:rsidRDefault="00017C68" w:rsidP="00814253">
      <w:pPr>
        <w:pStyle w:val="3"/>
      </w:pPr>
      <w:r>
        <w:rPr>
          <w:rFonts w:hint="eastAsia"/>
        </w:rPr>
        <w:t>设备联动技术</w:t>
      </w:r>
    </w:p>
    <w:p w:rsidR="00E82342" w:rsidRPr="00A87B49" w:rsidRDefault="00E82342" w:rsidP="00A87B49">
      <w:pPr>
        <w:ind w:firstLineChars="200" w:firstLine="560"/>
        <w:rPr>
          <w:rFonts w:asciiTheme="minorEastAsia" w:hAnsiTheme="minorEastAsia"/>
          <w:sz w:val="28"/>
        </w:rPr>
      </w:pPr>
      <w:r w:rsidRPr="00A87B49">
        <w:rPr>
          <w:rFonts w:asciiTheme="minorEastAsia" w:hAnsiTheme="minorEastAsia" w:hint="eastAsia"/>
          <w:sz w:val="28"/>
        </w:rPr>
        <w:t>系统在现场能够自主联动，一旦发生险情，设备自动启动解除险情的措施并报警通知维护人员，这种联动需要尽可能的不依赖外部网络连接。</w:t>
      </w:r>
    </w:p>
    <w:p w:rsidR="00017C68" w:rsidRDefault="00017C68" w:rsidP="00814253">
      <w:pPr>
        <w:pStyle w:val="3"/>
      </w:pPr>
      <w:r>
        <w:rPr>
          <w:rFonts w:hint="eastAsia"/>
        </w:rPr>
        <w:lastRenderedPageBreak/>
        <w:t>数据传输技术</w:t>
      </w:r>
    </w:p>
    <w:p w:rsidR="00E82342" w:rsidRPr="00A87B49" w:rsidRDefault="00E82342" w:rsidP="00A87B49">
      <w:pPr>
        <w:ind w:firstLineChars="200" w:firstLine="560"/>
        <w:rPr>
          <w:rFonts w:asciiTheme="minorEastAsia" w:hAnsiTheme="minorEastAsia"/>
          <w:sz w:val="28"/>
        </w:rPr>
      </w:pPr>
      <w:r w:rsidRPr="00A87B49">
        <w:rPr>
          <w:rFonts w:asciiTheme="minorEastAsia" w:hAnsiTheme="minorEastAsia" w:hint="eastAsia"/>
          <w:sz w:val="28"/>
        </w:rPr>
        <w:t>传感器/控制设备以较为合适的方式进行组网，保证传感器/控制设备间以及与主站</w:t>
      </w:r>
      <w:proofErr w:type="gramStart"/>
      <w:r w:rsidRPr="00A87B49">
        <w:rPr>
          <w:rFonts w:asciiTheme="minorEastAsia" w:hAnsiTheme="minorEastAsia" w:hint="eastAsia"/>
          <w:sz w:val="28"/>
        </w:rPr>
        <w:t>间数据</w:t>
      </w:r>
      <w:proofErr w:type="gramEnd"/>
      <w:r w:rsidRPr="00A87B49">
        <w:rPr>
          <w:rFonts w:asciiTheme="minorEastAsia" w:hAnsiTheme="minorEastAsia" w:hint="eastAsia"/>
          <w:sz w:val="28"/>
        </w:rPr>
        <w:t>正常的传输。</w:t>
      </w:r>
    </w:p>
    <w:p w:rsidR="00017C68" w:rsidRDefault="00017C68" w:rsidP="00814253">
      <w:pPr>
        <w:pStyle w:val="3"/>
      </w:pPr>
      <w:r>
        <w:rPr>
          <w:rFonts w:hint="eastAsia"/>
        </w:rPr>
        <w:t>网络管理技术</w:t>
      </w:r>
    </w:p>
    <w:p w:rsidR="00E82342" w:rsidRPr="00A87B49" w:rsidRDefault="00E82342" w:rsidP="00A87B49">
      <w:pPr>
        <w:ind w:firstLineChars="200" w:firstLine="560"/>
        <w:rPr>
          <w:rFonts w:asciiTheme="minorEastAsia" w:hAnsiTheme="minorEastAsia"/>
          <w:sz w:val="28"/>
        </w:rPr>
      </w:pPr>
      <w:r w:rsidRPr="00A87B49">
        <w:rPr>
          <w:rFonts w:asciiTheme="minorEastAsia" w:hAnsiTheme="minorEastAsia" w:hint="eastAsia"/>
          <w:sz w:val="28"/>
        </w:rPr>
        <w:t>网络具有</w:t>
      </w:r>
      <w:r w:rsidR="00A44D92" w:rsidRPr="00A87B49">
        <w:rPr>
          <w:rFonts w:asciiTheme="minorEastAsia" w:hAnsiTheme="minorEastAsia" w:hint="eastAsia"/>
          <w:sz w:val="28"/>
        </w:rPr>
        <w:t>动态组网的</w:t>
      </w:r>
      <w:proofErr w:type="gramStart"/>
      <w:r w:rsidR="00A44D92" w:rsidRPr="00A87B49">
        <w:rPr>
          <w:rFonts w:asciiTheme="minorEastAsia" w:hAnsiTheme="minorEastAsia" w:hint="eastAsia"/>
          <w:sz w:val="28"/>
        </w:rPr>
        <w:t>的</w:t>
      </w:r>
      <w:proofErr w:type="gramEnd"/>
      <w:r w:rsidR="00A44D92" w:rsidRPr="00A87B49">
        <w:rPr>
          <w:rFonts w:asciiTheme="minorEastAsia" w:hAnsiTheme="minorEastAsia" w:hint="eastAsia"/>
          <w:sz w:val="28"/>
        </w:rPr>
        <w:t>功能（即传感器/控制设备能够很方便的接入网络），网络具有一定的自治自愈能力（即自感知、自学习、自修复、自管理）。</w:t>
      </w:r>
    </w:p>
    <w:p w:rsidR="00017C68" w:rsidRDefault="00017C68" w:rsidP="00814253">
      <w:pPr>
        <w:pStyle w:val="3"/>
      </w:pPr>
      <w:r>
        <w:rPr>
          <w:rFonts w:hint="eastAsia"/>
        </w:rPr>
        <w:t>统一标识技术</w:t>
      </w:r>
    </w:p>
    <w:p w:rsidR="00FD7CDB" w:rsidRPr="00A87B49" w:rsidRDefault="008B5FA0" w:rsidP="00A87B49">
      <w:pPr>
        <w:ind w:firstLineChars="200" w:firstLine="560"/>
        <w:rPr>
          <w:rFonts w:asciiTheme="minorEastAsia" w:hAnsiTheme="minorEastAsia"/>
          <w:sz w:val="28"/>
        </w:rPr>
      </w:pPr>
      <w:r w:rsidRPr="00A87B49">
        <w:rPr>
          <w:rFonts w:asciiTheme="minorEastAsia" w:hAnsiTheme="minorEastAsia" w:hint="eastAsia"/>
          <w:sz w:val="28"/>
        </w:rPr>
        <w:t>利用无源RFID技术对所有装入地下的传感器/控制设备，以及电线线缆接口做统一的标识，使得能够通过手持设备探测安装的设备和线路的走向。</w:t>
      </w:r>
    </w:p>
    <w:p w:rsidR="00017C68" w:rsidRDefault="00017C68" w:rsidP="00814253">
      <w:pPr>
        <w:pStyle w:val="3"/>
      </w:pPr>
      <w:r>
        <w:rPr>
          <w:rFonts w:hint="eastAsia"/>
        </w:rPr>
        <w:t>数据采集与处理技术</w:t>
      </w:r>
    </w:p>
    <w:p w:rsidR="008B5FA0" w:rsidRDefault="008B5FA0" w:rsidP="00A87B49">
      <w:pPr>
        <w:ind w:firstLineChars="200" w:firstLine="560"/>
        <w:rPr>
          <w:rFonts w:asciiTheme="minorEastAsia" w:hAnsiTheme="minorEastAsia"/>
          <w:sz w:val="28"/>
        </w:rPr>
      </w:pPr>
      <w:r w:rsidRPr="00A87B49">
        <w:rPr>
          <w:rFonts w:asciiTheme="minorEastAsia" w:hAnsiTheme="minorEastAsia" w:hint="eastAsia"/>
          <w:sz w:val="28"/>
        </w:rPr>
        <w:t>主站系统能够采集所有传感器/控制设备的状态、业务数据，并加以分析挖掘。</w:t>
      </w:r>
    </w:p>
    <w:p w:rsidR="00814253" w:rsidRDefault="00BD4F54" w:rsidP="00814253">
      <w:pPr>
        <w:pStyle w:val="1"/>
      </w:pPr>
      <w:r>
        <w:rPr>
          <w:rFonts w:hint="eastAsia"/>
        </w:rPr>
        <w:t>推进</w:t>
      </w:r>
      <w:r w:rsidR="00814253">
        <w:rPr>
          <w:rFonts w:hint="eastAsia"/>
        </w:rPr>
        <w:t>计划</w:t>
      </w:r>
    </w:p>
    <w:p w:rsidR="00814253" w:rsidRDefault="006D6044" w:rsidP="006D6044">
      <w:pPr>
        <w:pStyle w:val="2"/>
      </w:pPr>
      <w:r>
        <w:rPr>
          <w:rFonts w:hint="eastAsia"/>
        </w:rPr>
        <w:t>项目目标</w:t>
      </w:r>
    </w:p>
    <w:p w:rsidR="006D6044" w:rsidRDefault="006D6044" w:rsidP="006D6044">
      <w:pPr>
        <w:ind w:firstLineChars="200" w:firstLine="560"/>
        <w:rPr>
          <w:rFonts w:asciiTheme="minorEastAsia" w:hAnsiTheme="minorEastAsia"/>
          <w:sz w:val="28"/>
        </w:rPr>
      </w:pPr>
      <w:r w:rsidRPr="006D6044">
        <w:rPr>
          <w:rFonts w:asciiTheme="minorEastAsia" w:hAnsiTheme="minorEastAsia" w:hint="eastAsia"/>
          <w:sz w:val="28"/>
        </w:rPr>
        <w:t>通过项目研发带动技术积累</w:t>
      </w:r>
      <w:r>
        <w:rPr>
          <w:rFonts w:asciiTheme="minorEastAsia" w:hAnsiTheme="minorEastAsia" w:hint="eastAsia"/>
          <w:sz w:val="28"/>
        </w:rPr>
        <w:t>，逐渐建立继</w:t>
      </w:r>
      <w:proofErr w:type="gramStart"/>
      <w:r>
        <w:rPr>
          <w:rFonts w:asciiTheme="minorEastAsia" w:hAnsiTheme="minorEastAsia" w:hint="eastAsia"/>
          <w:sz w:val="28"/>
        </w:rPr>
        <w:t>远软件</w:t>
      </w:r>
      <w:proofErr w:type="gramEnd"/>
      <w:r>
        <w:rPr>
          <w:rFonts w:asciiTheme="minorEastAsia" w:hAnsiTheme="minorEastAsia" w:hint="eastAsia"/>
          <w:sz w:val="28"/>
        </w:rPr>
        <w:t>自己的研发工作</w:t>
      </w:r>
      <w:r>
        <w:rPr>
          <w:rFonts w:asciiTheme="minorEastAsia" w:hAnsiTheme="minorEastAsia" w:hint="eastAsia"/>
          <w:sz w:val="28"/>
        </w:rPr>
        <w:lastRenderedPageBreak/>
        <w:t>室、研发团队以及研发技术积累，具体目标如下：</w:t>
      </w:r>
    </w:p>
    <w:p w:rsidR="006D6044" w:rsidRDefault="006D6044" w:rsidP="006D6044">
      <w:pPr>
        <w:ind w:firstLineChars="200" w:firstLine="560"/>
        <w:rPr>
          <w:rFonts w:asciiTheme="minorEastAsia" w:hAnsiTheme="minorEastAsia"/>
          <w:sz w:val="28"/>
        </w:rPr>
      </w:pPr>
      <w:r>
        <w:rPr>
          <w:rFonts w:asciiTheme="minorEastAsia" w:hAnsiTheme="minorEastAsia" w:hint="eastAsia"/>
          <w:sz w:val="28"/>
        </w:rPr>
        <w:t>1、组建研发工作室</w:t>
      </w:r>
    </w:p>
    <w:p w:rsidR="006D6044" w:rsidRDefault="00F409EA" w:rsidP="006D6044">
      <w:pPr>
        <w:ind w:firstLineChars="200" w:firstLine="560"/>
        <w:rPr>
          <w:rFonts w:asciiTheme="minorEastAsia" w:hAnsiTheme="minorEastAsia"/>
          <w:sz w:val="28"/>
        </w:rPr>
      </w:pPr>
      <w:r>
        <w:rPr>
          <w:rFonts w:asciiTheme="minorEastAsia" w:hAnsiTheme="minorEastAsia" w:hint="eastAsia"/>
          <w:sz w:val="28"/>
        </w:rPr>
        <w:t>根据本项目需要</w:t>
      </w:r>
      <w:r w:rsidR="006D6044">
        <w:rPr>
          <w:rFonts w:asciiTheme="minorEastAsia" w:hAnsiTheme="minorEastAsia" w:hint="eastAsia"/>
          <w:sz w:val="28"/>
        </w:rPr>
        <w:t>，添置硬件研发团队所必须的各类研发设备，布置研发工作室。</w:t>
      </w:r>
    </w:p>
    <w:p w:rsidR="006D6044" w:rsidRDefault="006D6044" w:rsidP="006D6044">
      <w:pPr>
        <w:ind w:firstLineChars="200" w:firstLine="560"/>
        <w:rPr>
          <w:rFonts w:asciiTheme="minorEastAsia" w:hAnsiTheme="minorEastAsia"/>
          <w:sz w:val="28"/>
        </w:rPr>
      </w:pPr>
      <w:r>
        <w:rPr>
          <w:rFonts w:asciiTheme="minorEastAsia" w:hAnsiTheme="minorEastAsia" w:hint="eastAsia"/>
          <w:sz w:val="28"/>
        </w:rPr>
        <w:t>2、组建研发工作团队</w:t>
      </w:r>
    </w:p>
    <w:p w:rsidR="006D6044" w:rsidRDefault="00F409EA" w:rsidP="006D6044">
      <w:pPr>
        <w:ind w:firstLineChars="200" w:firstLine="560"/>
        <w:rPr>
          <w:rFonts w:asciiTheme="minorEastAsia" w:hAnsiTheme="minorEastAsia"/>
          <w:sz w:val="28"/>
        </w:rPr>
      </w:pPr>
      <w:r>
        <w:rPr>
          <w:rFonts w:asciiTheme="minorEastAsia" w:hAnsiTheme="minorEastAsia" w:hint="eastAsia"/>
          <w:sz w:val="28"/>
        </w:rPr>
        <w:t>根据本项目需要，在原有人员的基础上，通过外包手段招聘技术研发人员，逐渐形成继</w:t>
      </w:r>
      <w:proofErr w:type="gramStart"/>
      <w:r>
        <w:rPr>
          <w:rFonts w:asciiTheme="minorEastAsia" w:hAnsiTheme="minorEastAsia" w:hint="eastAsia"/>
          <w:sz w:val="28"/>
        </w:rPr>
        <w:t>远软件</w:t>
      </w:r>
      <w:proofErr w:type="gramEnd"/>
      <w:r>
        <w:rPr>
          <w:rFonts w:asciiTheme="minorEastAsia" w:hAnsiTheme="minorEastAsia" w:hint="eastAsia"/>
          <w:sz w:val="28"/>
        </w:rPr>
        <w:t>自己的硬件研发团队。</w:t>
      </w:r>
    </w:p>
    <w:p w:rsidR="00F409EA" w:rsidRDefault="00F409EA" w:rsidP="006D6044">
      <w:pPr>
        <w:ind w:firstLineChars="200" w:firstLine="560"/>
        <w:rPr>
          <w:rFonts w:asciiTheme="minorEastAsia" w:hAnsiTheme="minorEastAsia"/>
          <w:sz w:val="28"/>
        </w:rPr>
      </w:pPr>
      <w:r>
        <w:rPr>
          <w:rFonts w:asciiTheme="minorEastAsia" w:hAnsiTheme="minorEastAsia" w:hint="eastAsia"/>
          <w:sz w:val="28"/>
        </w:rPr>
        <w:t>3、研发资源的积累</w:t>
      </w:r>
    </w:p>
    <w:p w:rsidR="00F409EA" w:rsidRDefault="00F409EA" w:rsidP="006D6044">
      <w:pPr>
        <w:ind w:firstLineChars="200" w:firstLine="560"/>
        <w:rPr>
          <w:rFonts w:asciiTheme="minorEastAsia" w:hAnsiTheme="minorEastAsia"/>
          <w:sz w:val="28"/>
        </w:rPr>
      </w:pPr>
      <w:r>
        <w:rPr>
          <w:rFonts w:asciiTheme="minorEastAsia" w:hAnsiTheme="minorEastAsia" w:hint="eastAsia"/>
          <w:sz w:val="28"/>
        </w:rPr>
        <w:t>通过本项目的研发过程，积累电力物联网产品研发过程中的各种相关技术、各类部件外联厂家以及人员外包厂商等资源。</w:t>
      </w:r>
    </w:p>
    <w:p w:rsidR="00F409EA" w:rsidRDefault="00F409EA" w:rsidP="006D6044">
      <w:pPr>
        <w:ind w:firstLineChars="200" w:firstLine="560"/>
        <w:rPr>
          <w:rFonts w:asciiTheme="minorEastAsia" w:hAnsiTheme="minorEastAsia"/>
          <w:sz w:val="28"/>
        </w:rPr>
      </w:pPr>
      <w:r>
        <w:rPr>
          <w:rFonts w:asciiTheme="minorEastAsia" w:hAnsiTheme="minorEastAsia" w:hint="eastAsia"/>
          <w:sz w:val="28"/>
        </w:rPr>
        <w:t>4、产生“地下电缆在线监测系统”产品系列原型</w:t>
      </w:r>
    </w:p>
    <w:p w:rsidR="00F409EA" w:rsidRPr="00F409EA" w:rsidRDefault="00F409EA" w:rsidP="006D6044">
      <w:pPr>
        <w:ind w:firstLineChars="200" w:firstLine="560"/>
        <w:rPr>
          <w:rFonts w:asciiTheme="minorEastAsia" w:hAnsiTheme="minorEastAsia"/>
          <w:sz w:val="28"/>
        </w:rPr>
      </w:pPr>
      <w:r>
        <w:rPr>
          <w:rFonts w:asciiTheme="minorEastAsia" w:hAnsiTheme="minorEastAsia" w:hint="eastAsia"/>
          <w:sz w:val="28"/>
        </w:rPr>
        <w:t>通过对本项目的研发，不断开发完善各个子系统以及公共技术，最终形成“地下电缆在线监测系统”产品系列原型。</w:t>
      </w:r>
    </w:p>
    <w:p w:rsidR="006D6044" w:rsidRDefault="006D6044" w:rsidP="006D6044">
      <w:pPr>
        <w:pStyle w:val="2"/>
      </w:pPr>
      <w:r>
        <w:rPr>
          <w:rFonts w:hint="eastAsia"/>
        </w:rPr>
        <w:t>项目分工</w:t>
      </w:r>
    </w:p>
    <w:tbl>
      <w:tblPr>
        <w:tblW w:w="8095" w:type="dxa"/>
        <w:tblInd w:w="93" w:type="dxa"/>
        <w:tblLook w:val="04A0" w:firstRow="1" w:lastRow="0" w:firstColumn="1" w:lastColumn="0" w:noHBand="0" w:noVBand="1"/>
      </w:tblPr>
      <w:tblGrid>
        <w:gridCol w:w="1291"/>
        <w:gridCol w:w="4536"/>
        <w:gridCol w:w="2268"/>
      </w:tblGrid>
      <w:tr w:rsidR="006D6044" w:rsidRPr="006D6044" w:rsidTr="006D6044">
        <w:trPr>
          <w:trHeight w:val="27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子项目</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 xml:space="preserve">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p>
        </w:tc>
      </w:tr>
      <w:tr w:rsidR="006D6044" w:rsidRPr="006D6044" w:rsidTr="006D6044">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 xml:space="preserve">　</w:t>
            </w:r>
          </w:p>
        </w:tc>
        <w:tc>
          <w:tcPr>
            <w:tcW w:w="4536"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2.1.1 线缆电子标识</w:t>
            </w:r>
          </w:p>
        </w:tc>
        <w:tc>
          <w:tcPr>
            <w:tcW w:w="2268"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p>
        </w:tc>
      </w:tr>
      <w:tr w:rsidR="006D6044" w:rsidRPr="006D6044" w:rsidTr="006D6044">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 xml:space="preserve">　</w:t>
            </w:r>
          </w:p>
        </w:tc>
        <w:tc>
          <w:tcPr>
            <w:tcW w:w="4536"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2.1.2 护层环流监测（高压线路绝缘监测）</w:t>
            </w:r>
          </w:p>
        </w:tc>
        <w:tc>
          <w:tcPr>
            <w:tcW w:w="2268"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p>
        </w:tc>
      </w:tr>
      <w:tr w:rsidR="006D6044" w:rsidRPr="006D6044" w:rsidTr="006D6044">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 xml:space="preserve">　</w:t>
            </w:r>
          </w:p>
        </w:tc>
        <w:tc>
          <w:tcPr>
            <w:tcW w:w="4536"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2.1.3 电缆接头（表皮）温度在线监测</w:t>
            </w:r>
          </w:p>
        </w:tc>
        <w:tc>
          <w:tcPr>
            <w:tcW w:w="2268"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p>
        </w:tc>
      </w:tr>
      <w:tr w:rsidR="006D6044" w:rsidRPr="006D6044" w:rsidTr="006D6044">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 xml:space="preserve">　</w:t>
            </w:r>
          </w:p>
        </w:tc>
        <w:tc>
          <w:tcPr>
            <w:tcW w:w="4536"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2.1.4 可燃气体、有害气态在线监测</w:t>
            </w:r>
          </w:p>
        </w:tc>
        <w:tc>
          <w:tcPr>
            <w:tcW w:w="2268"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p>
        </w:tc>
      </w:tr>
      <w:tr w:rsidR="006D6044" w:rsidRPr="006D6044" w:rsidTr="006D6044">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 xml:space="preserve">　</w:t>
            </w:r>
          </w:p>
        </w:tc>
        <w:tc>
          <w:tcPr>
            <w:tcW w:w="4536"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2.1.5 电缆井沟内积水水位监测</w:t>
            </w:r>
          </w:p>
        </w:tc>
        <w:tc>
          <w:tcPr>
            <w:tcW w:w="2268"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p>
        </w:tc>
      </w:tr>
      <w:tr w:rsidR="006D6044" w:rsidRPr="006D6044" w:rsidTr="006D6044">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 xml:space="preserve">　</w:t>
            </w:r>
          </w:p>
        </w:tc>
        <w:tc>
          <w:tcPr>
            <w:tcW w:w="4536"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2.1.6 井盖位移监测系统</w:t>
            </w:r>
          </w:p>
        </w:tc>
        <w:tc>
          <w:tcPr>
            <w:tcW w:w="2268"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p>
        </w:tc>
      </w:tr>
      <w:tr w:rsidR="006D6044" w:rsidRPr="006D6044" w:rsidTr="006D6044">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 xml:space="preserve">　</w:t>
            </w:r>
          </w:p>
        </w:tc>
        <w:tc>
          <w:tcPr>
            <w:tcW w:w="4536"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2.1.7 火灾探测仪（感烟）监测</w:t>
            </w:r>
          </w:p>
        </w:tc>
        <w:tc>
          <w:tcPr>
            <w:tcW w:w="2268"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p>
        </w:tc>
      </w:tr>
      <w:tr w:rsidR="006D6044" w:rsidRPr="006D6044" w:rsidTr="006D6044">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 xml:space="preserve">　</w:t>
            </w:r>
          </w:p>
        </w:tc>
        <w:tc>
          <w:tcPr>
            <w:tcW w:w="4536"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2.1.8 现场视频监测</w:t>
            </w:r>
          </w:p>
        </w:tc>
        <w:tc>
          <w:tcPr>
            <w:tcW w:w="2268"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p>
        </w:tc>
      </w:tr>
      <w:tr w:rsidR="006D6044" w:rsidRPr="006D6044" w:rsidTr="006D6044">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公共技术</w:t>
            </w:r>
          </w:p>
        </w:tc>
        <w:tc>
          <w:tcPr>
            <w:tcW w:w="4536"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p>
        </w:tc>
      </w:tr>
      <w:tr w:rsidR="006D6044" w:rsidRPr="006D6044" w:rsidTr="006D6044">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 xml:space="preserve">　</w:t>
            </w:r>
          </w:p>
        </w:tc>
        <w:tc>
          <w:tcPr>
            <w:tcW w:w="4536"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2.2.2 设备供电技术</w:t>
            </w:r>
          </w:p>
        </w:tc>
        <w:tc>
          <w:tcPr>
            <w:tcW w:w="2268"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p>
        </w:tc>
      </w:tr>
      <w:tr w:rsidR="006D6044" w:rsidRPr="006D6044" w:rsidTr="0042557E">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 xml:space="preserve">　</w:t>
            </w:r>
          </w:p>
        </w:tc>
        <w:tc>
          <w:tcPr>
            <w:tcW w:w="4536"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2.2.4 数据传输技术</w:t>
            </w:r>
          </w:p>
        </w:tc>
        <w:tc>
          <w:tcPr>
            <w:tcW w:w="2268" w:type="dxa"/>
            <w:tcBorders>
              <w:top w:val="nil"/>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p>
        </w:tc>
      </w:tr>
      <w:tr w:rsidR="006D6044" w:rsidRPr="006D6044" w:rsidTr="0042557E">
        <w:trPr>
          <w:trHeight w:val="27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 xml:space="preserve">　</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2.2.5 网络管理技术</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6D6044" w:rsidRPr="006D6044" w:rsidRDefault="006D6044" w:rsidP="006D6044">
            <w:pPr>
              <w:widowControl/>
              <w:jc w:val="left"/>
              <w:rPr>
                <w:rFonts w:asciiTheme="minorEastAsia" w:hAnsiTheme="minorEastAsia" w:cs="宋体"/>
                <w:color w:val="000000"/>
                <w:kern w:val="0"/>
                <w:sz w:val="24"/>
                <w:szCs w:val="24"/>
              </w:rPr>
            </w:pPr>
          </w:p>
        </w:tc>
      </w:tr>
      <w:tr w:rsidR="0042557E" w:rsidRPr="006D6044" w:rsidTr="0042557E">
        <w:trPr>
          <w:trHeight w:val="27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557E" w:rsidRPr="006D6044" w:rsidRDefault="0042557E" w:rsidP="006D6044">
            <w:pPr>
              <w:widowControl/>
              <w:jc w:val="left"/>
              <w:rPr>
                <w:rFonts w:asciiTheme="minorEastAsia" w:hAnsiTheme="minorEastAsia" w:cs="宋体"/>
                <w:color w:val="000000"/>
                <w:kern w:val="0"/>
                <w:sz w:val="24"/>
                <w:szCs w:val="24"/>
              </w:rPr>
            </w:pP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42557E" w:rsidRPr="006D6044" w:rsidRDefault="0042557E" w:rsidP="0042557E">
            <w:pPr>
              <w:widowControl/>
              <w:jc w:val="left"/>
              <w:rPr>
                <w:rFonts w:asciiTheme="minorEastAsia" w:hAnsiTheme="minorEastAsia" w:cs="宋体"/>
                <w:color w:val="000000"/>
                <w:kern w:val="0"/>
                <w:sz w:val="24"/>
                <w:szCs w:val="24"/>
              </w:rPr>
            </w:pPr>
            <w:r w:rsidRPr="006D6044">
              <w:rPr>
                <w:rFonts w:asciiTheme="minorEastAsia" w:hAnsiTheme="minorEastAsia" w:cs="宋体" w:hint="eastAsia"/>
                <w:color w:val="000000"/>
                <w:kern w:val="0"/>
                <w:sz w:val="24"/>
                <w:szCs w:val="24"/>
              </w:rPr>
              <w:t>2.2.</w:t>
            </w:r>
            <w:r>
              <w:rPr>
                <w:rFonts w:asciiTheme="minorEastAsia" w:hAnsiTheme="minorEastAsia" w:cs="宋体" w:hint="eastAsia"/>
                <w:color w:val="000000"/>
                <w:kern w:val="0"/>
                <w:sz w:val="24"/>
                <w:szCs w:val="24"/>
              </w:rPr>
              <w:t>7</w:t>
            </w:r>
            <w:r>
              <w:rPr>
                <w:rFonts w:hint="eastAsia"/>
              </w:rPr>
              <w:t>数据采集与处理技术</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42557E" w:rsidRPr="006D6044" w:rsidRDefault="0042557E" w:rsidP="006D6044">
            <w:pPr>
              <w:widowControl/>
              <w:jc w:val="left"/>
              <w:rPr>
                <w:rFonts w:asciiTheme="minorEastAsia" w:hAnsiTheme="minorEastAsia" w:cs="宋体"/>
                <w:color w:val="000000"/>
                <w:kern w:val="0"/>
                <w:sz w:val="24"/>
                <w:szCs w:val="24"/>
              </w:rPr>
            </w:pPr>
          </w:p>
        </w:tc>
      </w:tr>
    </w:tbl>
    <w:p w:rsidR="008D2ECF" w:rsidRDefault="00AE2883" w:rsidP="00AE2883">
      <w:pPr>
        <w:pStyle w:val="2"/>
      </w:pPr>
      <w:r>
        <w:rPr>
          <w:rFonts w:hint="eastAsia"/>
        </w:rPr>
        <w:lastRenderedPageBreak/>
        <w:t>下一步行动计划</w:t>
      </w:r>
    </w:p>
    <w:p w:rsidR="00AE2883" w:rsidRPr="00F87B15" w:rsidRDefault="00AE2883" w:rsidP="00AE2883">
      <w:pPr>
        <w:ind w:firstLineChars="200" w:firstLine="560"/>
        <w:rPr>
          <w:rFonts w:asciiTheme="minorEastAsia" w:hAnsiTheme="minorEastAsia"/>
          <w:sz w:val="28"/>
        </w:rPr>
      </w:pPr>
      <w:r w:rsidRPr="00AE2883">
        <w:rPr>
          <w:rFonts w:asciiTheme="minorEastAsia" w:hAnsiTheme="minorEastAsia" w:hint="eastAsia"/>
          <w:sz w:val="28"/>
        </w:rPr>
        <w:t>各子项目/公共技术负责人对子系统/公共技术进行具体的需求调研和技术分析，在两周内给出需求文档，一个月内给出具体技术方案和行动计划，经过评审后视工作量大小确定研发周</w:t>
      </w:r>
      <w:r w:rsidRPr="00F87B15">
        <w:rPr>
          <w:rFonts w:asciiTheme="minorEastAsia" w:hAnsiTheme="minorEastAsia" w:hint="eastAsia"/>
          <w:sz w:val="28"/>
        </w:rPr>
        <w:t>期。</w:t>
      </w:r>
    </w:p>
    <w:sectPr w:rsidR="00AE2883" w:rsidRPr="00F87B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3A9" w:rsidRDefault="000E23A9" w:rsidP="005B03DF">
      <w:r>
        <w:separator/>
      </w:r>
    </w:p>
  </w:endnote>
  <w:endnote w:type="continuationSeparator" w:id="0">
    <w:p w:rsidR="000E23A9" w:rsidRDefault="000E23A9" w:rsidP="005B0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3A9" w:rsidRDefault="000E23A9" w:rsidP="005B03DF">
      <w:r>
        <w:separator/>
      </w:r>
    </w:p>
  </w:footnote>
  <w:footnote w:type="continuationSeparator" w:id="0">
    <w:p w:rsidR="000E23A9" w:rsidRDefault="000E23A9" w:rsidP="005B03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A5CA7"/>
    <w:multiLevelType w:val="multilevel"/>
    <w:tmpl w:val="3F7A9A5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C68"/>
    <w:rsid w:val="00003D4D"/>
    <w:rsid w:val="00017C68"/>
    <w:rsid w:val="000E23A9"/>
    <w:rsid w:val="000E59A0"/>
    <w:rsid w:val="00174D0B"/>
    <w:rsid w:val="001827FF"/>
    <w:rsid w:val="00285B65"/>
    <w:rsid w:val="002A44BC"/>
    <w:rsid w:val="00352665"/>
    <w:rsid w:val="00406B27"/>
    <w:rsid w:val="0042557E"/>
    <w:rsid w:val="005B03DF"/>
    <w:rsid w:val="006127C3"/>
    <w:rsid w:val="006D6044"/>
    <w:rsid w:val="007E67A1"/>
    <w:rsid w:val="00814253"/>
    <w:rsid w:val="00857EFA"/>
    <w:rsid w:val="0086667E"/>
    <w:rsid w:val="008B5FA0"/>
    <w:rsid w:val="008D2ECF"/>
    <w:rsid w:val="00915120"/>
    <w:rsid w:val="009A0973"/>
    <w:rsid w:val="00A44D92"/>
    <w:rsid w:val="00A87B49"/>
    <w:rsid w:val="00AE2883"/>
    <w:rsid w:val="00BA3AC2"/>
    <w:rsid w:val="00BD4F54"/>
    <w:rsid w:val="00E16BAD"/>
    <w:rsid w:val="00E82342"/>
    <w:rsid w:val="00ED5F0F"/>
    <w:rsid w:val="00EE5FE7"/>
    <w:rsid w:val="00F35DB4"/>
    <w:rsid w:val="00F409EA"/>
    <w:rsid w:val="00F578D2"/>
    <w:rsid w:val="00F87B15"/>
    <w:rsid w:val="00FD7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A3AC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3AC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3AC2"/>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3AC2"/>
    <w:rPr>
      <w:b/>
      <w:bCs/>
      <w:kern w:val="44"/>
      <w:sz w:val="44"/>
      <w:szCs w:val="44"/>
    </w:rPr>
  </w:style>
  <w:style w:type="character" w:customStyle="1" w:styleId="2Char">
    <w:name w:val="标题 2 Char"/>
    <w:basedOn w:val="a0"/>
    <w:link w:val="2"/>
    <w:uiPriority w:val="9"/>
    <w:rsid w:val="00BA3A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3AC2"/>
    <w:rPr>
      <w:b/>
      <w:bCs/>
      <w:sz w:val="32"/>
      <w:szCs w:val="32"/>
    </w:rPr>
  </w:style>
  <w:style w:type="paragraph" w:styleId="a3">
    <w:name w:val="header"/>
    <w:basedOn w:val="a"/>
    <w:link w:val="Char"/>
    <w:uiPriority w:val="99"/>
    <w:unhideWhenUsed/>
    <w:rsid w:val="005B03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03DF"/>
    <w:rPr>
      <w:sz w:val="18"/>
      <w:szCs w:val="18"/>
    </w:rPr>
  </w:style>
  <w:style w:type="paragraph" w:styleId="a4">
    <w:name w:val="footer"/>
    <w:basedOn w:val="a"/>
    <w:link w:val="Char0"/>
    <w:uiPriority w:val="99"/>
    <w:unhideWhenUsed/>
    <w:rsid w:val="005B03DF"/>
    <w:pPr>
      <w:tabs>
        <w:tab w:val="center" w:pos="4153"/>
        <w:tab w:val="right" w:pos="8306"/>
      </w:tabs>
      <w:snapToGrid w:val="0"/>
      <w:jc w:val="left"/>
    </w:pPr>
    <w:rPr>
      <w:sz w:val="18"/>
      <w:szCs w:val="18"/>
    </w:rPr>
  </w:style>
  <w:style w:type="character" w:customStyle="1" w:styleId="Char0">
    <w:name w:val="页脚 Char"/>
    <w:basedOn w:val="a0"/>
    <w:link w:val="a4"/>
    <w:uiPriority w:val="99"/>
    <w:rsid w:val="005B03DF"/>
    <w:rPr>
      <w:sz w:val="18"/>
      <w:szCs w:val="18"/>
    </w:rPr>
  </w:style>
  <w:style w:type="character" w:styleId="a5">
    <w:name w:val="annotation reference"/>
    <w:basedOn w:val="a0"/>
    <w:uiPriority w:val="99"/>
    <w:semiHidden/>
    <w:unhideWhenUsed/>
    <w:rsid w:val="00F35DB4"/>
    <w:rPr>
      <w:sz w:val="21"/>
      <w:szCs w:val="21"/>
    </w:rPr>
  </w:style>
  <w:style w:type="paragraph" w:styleId="a6">
    <w:name w:val="annotation text"/>
    <w:basedOn w:val="a"/>
    <w:link w:val="Char1"/>
    <w:uiPriority w:val="99"/>
    <w:semiHidden/>
    <w:unhideWhenUsed/>
    <w:rsid w:val="00F35DB4"/>
    <w:pPr>
      <w:jc w:val="left"/>
    </w:pPr>
  </w:style>
  <w:style w:type="character" w:customStyle="1" w:styleId="Char1">
    <w:name w:val="批注文字 Char"/>
    <w:basedOn w:val="a0"/>
    <w:link w:val="a6"/>
    <w:uiPriority w:val="99"/>
    <w:semiHidden/>
    <w:rsid w:val="00F35DB4"/>
  </w:style>
  <w:style w:type="paragraph" w:styleId="a7">
    <w:name w:val="annotation subject"/>
    <w:basedOn w:val="a6"/>
    <w:next w:val="a6"/>
    <w:link w:val="Char2"/>
    <w:uiPriority w:val="99"/>
    <w:semiHidden/>
    <w:unhideWhenUsed/>
    <w:rsid w:val="00F35DB4"/>
    <w:rPr>
      <w:b/>
      <w:bCs/>
    </w:rPr>
  </w:style>
  <w:style w:type="character" w:customStyle="1" w:styleId="Char2">
    <w:name w:val="批注主题 Char"/>
    <w:basedOn w:val="Char1"/>
    <w:link w:val="a7"/>
    <w:uiPriority w:val="99"/>
    <w:semiHidden/>
    <w:rsid w:val="00F35DB4"/>
    <w:rPr>
      <w:b/>
      <w:bCs/>
    </w:rPr>
  </w:style>
  <w:style w:type="paragraph" w:styleId="a8">
    <w:name w:val="Balloon Text"/>
    <w:basedOn w:val="a"/>
    <w:link w:val="Char3"/>
    <w:uiPriority w:val="99"/>
    <w:semiHidden/>
    <w:unhideWhenUsed/>
    <w:rsid w:val="00F35DB4"/>
    <w:rPr>
      <w:sz w:val="18"/>
      <w:szCs w:val="18"/>
    </w:rPr>
  </w:style>
  <w:style w:type="character" w:customStyle="1" w:styleId="Char3">
    <w:name w:val="批注框文本 Char"/>
    <w:basedOn w:val="a0"/>
    <w:link w:val="a8"/>
    <w:uiPriority w:val="99"/>
    <w:semiHidden/>
    <w:rsid w:val="00F35D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A3AC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3AC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3AC2"/>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3AC2"/>
    <w:rPr>
      <w:b/>
      <w:bCs/>
      <w:kern w:val="44"/>
      <w:sz w:val="44"/>
      <w:szCs w:val="44"/>
    </w:rPr>
  </w:style>
  <w:style w:type="character" w:customStyle="1" w:styleId="2Char">
    <w:name w:val="标题 2 Char"/>
    <w:basedOn w:val="a0"/>
    <w:link w:val="2"/>
    <w:uiPriority w:val="9"/>
    <w:rsid w:val="00BA3A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3AC2"/>
    <w:rPr>
      <w:b/>
      <w:bCs/>
      <w:sz w:val="32"/>
      <w:szCs w:val="32"/>
    </w:rPr>
  </w:style>
  <w:style w:type="paragraph" w:styleId="a3">
    <w:name w:val="header"/>
    <w:basedOn w:val="a"/>
    <w:link w:val="Char"/>
    <w:uiPriority w:val="99"/>
    <w:unhideWhenUsed/>
    <w:rsid w:val="005B03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03DF"/>
    <w:rPr>
      <w:sz w:val="18"/>
      <w:szCs w:val="18"/>
    </w:rPr>
  </w:style>
  <w:style w:type="paragraph" w:styleId="a4">
    <w:name w:val="footer"/>
    <w:basedOn w:val="a"/>
    <w:link w:val="Char0"/>
    <w:uiPriority w:val="99"/>
    <w:unhideWhenUsed/>
    <w:rsid w:val="005B03DF"/>
    <w:pPr>
      <w:tabs>
        <w:tab w:val="center" w:pos="4153"/>
        <w:tab w:val="right" w:pos="8306"/>
      </w:tabs>
      <w:snapToGrid w:val="0"/>
      <w:jc w:val="left"/>
    </w:pPr>
    <w:rPr>
      <w:sz w:val="18"/>
      <w:szCs w:val="18"/>
    </w:rPr>
  </w:style>
  <w:style w:type="character" w:customStyle="1" w:styleId="Char0">
    <w:name w:val="页脚 Char"/>
    <w:basedOn w:val="a0"/>
    <w:link w:val="a4"/>
    <w:uiPriority w:val="99"/>
    <w:rsid w:val="005B03DF"/>
    <w:rPr>
      <w:sz w:val="18"/>
      <w:szCs w:val="18"/>
    </w:rPr>
  </w:style>
  <w:style w:type="character" w:styleId="a5">
    <w:name w:val="annotation reference"/>
    <w:basedOn w:val="a0"/>
    <w:uiPriority w:val="99"/>
    <w:semiHidden/>
    <w:unhideWhenUsed/>
    <w:rsid w:val="00F35DB4"/>
    <w:rPr>
      <w:sz w:val="21"/>
      <w:szCs w:val="21"/>
    </w:rPr>
  </w:style>
  <w:style w:type="paragraph" w:styleId="a6">
    <w:name w:val="annotation text"/>
    <w:basedOn w:val="a"/>
    <w:link w:val="Char1"/>
    <w:uiPriority w:val="99"/>
    <w:semiHidden/>
    <w:unhideWhenUsed/>
    <w:rsid w:val="00F35DB4"/>
    <w:pPr>
      <w:jc w:val="left"/>
    </w:pPr>
  </w:style>
  <w:style w:type="character" w:customStyle="1" w:styleId="Char1">
    <w:name w:val="批注文字 Char"/>
    <w:basedOn w:val="a0"/>
    <w:link w:val="a6"/>
    <w:uiPriority w:val="99"/>
    <w:semiHidden/>
    <w:rsid w:val="00F35DB4"/>
  </w:style>
  <w:style w:type="paragraph" w:styleId="a7">
    <w:name w:val="annotation subject"/>
    <w:basedOn w:val="a6"/>
    <w:next w:val="a6"/>
    <w:link w:val="Char2"/>
    <w:uiPriority w:val="99"/>
    <w:semiHidden/>
    <w:unhideWhenUsed/>
    <w:rsid w:val="00F35DB4"/>
    <w:rPr>
      <w:b/>
      <w:bCs/>
    </w:rPr>
  </w:style>
  <w:style w:type="character" w:customStyle="1" w:styleId="Char2">
    <w:name w:val="批注主题 Char"/>
    <w:basedOn w:val="Char1"/>
    <w:link w:val="a7"/>
    <w:uiPriority w:val="99"/>
    <w:semiHidden/>
    <w:rsid w:val="00F35DB4"/>
    <w:rPr>
      <w:b/>
      <w:bCs/>
    </w:rPr>
  </w:style>
  <w:style w:type="paragraph" w:styleId="a8">
    <w:name w:val="Balloon Text"/>
    <w:basedOn w:val="a"/>
    <w:link w:val="Char3"/>
    <w:uiPriority w:val="99"/>
    <w:semiHidden/>
    <w:unhideWhenUsed/>
    <w:rsid w:val="00F35DB4"/>
    <w:rPr>
      <w:sz w:val="18"/>
      <w:szCs w:val="18"/>
    </w:rPr>
  </w:style>
  <w:style w:type="character" w:customStyle="1" w:styleId="Char3">
    <w:name w:val="批注框文本 Char"/>
    <w:basedOn w:val="a0"/>
    <w:link w:val="a8"/>
    <w:uiPriority w:val="99"/>
    <w:semiHidden/>
    <w:rsid w:val="00F35D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5315">
      <w:bodyDiv w:val="1"/>
      <w:marLeft w:val="0"/>
      <w:marRight w:val="0"/>
      <w:marTop w:val="0"/>
      <w:marBottom w:val="0"/>
      <w:divBdr>
        <w:top w:val="none" w:sz="0" w:space="0" w:color="auto"/>
        <w:left w:val="none" w:sz="0" w:space="0" w:color="auto"/>
        <w:bottom w:val="none" w:sz="0" w:space="0" w:color="auto"/>
        <w:right w:val="none" w:sz="0" w:space="0" w:color="auto"/>
      </w:divBdr>
    </w:div>
    <w:div w:id="23436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7</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王超</dc:creator>
  <cp:lastModifiedBy>王超</cp:lastModifiedBy>
  <cp:revision>15</cp:revision>
  <dcterms:created xsi:type="dcterms:W3CDTF">2013-04-09T02:32:00Z</dcterms:created>
  <dcterms:modified xsi:type="dcterms:W3CDTF">2013-04-15T06:29:00Z</dcterms:modified>
</cp:coreProperties>
</file>