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F622" w14:textId="49006903" w:rsidR="009A63E4" w:rsidRDefault="009A63E4">
      <w:pPr>
        <w:rPr>
          <w:rFonts w:ascii="Arial" w:hAnsi="Arial" w:cs="Arial"/>
          <w:b/>
          <w:bCs/>
          <w:sz w:val="20"/>
          <w:szCs w:val="20"/>
        </w:rPr>
      </w:pPr>
      <w:r w:rsidRPr="009A63E4">
        <w:rPr>
          <w:rFonts w:ascii="Arial" w:hAnsi="Arial" w:cs="Arial"/>
          <w:b/>
          <w:bCs/>
          <w:sz w:val="20"/>
          <w:szCs w:val="20"/>
        </w:rPr>
        <w:t>FPC</w:t>
      </w:r>
      <w:r w:rsidRPr="009A63E4">
        <w:rPr>
          <w:rFonts w:ascii="Arial" w:hAnsi="Arial" w:cs="Arial"/>
          <w:b/>
          <w:bCs/>
          <w:sz w:val="20"/>
          <w:szCs w:val="20"/>
        </w:rPr>
        <w:t>连接器</w:t>
      </w:r>
      <w:r w:rsidRPr="009A63E4">
        <w:rPr>
          <w:rFonts w:ascii="Arial" w:hAnsi="Arial" w:cs="Arial"/>
          <w:b/>
          <w:bCs/>
          <w:sz w:val="20"/>
          <w:szCs w:val="20"/>
        </w:rPr>
        <w:t xml:space="preserve"> 2.54mm</w:t>
      </w:r>
      <w:r w:rsidRPr="009A63E4">
        <w:rPr>
          <w:rFonts w:ascii="Arial" w:hAnsi="Arial" w:cs="Arial"/>
          <w:b/>
          <w:bCs/>
          <w:sz w:val="20"/>
          <w:szCs w:val="20"/>
        </w:rPr>
        <w:t>间距</w:t>
      </w:r>
      <w:r w:rsidRPr="009A63E4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09E241F8" w14:textId="10DEAE28" w:rsidR="009A63E4" w:rsidRDefault="009A63E4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b/>
          <w:bCs/>
          <w:sz w:val="20"/>
          <w:szCs w:val="20"/>
        </w:rPr>
        <w:t>LZ-FPC25.4A-03A</w:t>
      </w:r>
    </w:p>
    <w:p w14:paraId="6FFDBC2B" w14:textId="4AC34357" w:rsidR="009A63E4" w:rsidRDefault="009A63E4">
      <w:pPr>
        <w:rPr>
          <w:rFonts w:ascii="Arial" w:hAnsi="Arial" w:cs="Arial"/>
          <w:sz w:val="20"/>
          <w:szCs w:val="20"/>
          <w:lang w:val="nl-NL"/>
        </w:rPr>
      </w:pPr>
      <w:r w:rsidRPr="009A63E4">
        <w:rPr>
          <w:rFonts w:ascii="Arial" w:hAnsi="Arial" w:cs="Arial"/>
          <w:sz w:val="20"/>
          <w:szCs w:val="20"/>
          <w:lang w:val="nl-NL"/>
        </w:rPr>
        <w:drawing>
          <wp:inline distT="0" distB="0" distL="0" distR="0" wp14:anchorId="3FFB338D" wp14:editId="3E98BD27">
            <wp:extent cx="5731510" cy="2156460"/>
            <wp:effectExtent l="0" t="0" r="2540" b="0"/>
            <wp:docPr id="1448921273" name="Picture 1" descr="A black rectangular object with a black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21273" name="Picture 1" descr="A black rectangular object with a black co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089D" w14:textId="77777777" w:rsidR="009A63E4" w:rsidRDefault="009A63E4">
      <w:pPr>
        <w:rPr>
          <w:rFonts w:ascii="Arial" w:hAnsi="Arial" w:cs="Arial"/>
          <w:sz w:val="20"/>
          <w:szCs w:val="20"/>
          <w:lang w:val="nl-NL"/>
        </w:rPr>
      </w:pPr>
    </w:p>
    <w:p w14:paraId="4279A60F" w14:textId="5D1D89D7" w:rsidR="009A63E4" w:rsidRDefault="009A63E4">
      <w:pPr>
        <w:rPr>
          <w:rFonts w:ascii="Arial" w:hAnsi="Arial" w:cs="Arial"/>
          <w:sz w:val="20"/>
          <w:szCs w:val="20"/>
          <w:lang w:val="nl-NL"/>
        </w:rPr>
      </w:pPr>
      <w:r w:rsidRPr="009A63E4">
        <w:rPr>
          <w:rFonts w:ascii="Arial" w:hAnsi="Arial" w:cs="Arial"/>
          <w:sz w:val="20"/>
          <w:szCs w:val="20"/>
          <w:lang w:val="nl-NL"/>
        </w:rPr>
        <w:drawing>
          <wp:inline distT="0" distB="0" distL="0" distR="0" wp14:anchorId="513DE21C" wp14:editId="2B769C1B">
            <wp:extent cx="5731510" cy="4119880"/>
            <wp:effectExtent l="0" t="0" r="2540" b="0"/>
            <wp:docPr id="1326204736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04736" name="Picture 1" descr="A diagram of a mach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FFE0" w14:textId="77777777" w:rsidR="00C1044C" w:rsidRDefault="00C1044C">
      <w:pPr>
        <w:rPr>
          <w:rFonts w:ascii="Arial" w:hAnsi="Arial" w:cs="Arial"/>
          <w:sz w:val="20"/>
          <w:szCs w:val="20"/>
          <w:lang w:val="nl-NL"/>
        </w:rPr>
      </w:pPr>
    </w:p>
    <w:p w14:paraId="6CAFD84C" w14:textId="420B648D" w:rsidR="00C1044C" w:rsidRPr="00FA023D" w:rsidRDefault="00C1044C">
      <w:pPr>
        <w:rPr>
          <w:rFonts w:ascii="Arial" w:hAnsi="Arial" w:cs="Arial"/>
          <w:sz w:val="20"/>
          <w:szCs w:val="20"/>
          <w:lang w:val="nl-NL"/>
        </w:rPr>
      </w:pPr>
      <w:r w:rsidRPr="00C1044C">
        <w:rPr>
          <w:rFonts w:ascii="Arial" w:hAnsi="Arial" w:cs="Arial"/>
          <w:sz w:val="20"/>
          <w:szCs w:val="20"/>
          <w:lang w:val="nl-NL"/>
        </w:rPr>
        <w:t>https://nl.mouser.com/ProductDetail/TE-Connectivity-AMP/5-520315-3?qs=lnVw2K6okukuuQdbziEh6w%3D%3D</w:t>
      </w:r>
    </w:p>
    <w:sectPr w:rsidR="00C1044C" w:rsidRPr="00FA023D" w:rsidSect="00FA02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E4"/>
    <w:rsid w:val="003976CD"/>
    <w:rsid w:val="009533CD"/>
    <w:rsid w:val="009A63E4"/>
    <w:rsid w:val="00C1044C"/>
    <w:rsid w:val="00DB07E1"/>
    <w:rsid w:val="00FA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3AB95A"/>
  <w15:chartTrackingRefBased/>
  <w15:docId w15:val="{4CFF2F5D-58CA-49C5-AC08-6C09343B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Xiaojun Yang</dc:creator>
  <cp:keywords/>
  <dc:description/>
  <cp:lastModifiedBy>Xiaojun Yang</cp:lastModifiedBy>
  <cp:revision>1</cp:revision>
  <dcterms:created xsi:type="dcterms:W3CDTF">2025-08-04T09:00:00Z</dcterms:created>
  <dcterms:modified xsi:type="dcterms:W3CDTF">2025-08-04T09:13:00Z</dcterms:modified>
</cp:coreProperties>
</file>