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954AF" w14:textId="29AB9CDA" w:rsidR="00DB07E1" w:rsidRPr="00143343" w:rsidRDefault="003753EC">
      <w:pPr>
        <w:rPr>
          <w:rFonts w:ascii="Arial" w:hAnsi="Arial" w:cs="Arial"/>
          <w:b/>
          <w:bCs/>
          <w:sz w:val="20"/>
          <w:szCs w:val="20"/>
          <w:lang w:val="en-GB"/>
        </w:rPr>
      </w:pPr>
      <w:r w:rsidRPr="00143343">
        <w:rPr>
          <w:rFonts w:ascii="Arial" w:hAnsi="Arial" w:cs="Arial"/>
          <w:b/>
          <w:bCs/>
          <w:sz w:val="20"/>
          <w:szCs w:val="20"/>
          <w:lang w:val="en-GB"/>
        </w:rPr>
        <w:t>SaxStat Design points</w:t>
      </w:r>
    </w:p>
    <w:p w14:paraId="078FF6DB" w14:textId="0B9FDA23" w:rsidR="003753EC" w:rsidRPr="003753EC" w:rsidRDefault="003753EC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2025.6.19</w:t>
      </w:r>
    </w:p>
    <w:p w14:paraId="04EEA8BB" w14:textId="10DA5FD7" w:rsidR="003753EC" w:rsidRPr="00002E53" w:rsidRDefault="003753EC" w:rsidP="00AB12AB">
      <w:pPr>
        <w:spacing w:after="120"/>
        <w:jc w:val="both"/>
        <w:rPr>
          <w:rFonts w:ascii="Arial" w:hAnsi="Arial" w:cs="Arial"/>
          <w:b/>
          <w:bCs/>
          <w:sz w:val="20"/>
          <w:szCs w:val="20"/>
          <w:lang w:val="en-GB"/>
        </w:rPr>
      </w:pPr>
      <w:r w:rsidRPr="00002E53">
        <w:rPr>
          <w:rFonts w:ascii="Arial" w:hAnsi="Arial" w:cs="Arial"/>
          <w:b/>
          <w:bCs/>
          <w:sz w:val="20"/>
          <w:szCs w:val="20"/>
          <w:lang w:val="en-GB"/>
        </w:rPr>
        <w:t xml:space="preserve">The adaption of </w:t>
      </w:r>
      <w:proofErr w:type="spellStart"/>
      <w:r w:rsidRPr="00002E53">
        <w:rPr>
          <w:rFonts w:ascii="Arial" w:hAnsi="Arial" w:cs="Arial"/>
          <w:b/>
          <w:bCs/>
          <w:sz w:val="20"/>
          <w:szCs w:val="20"/>
          <w:lang w:val="en-GB"/>
        </w:rPr>
        <w:t>SaxStat</w:t>
      </w:r>
      <w:proofErr w:type="spellEnd"/>
      <w:r w:rsidRPr="00002E53">
        <w:rPr>
          <w:rFonts w:ascii="Arial" w:hAnsi="Arial" w:cs="Arial"/>
          <w:b/>
          <w:bCs/>
          <w:sz w:val="20"/>
          <w:szCs w:val="20"/>
          <w:lang w:val="en-GB"/>
        </w:rPr>
        <w:t xml:space="preserve"> prototype based on SweepStat:</w:t>
      </w:r>
    </w:p>
    <w:p w14:paraId="191BE15C" w14:textId="77777777" w:rsidR="00143343" w:rsidRDefault="003753EC" w:rsidP="00143343">
      <w:pPr>
        <w:pStyle w:val="ListParagraph"/>
        <w:numPr>
          <w:ilvl w:val="0"/>
          <w:numId w:val="2"/>
        </w:numPr>
        <w:snapToGrid w:val="0"/>
        <w:ind w:left="357" w:hanging="357"/>
        <w:contextualSpacing w:val="0"/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The ICL</w:t>
      </w:r>
      <w:r w:rsidR="00E52A72">
        <w:rPr>
          <w:rFonts w:ascii="Arial" w:hAnsi="Arial" w:cs="Arial"/>
          <w:sz w:val="20"/>
          <w:szCs w:val="20"/>
          <w:lang w:val="en-GB"/>
        </w:rPr>
        <w:t>7660</w:t>
      </w:r>
      <w:r w:rsidR="00F81996">
        <w:rPr>
          <w:rFonts w:ascii="Arial" w:hAnsi="Arial" w:cs="Arial"/>
          <w:sz w:val="20"/>
          <w:szCs w:val="20"/>
          <w:lang w:val="en-GB"/>
        </w:rPr>
        <w:t xml:space="preserve"> is used to convert +5V to -5V to supply bipolar power instead of the battery </w:t>
      </w:r>
      <w:r w:rsidR="00AB12AB">
        <w:rPr>
          <w:rFonts w:ascii="Arial" w:hAnsi="Arial" w:cs="Arial"/>
          <w:sz w:val="20"/>
          <w:szCs w:val="20"/>
          <w:lang w:val="en-GB"/>
        </w:rPr>
        <w:t>solution in</w:t>
      </w:r>
      <w:r w:rsidR="00F81996">
        <w:rPr>
          <w:rFonts w:ascii="Arial" w:hAnsi="Arial" w:cs="Arial"/>
          <w:sz w:val="20"/>
          <w:szCs w:val="20"/>
          <w:lang w:val="en-GB"/>
        </w:rPr>
        <w:t xml:space="preserve"> Sweep</w:t>
      </w:r>
      <w:r w:rsidR="00AB12AB">
        <w:rPr>
          <w:rFonts w:ascii="Arial" w:hAnsi="Arial" w:cs="Arial"/>
          <w:sz w:val="20"/>
          <w:szCs w:val="20"/>
          <w:lang w:val="en-GB"/>
        </w:rPr>
        <w:t>Stat. Then we can directly use the type-C power supply from the USB cable to the ESP32.</w:t>
      </w:r>
    </w:p>
    <w:p w14:paraId="004FC270" w14:textId="315344C7" w:rsidR="00AB12AB" w:rsidRDefault="00143343" w:rsidP="00143343">
      <w:pPr>
        <w:pStyle w:val="ListParagraph"/>
        <w:numPr>
          <w:ilvl w:val="0"/>
          <w:numId w:val="2"/>
        </w:numPr>
        <w:snapToGrid w:val="0"/>
        <w:ind w:left="357" w:hanging="357"/>
        <w:contextualSpacing w:val="0"/>
        <w:jc w:val="both"/>
        <w:rPr>
          <w:rFonts w:ascii="Arial" w:hAnsi="Arial" w:cs="Arial"/>
          <w:sz w:val="20"/>
          <w:szCs w:val="20"/>
          <w:lang w:val="en-GB"/>
        </w:rPr>
      </w:pPr>
      <w:r w:rsidRPr="00143343">
        <w:rPr>
          <w:rFonts w:ascii="Arial" w:hAnsi="Arial" w:cs="Arial"/>
          <w:sz w:val="20"/>
          <w:szCs w:val="20"/>
          <w:lang w:val="en-GB"/>
        </w:rPr>
        <w:t xml:space="preserve">A DAC chip MAX5443 is used to generate high-resolution signal for </w:t>
      </w:r>
      <w:proofErr w:type="spellStart"/>
      <w:r w:rsidRPr="00143343">
        <w:rPr>
          <w:rFonts w:ascii="Arial" w:hAnsi="Arial" w:cs="Arial"/>
          <w:sz w:val="20"/>
          <w:szCs w:val="20"/>
          <w:lang w:val="en-GB"/>
        </w:rPr>
        <w:t>Vramp</w:t>
      </w:r>
      <w:proofErr w:type="spellEnd"/>
      <w:r>
        <w:rPr>
          <w:rFonts w:ascii="Arial" w:hAnsi="Arial" w:cs="Arial"/>
          <w:sz w:val="20"/>
          <w:szCs w:val="20"/>
          <w:lang w:val="en-GB"/>
        </w:rPr>
        <w:t xml:space="preserve"> instead of the integrated DAC in ESP32. </w:t>
      </w:r>
    </w:p>
    <w:p w14:paraId="684D71D8" w14:textId="6D43E6DB" w:rsidR="00285850" w:rsidRDefault="00285850" w:rsidP="00143343">
      <w:pPr>
        <w:pStyle w:val="ListParagraph"/>
        <w:numPr>
          <w:ilvl w:val="0"/>
          <w:numId w:val="2"/>
        </w:numPr>
        <w:snapToGrid w:val="0"/>
        <w:ind w:left="357" w:hanging="357"/>
        <w:contextualSpacing w:val="0"/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A python program is made for GUI instead of LabVIEW coding. </w:t>
      </w:r>
    </w:p>
    <w:p w14:paraId="3EEE072E" w14:textId="77777777" w:rsidR="00143343" w:rsidRDefault="00143343" w:rsidP="00143343">
      <w:pPr>
        <w:snapToGrid w:val="0"/>
        <w:jc w:val="both"/>
        <w:rPr>
          <w:rFonts w:ascii="Arial" w:hAnsi="Arial" w:cs="Arial"/>
          <w:sz w:val="20"/>
          <w:szCs w:val="20"/>
          <w:lang w:val="en-GB"/>
        </w:rPr>
      </w:pPr>
    </w:p>
    <w:p w14:paraId="146CD3F4" w14:textId="44A65E0E" w:rsidR="00143343" w:rsidRPr="00C462FE" w:rsidRDefault="00143343" w:rsidP="00285850">
      <w:pPr>
        <w:snapToGrid w:val="0"/>
        <w:spacing w:after="120"/>
        <w:jc w:val="both"/>
        <w:rPr>
          <w:rFonts w:ascii="Arial" w:hAnsi="Arial" w:cs="Arial"/>
          <w:b/>
          <w:bCs/>
          <w:sz w:val="20"/>
          <w:szCs w:val="20"/>
          <w:lang w:val="en-GB"/>
        </w:rPr>
      </w:pPr>
      <w:r w:rsidRPr="00C462FE">
        <w:rPr>
          <w:rFonts w:ascii="Arial" w:hAnsi="Arial" w:cs="Arial"/>
          <w:b/>
          <w:bCs/>
          <w:sz w:val="20"/>
          <w:szCs w:val="20"/>
          <w:lang w:val="en-GB"/>
        </w:rPr>
        <w:t xml:space="preserve">Planned further adaption to </w:t>
      </w:r>
      <w:proofErr w:type="spellStart"/>
      <w:r w:rsidRPr="00C462FE">
        <w:rPr>
          <w:rFonts w:ascii="Arial" w:hAnsi="Arial" w:cs="Arial"/>
          <w:b/>
          <w:bCs/>
          <w:sz w:val="20"/>
          <w:szCs w:val="20"/>
          <w:lang w:val="en-GB"/>
        </w:rPr>
        <w:t>SaxStat</w:t>
      </w:r>
      <w:proofErr w:type="spellEnd"/>
      <w:r w:rsidRPr="00C462FE">
        <w:rPr>
          <w:rFonts w:ascii="Arial" w:hAnsi="Arial" w:cs="Arial"/>
          <w:b/>
          <w:bCs/>
          <w:sz w:val="20"/>
          <w:szCs w:val="20"/>
          <w:lang w:val="en-GB"/>
        </w:rPr>
        <w:t xml:space="preserve"> PCB:</w:t>
      </w:r>
    </w:p>
    <w:p w14:paraId="02903949" w14:textId="42E9EADF" w:rsidR="00143343" w:rsidRDefault="00143343" w:rsidP="00C462FE">
      <w:pPr>
        <w:pStyle w:val="ListParagraph"/>
        <w:numPr>
          <w:ilvl w:val="0"/>
          <w:numId w:val="4"/>
        </w:numPr>
        <w:snapToGrid w:val="0"/>
        <w:spacing w:after="120"/>
        <w:ind w:left="357" w:hanging="357"/>
        <w:contextualSpacing w:val="0"/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A DAC chip AD5761 will be used to </w:t>
      </w:r>
      <w:r w:rsidR="00D308F7">
        <w:rPr>
          <w:rFonts w:ascii="Arial" w:hAnsi="Arial" w:cs="Arial"/>
          <w:sz w:val="20"/>
          <w:szCs w:val="20"/>
          <w:lang w:val="en-GB"/>
        </w:rPr>
        <w:t xml:space="preserve">replace MAX5443 to generate bipolar signals directly. Then we will not use the </w:t>
      </w:r>
      <w:r w:rsidR="009776B1">
        <w:rPr>
          <w:rFonts w:ascii="Arial" w:hAnsi="Arial" w:cs="Arial"/>
          <w:sz w:val="20"/>
          <w:szCs w:val="20"/>
          <w:lang w:val="en-GB"/>
        </w:rPr>
        <w:t>level shifting in Op</w:t>
      </w:r>
      <w:r w:rsidR="00F34263">
        <w:rPr>
          <w:rFonts w:ascii="Arial" w:hAnsi="Arial" w:cs="Arial"/>
          <w:sz w:val="20"/>
          <w:szCs w:val="20"/>
          <w:lang w:val="en-GB"/>
        </w:rPr>
        <w:t>-</w:t>
      </w:r>
      <w:r w:rsidR="009776B1">
        <w:rPr>
          <w:rFonts w:ascii="Arial" w:hAnsi="Arial" w:cs="Arial"/>
          <w:sz w:val="20"/>
          <w:szCs w:val="20"/>
          <w:lang w:val="en-GB"/>
        </w:rPr>
        <w:t>amp</w:t>
      </w:r>
      <w:r w:rsidR="00F34263">
        <w:rPr>
          <w:rFonts w:ascii="Arial" w:hAnsi="Arial" w:cs="Arial"/>
          <w:sz w:val="20"/>
          <w:szCs w:val="20"/>
          <w:lang w:val="en-GB"/>
        </w:rPr>
        <w:t xml:space="preserve"> </w:t>
      </w:r>
      <w:r w:rsidR="009776B1">
        <w:rPr>
          <w:rFonts w:ascii="Arial" w:hAnsi="Arial" w:cs="Arial"/>
          <w:sz w:val="20"/>
          <w:szCs w:val="20"/>
          <w:lang w:val="en-GB"/>
        </w:rPr>
        <w:t xml:space="preserve">A of LMC6484. </w:t>
      </w:r>
    </w:p>
    <w:p w14:paraId="67E970A8" w14:textId="1E52CD5D" w:rsidR="009776B1" w:rsidRDefault="002B03AE" w:rsidP="00C462FE">
      <w:pPr>
        <w:pStyle w:val="ListParagraph"/>
        <w:numPr>
          <w:ilvl w:val="0"/>
          <w:numId w:val="4"/>
        </w:numPr>
        <w:snapToGrid w:val="0"/>
        <w:spacing w:after="120"/>
        <w:ind w:left="357" w:hanging="357"/>
        <w:contextualSpacing w:val="0"/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Two </w:t>
      </w:r>
      <w:r w:rsidRPr="00FE70C2">
        <w:rPr>
          <w:rFonts w:ascii="Arial" w:hAnsi="Arial" w:cs="Arial"/>
          <w:sz w:val="20"/>
          <w:szCs w:val="20"/>
          <w:lang w:val="en-GB"/>
        </w:rPr>
        <w:t>TS5A3160</w:t>
      </w:r>
      <w:r>
        <w:rPr>
          <w:rFonts w:ascii="Arial" w:hAnsi="Arial" w:cs="Arial"/>
          <w:sz w:val="20"/>
          <w:szCs w:val="20"/>
          <w:lang w:val="en-GB"/>
        </w:rPr>
        <w:t xml:space="preserve"> c</w:t>
      </w:r>
      <w:r w:rsidR="00FE70C2">
        <w:rPr>
          <w:rFonts w:ascii="Arial" w:hAnsi="Arial" w:cs="Arial"/>
          <w:sz w:val="20"/>
          <w:szCs w:val="20"/>
          <w:lang w:val="en-GB"/>
        </w:rPr>
        <w:t xml:space="preserve">hips </w:t>
      </w:r>
      <w:r w:rsidR="00FE70C2" w:rsidRPr="00FE70C2">
        <w:rPr>
          <w:rFonts w:ascii="Arial" w:hAnsi="Arial" w:cs="Arial"/>
          <w:sz w:val="20"/>
          <w:szCs w:val="20"/>
          <w:lang w:val="en-GB"/>
        </w:rPr>
        <w:t>will be u</w:t>
      </w:r>
      <w:r w:rsidR="00285850">
        <w:rPr>
          <w:rFonts w:ascii="Arial" w:hAnsi="Arial" w:cs="Arial"/>
          <w:sz w:val="20"/>
          <w:szCs w:val="20"/>
          <w:lang w:val="en-GB"/>
        </w:rPr>
        <w:t>s</w:t>
      </w:r>
      <w:r w:rsidR="00FE70C2" w:rsidRPr="00FE70C2">
        <w:rPr>
          <w:rFonts w:ascii="Arial" w:hAnsi="Arial" w:cs="Arial"/>
          <w:sz w:val="20"/>
          <w:szCs w:val="20"/>
          <w:lang w:val="en-GB"/>
        </w:rPr>
        <w:t xml:space="preserve">ed </w:t>
      </w:r>
      <w:r w:rsidR="00FE70C2">
        <w:rPr>
          <w:rFonts w:ascii="Arial" w:hAnsi="Arial" w:cs="Arial"/>
          <w:sz w:val="20"/>
          <w:szCs w:val="20"/>
          <w:lang w:val="en-GB"/>
        </w:rPr>
        <w:t>to replace the jumper</w:t>
      </w:r>
      <w:r w:rsidR="001E4246">
        <w:rPr>
          <w:rFonts w:ascii="Arial" w:hAnsi="Arial" w:cs="Arial"/>
          <w:sz w:val="20"/>
          <w:szCs w:val="20"/>
          <w:lang w:val="en-GB"/>
        </w:rPr>
        <w:t>s</w:t>
      </w:r>
      <w:r w:rsidR="00FE70C2">
        <w:rPr>
          <w:rFonts w:ascii="Arial" w:hAnsi="Arial" w:cs="Arial"/>
          <w:sz w:val="20"/>
          <w:szCs w:val="20"/>
          <w:lang w:val="en-GB"/>
        </w:rPr>
        <w:t xml:space="preserve"> JP1 and JP2. </w:t>
      </w:r>
      <w:r w:rsidR="00285850">
        <w:rPr>
          <w:rFonts w:ascii="Arial" w:hAnsi="Arial" w:cs="Arial"/>
          <w:sz w:val="20"/>
          <w:szCs w:val="20"/>
          <w:lang w:val="en-GB"/>
        </w:rPr>
        <w:t>Then the current range can be adjusted from the GUI.</w:t>
      </w:r>
    </w:p>
    <w:p w14:paraId="4C926FDF" w14:textId="2F97ECB7" w:rsidR="00285850" w:rsidRPr="00143343" w:rsidRDefault="002A65E7" w:rsidP="00C462FE">
      <w:pPr>
        <w:pStyle w:val="ListParagraph"/>
        <w:numPr>
          <w:ilvl w:val="0"/>
          <w:numId w:val="4"/>
        </w:numPr>
        <w:snapToGrid w:val="0"/>
        <w:spacing w:after="120"/>
        <w:ind w:left="357" w:hanging="357"/>
        <w:contextualSpacing w:val="0"/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An DAC chip ADS8</w:t>
      </w:r>
      <w:r w:rsidR="00F34263">
        <w:rPr>
          <w:rFonts w:ascii="Arial" w:hAnsi="Arial" w:cs="Arial"/>
          <w:sz w:val="20"/>
          <w:szCs w:val="20"/>
          <w:lang w:val="en-GB"/>
        </w:rPr>
        <w:t xml:space="preserve">685 will used to read the output signal from Op-amp C of LMC6484. Then the level shift is eliminated. </w:t>
      </w:r>
    </w:p>
    <w:sectPr w:rsidR="00285850" w:rsidRPr="00143343" w:rsidSect="00FA023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E3657"/>
    <w:multiLevelType w:val="hybridMultilevel"/>
    <w:tmpl w:val="7E12E05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1D75F9"/>
    <w:multiLevelType w:val="hybridMultilevel"/>
    <w:tmpl w:val="D5640D5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84574B"/>
    <w:multiLevelType w:val="hybridMultilevel"/>
    <w:tmpl w:val="47D4269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CC67FC"/>
    <w:multiLevelType w:val="hybridMultilevel"/>
    <w:tmpl w:val="6A1ACEF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8111748">
    <w:abstractNumId w:val="2"/>
  </w:num>
  <w:num w:numId="2" w16cid:durableId="350229065">
    <w:abstractNumId w:val="3"/>
  </w:num>
  <w:num w:numId="3" w16cid:durableId="465004942">
    <w:abstractNumId w:val="0"/>
  </w:num>
  <w:num w:numId="4" w16cid:durableId="1742948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3EC"/>
    <w:rsid w:val="00002E53"/>
    <w:rsid w:val="00143343"/>
    <w:rsid w:val="001E4246"/>
    <w:rsid w:val="00285850"/>
    <w:rsid w:val="002A65E7"/>
    <w:rsid w:val="002B03AE"/>
    <w:rsid w:val="003753EC"/>
    <w:rsid w:val="003976CD"/>
    <w:rsid w:val="006D426A"/>
    <w:rsid w:val="007938BE"/>
    <w:rsid w:val="009776B1"/>
    <w:rsid w:val="00AB12AB"/>
    <w:rsid w:val="00C462FE"/>
    <w:rsid w:val="00D308F7"/>
    <w:rsid w:val="00DB07E1"/>
    <w:rsid w:val="00E52A72"/>
    <w:rsid w:val="00F34263"/>
    <w:rsid w:val="00F81996"/>
    <w:rsid w:val="00FA023D"/>
    <w:rsid w:val="00FE7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3651DA"/>
  <w15:chartTrackingRefBased/>
  <w15:docId w15:val="{B394658D-31E1-4B27-9FDC-9CBDE023F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3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3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3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3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3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3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3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3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3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3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3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Xiaojun Yang</dc:creator>
  <cp:keywords/>
  <dc:description/>
  <cp:lastModifiedBy>Xiaojun Yang</cp:lastModifiedBy>
  <cp:revision>15</cp:revision>
  <dcterms:created xsi:type="dcterms:W3CDTF">2025-06-19T08:46:00Z</dcterms:created>
  <dcterms:modified xsi:type="dcterms:W3CDTF">2025-06-19T09:22:00Z</dcterms:modified>
</cp:coreProperties>
</file>