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iv0lc11irqii" w:id="0"/>
      <w:bookmarkEnd w:id="0"/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SaxStat PCB v04 Specification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bcdklnhy6nct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SaxStat PCB v04 is a low-cost, compact potentiostat designed for DIYers, electrochemical sensor developers, and educators. It is compatible with the ESP32-DevKitC-V4 (38-pin) development board, featuring female pin headers for easy integration. The PCB supports three-electrode electrochemical experiments (working electrode [WE], counter electrode [CE], reference electrode [RE]) for screen-printed electrodes, delivering reliable performance for cyclic voltammetry (CV) and other electrochemical techniques. The design prioritizes affordability, simplicity, and modularity, with a target sale price of ~$150.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bw18hupgyi2x" w:id="2"/>
      <w:bookmarkEnd w:id="2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b w:val="1"/>
            <w:rtl w:val="0"/>
          </w:rPr>
          <w:t xml:space="preserve">DIYers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Enthusiasts building custom electrochemical sensors or IoT projects.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b w:val="1"/>
            <w:rtl w:val="0"/>
          </w:rPr>
          <w:t xml:space="preserve">Electrochemical Sensor Developers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Researchers prototyping sensors for environmental, medical, or industrial applications.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b w:val="1"/>
            <w:rtl w:val="0"/>
          </w:rPr>
          <w:t xml:space="preserve">Educators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Instructors teaching electrochemistry or embedded systems in academic settings.</w:t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ua46kl8znnqz" w:id="3"/>
      <w:bookmarkEnd w:id="3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b w:val="1"/>
            <w:rtl w:val="0"/>
          </w:rPr>
          <w:t xml:space="preserve">ESP32-DevKitC-V4 Compatibility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Female pin headers for direct plug-in of the 38-pin ESP32-DevKitC-V4 board, ensuring easy setup and prototyping.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b w:val="1"/>
            <w:rtl w:val="0"/>
          </w:rPr>
          <w:t xml:space="preserve">Three-Electrode System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Supports WE, CE, and RE for precise electrochemical measurements (macroelectrode focus, µA currents).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b w:val="1"/>
            <w:rtl w:val="0"/>
          </w:rPr>
          <w:t xml:space="preserve">Low-Cost Design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Total production cost ~$100 for 10 PCBs and components, leveraging JLCPCB manufacturing and assembly.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b w:val="1"/>
            <w:rtl w:val="0"/>
          </w:rPr>
          <w:t xml:space="preserve">Compact Form Factor</w:t>
        </w:r>
      </w:hyperlink>
      <w:hyperlink r:id="rId13">
        <w:r w:rsidDel="00000000" w:rsidR="00000000" w:rsidRPr="00000000">
          <w:rPr>
            <w:rtl w:val="0"/>
          </w:rPr>
          <w:t xml:space="preserve">: PCB dimensions optimized for breadboard compatibility and </w:t>
        </w:r>
      </w:hyperlink>
      <w:hyperlink r:id="rId14">
        <w:r w:rsidDel="00000000" w:rsidR="00000000" w:rsidRPr="00000000">
          <w:rPr>
            <w:highlight w:val="yellow"/>
            <w:rtl w:val="0"/>
          </w:rPr>
          <w:t xml:space="preserve">small enclosures (~50 mm x 50 mm, 2-layer FR4)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b w:val="1"/>
            <w:rtl w:val="0"/>
          </w:rPr>
          <w:t xml:space="preserve">User-Friendly Interface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PyQt5-based GUI for real-time data acquisition, plotting, and parameter control (e.g., scan rate, voltage range).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b w:val="1"/>
            <w:rtl w:val="0"/>
          </w:rPr>
          <w:t xml:space="preserve">Open-Source Firmware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Arduino-based firmware for ESP32, supporting CV and customizable electrochemical experiments.</w:t>
      </w:r>
    </w:p>
    <w:p w:rsidR="00000000" w:rsidDel="00000000" w:rsidP="00000000" w:rsidRDefault="00000000" w:rsidRPr="00000000" w14:paraId="0000000F">
      <w:pPr>
        <w:pStyle w:val="Heading2"/>
        <w:jc w:val="both"/>
        <w:rPr/>
      </w:pPr>
      <w:bookmarkStart w:colFirst="0" w:colLast="0" w:name="_9mndifuxpr9e" w:id="4"/>
      <w:bookmarkEnd w:id="4"/>
      <w:r w:rsidDel="00000000" w:rsidR="00000000" w:rsidRPr="00000000">
        <w:rPr>
          <w:rtl w:val="0"/>
        </w:rPr>
        <w:t xml:space="preserve">Hardware Specifications</w:t>
      </w:r>
    </w:p>
    <w:p w:rsidR="00000000" w:rsidDel="00000000" w:rsidP="00000000" w:rsidRDefault="00000000" w:rsidRPr="00000000" w14:paraId="00000010">
      <w:pPr>
        <w:pStyle w:val="Heading3"/>
        <w:jc w:val="both"/>
        <w:rPr/>
      </w:pPr>
      <w:bookmarkStart w:colFirst="0" w:colLast="0" w:name="_b4e4l4bsqrrg" w:id="5"/>
      <w:bookmarkEnd w:id="5"/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b w:val="1"/>
            <w:rtl w:val="0"/>
          </w:rPr>
          <w:t xml:space="preserve">Module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 ESP32-DevKitC-V4 with ESP32-WROOM-32E (4 MB flash, dual-core, 240 MHz, Wi-Fi, Bluetooth).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b w:val="1"/>
            <w:rtl w:val="0"/>
          </w:rPr>
          <w:t xml:space="preserve">Interface</w:t>
        </w:r>
      </w:hyperlink>
      <w:hyperlink r:id="rId19">
        <w:r w:rsidDel="00000000" w:rsidR="00000000" w:rsidRPr="00000000">
          <w:rPr>
            <w:rtl w:val="0"/>
          </w:rPr>
          <w:t xml:space="preserve">: Female pin headers (</w:t>
        </w:r>
      </w:hyperlink>
      <w:hyperlink r:id="rId20">
        <w:r w:rsidDel="00000000" w:rsidR="00000000" w:rsidRPr="00000000">
          <w:rPr>
            <w:highlight w:val="yellow"/>
            <w:rtl w:val="0"/>
          </w:rPr>
          <w:t xml:space="preserve">2x19, 38-pin layout, 2.54 mm pitch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) for direct ESP32-DevKitC-V4 plug-in.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b w:val="1"/>
            <w:rtl w:val="0"/>
          </w:rPr>
          <w:t xml:space="preserve">GPIO Usage</w:t>
        </w:r>
      </w:hyperlink>
      <w:r w:rsidDel="00000000" w:rsidR="00000000" w:rsidRPr="00000000">
        <w:fldChar w:fldCharType="begin"/>
        <w:instrText xml:space="preserve"> HYPERLINK "https://docs.espressif.com/projects/esp-dev-kits/en/latest/esp32/esp32-devkitc/user_guide.html" </w:instrText>
        <w:fldChar w:fldCharType="separate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SPI: SCK (GPIO18), MOSI (GPIO23), CS (GPIO5) for DAC.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I2C: SDA (GPIO21), SCL (GPIO22) for ADC.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GPIO2, GPIO4 for analog switch control (TIA resistor selection).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Avoid D0, D1, D2, D3, CMD, CLK (SPI flash pins) to prevent conflicts, as per ESP32-DevKitC-V4 documentation.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: USB-powered via ESP32-DevKitC-V4 (5 V, regulated to 3.3 V onboard).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jc w:val="both"/>
        <w:rPr/>
      </w:pPr>
      <w:bookmarkStart w:colFirst="0" w:colLast="0" w:name="_bsnm55cvwu5k" w:id="6"/>
      <w:bookmarkEnd w:id="6"/>
      <w:r w:rsidDel="00000000" w:rsidR="00000000" w:rsidRPr="00000000">
        <w:rPr>
          <w:rtl w:val="0"/>
        </w:rPr>
        <w:t xml:space="preserve">Digital-to-Analog Converter (DAC)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AD5761 (16-bit, ±3 V output, SPI interface).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Voltage Range</w:t>
      </w:r>
      <w:r w:rsidDel="00000000" w:rsidR="00000000" w:rsidRPr="00000000">
        <w:rPr>
          <w:rtl w:val="0"/>
        </w:rPr>
        <w:t xml:space="preserve">: -2.5 V to +2.5 V (configurable via firmware).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V_ramp to TIA input via low-pass filter (10 kΩ, 0.1 µF) for noise reduction.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2.5 V from ADR4525 for high precision.</w:t>
      </w:r>
    </w:p>
    <w:p w:rsidR="00000000" w:rsidDel="00000000" w:rsidP="00000000" w:rsidRDefault="00000000" w:rsidRPr="00000000" w14:paraId="0000001F">
      <w:pPr>
        <w:pStyle w:val="Heading3"/>
        <w:jc w:val="both"/>
        <w:rPr/>
      </w:pPr>
      <w:bookmarkStart w:colFirst="0" w:colLast="0" w:name="_pn4e6l65ydw5" w:id="7"/>
      <w:bookmarkEnd w:id="7"/>
      <w:r w:rsidDel="00000000" w:rsidR="00000000" w:rsidRPr="00000000">
        <w:rPr>
          <w:rtl w:val="0"/>
        </w:rPr>
        <w:t xml:space="preserve">Analog-to-Digital Converter (ADC)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ADS1115 (16-bit, I2C interface, 4.096 V reference).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Measures TIA output (OpC_OUT) via low-pass filter (10 kΩ, 0.1 µF).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2.5 V from ADR4525, </w:t>
      </w:r>
      <w:r w:rsidDel="00000000" w:rsidR="00000000" w:rsidRPr="00000000">
        <w:rPr>
          <w:highlight w:val="yellow"/>
          <w:rtl w:val="0"/>
        </w:rPr>
        <w:t xml:space="preserve">with 1.0 V offset (ADR510)</w:t>
      </w:r>
      <w:r w:rsidDel="00000000" w:rsidR="00000000" w:rsidRPr="00000000">
        <w:rPr>
          <w:rtl w:val="0"/>
        </w:rPr>
        <w:t xml:space="preserve"> to ensure non-negative ADC input.</w:t>
      </w:r>
    </w:p>
    <w:p w:rsidR="00000000" w:rsidDel="00000000" w:rsidP="00000000" w:rsidRDefault="00000000" w:rsidRPr="00000000" w14:paraId="00000023">
      <w:pPr>
        <w:pStyle w:val="Heading3"/>
        <w:jc w:val="both"/>
        <w:rPr/>
      </w:pPr>
      <w:bookmarkStart w:colFirst="0" w:colLast="0" w:name="_xd5k6ikm30y5" w:id="8"/>
      <w:bookmarkEnd w:id="8"/>
      <w:r w:rsidDel="00000000" w:rsidR="00000000" w:rsidRPr="00000000">
        <w:rPr>
          <w:rtl w:val="0"/>
        </w:rPr>
        <w:t xml:space="preserve">Transimpedance Amplifier (TIA)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LMC6484 (quad op-amp, rail-to-rail, 1.5 MHz bandwidth, ~1 nA noise floor, as used in v03 prototype).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Selectable feedback resistors (10 kΩ, 1 MΩ) via TS5A3160 analog switches for macroelectrode (µA) measurements.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Feedback Capacitor</w:t>
      </w:r>
      <w:r w:rsidDel="00000000" w:rsidR="00000000" w:rsidRPr="00000000">
        <w:rPr>
          <w:rtl w:val="0"/>
        </w:rPr>
        <w:t xml:space="preserve">: 10 pF to prevent oscillation, based on v03 testing.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LMP7721 (3 fA bias current) deferred to future versions for UME support (nA currents).</w:t>
      </w:r>
    </w:p>
    <w:p w:rsidR="00000000" w:rsidDel="00000000" w:rsidP="00000000" w:rsidRDefault="00000000" w:rsidRPr="00000000" w14:paraId="00000028">
      <w:pPr>
        <w:pStyle w:val="Heading3"/>
        <w:jc w:val="both"/>
        <w:rPr/>
      </w:pPr>
      <w:bookmarkStart w:colFirst="0" w:colLast="0" w:name="_j3n509jlg8ke" w:id="9"/>
      <w:bookmarkEnd w:id="9"/>
      <w:r w:rsidDel="00000000" w:rsidR="00000000" w:rsidRPr="00000000">
        <w:rPr>
          <w:rtl w:val="0"/>
        </w:rPr>
        <w:t xml:space="preserve">Analog Switches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TS5A3160 (single-channel, 5 V tolerant, low on-resistance).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Automated selection of TIA feedback resistors (10 kΩ, 1 MΩ) via ESP32 GPIO (GPIO2, GPIO4).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Firmware-driven, with GUI option for manual override.</w:t>
      </w:r>
    </w:p>
    <w:p w:rsidR="00000000" w:rsidDel="00000000" w:rsidP="00000000" w:rsidRDefault="00000000" w:rsidRPr="00000000" w14:paraId="0000002C">
      <w:pPr>
        <w:pStyle w:val="Heading3"/>
        <w:jc w:val="both"/>
        <w:rPr/>
      </w:pPr>
      <w:bookmarkStart w:colFirst="0" w:colLast="0" w:name="_88petjkfd8y0" w:id="10"/>
      <w:bookmarkEnd w:id="10"/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ICL7660</w:t>
      </w:r>
      <w:r w:rsidDel="00000000" w:rsidR="00000000" w:rsidRPr="00000000">
        <w:rPr>
          <w:rtl w:val="0"/>
        </w:rPr>
        <w:t xml:space="preserve">: Generates ±3 V from 5 V USB input for op-amp and DAC/ADC references.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Capacitors</w:t>
      </w:r>
      <w:r w:rsidDel="00000000" w:rsidR="00000000" w:rsidRPr="00000000">
        <w:rPr>
          <w:rtl w:val="0"/>
        </w:rPr>
        <w:t xml:space="preserve">: 10 µF (C1, C2) for ICL7660, 0.1 µF for decoupling (C3–C6).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Reference Voltage</w:t>
      </w:r>
      <w:r w:rsidDel="00000000" w:rsidR="00000000" w:rsidRPr="00000000">
        <w:rPr>
          <w:rtl w:val="0"/>
        </w:rPr>
        <w:t xml:space="preserve">: ADR4525 (2.5 V, low-noise) for DAC and ADC.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: Star-ground point near ICL7660 to minimize noise and ground loops.</w:t>
      </w:r>
    </w:p>
    <w:p w:rsidR="00000000" w:rsidDel="00000000" w:rsidP="00000000" w:rsidRDefault="00000000" w:rsidRPr="00000000" w14:paraId="00000031">
      <w:pPr>
        <w:pStyle w:val="Heading3"/>
        <w:jc w:val="both"/>
        <w:rPr/>
      </w:pPr>
      <w:bookmarkStart w:colFirst="0" w:colLast="0" w:name="_xbeeokxujm6m" w:id="11"/>
      <w:bookmarkEnd w:id="11"/>
      <w:r w:rsidDel="00000000" w:rsidR="00000000" w:rsidRPr="00000000">
        <w:rPr>
          <w:rtl w:val="0"/>
        </w:rPr>
        <w:t xml:space="preserve">Electrochemical Interface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Connector</w:t>
      </w:r>
      <w:r w:rsidDel="00000000" w:rsidR="00000000" w:rsidRPr="00000000">
        <w:rPr>
          <w:rtl w:val="0"/>
        </w:rPr>
        <w:t xml:space="preserve">: 3-pin terminal block (J2) for WE, CE, RE.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Supported Experiments</w:t>
      </w:r>
      <w:r w:rsidDel="00000000" w:rsidR="00000000" w:rsidRPr="00000000">
        <w:rPr>
          <w:rtl w:val="0"/>
        </w:rPr>
        <w:t xml:space="preserve">: Cyclic voltammetry (CV), linear sweep voltammetry (LSV), with macroelectrode focus (e.g., 75 µM ferrocenemethanol, as in SweepStat).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Current Range</w:t>
      </w:r>
      <w:r w:rsidDel="00000000" w:rsidR="00000000" w:rsidRPr="00000000">
        <w:rPr>
          <w:rtl w:val="0"/>
        </w:rPr>
        <w:t xml:space="preserve">: 100 nA to 100 µA (LMC6484-based TIA, 10 kΩ to 1 MΩ feedback).</w:t>
      </w:r>
    </w:p>
    <w:p w:rsidR="00000000" w:rsidDel="00000000" w:rsidP="00000000" w:rsidRDefault="00000000" w:rsidRPr="00000000" w14:paraId="00000035">
      <w:pPr>
        <w:pStyle w:val="Heading3"/>
        <w:jc w:val="both"/>
        <w:rPr/>
      </w:pPr>
      <w:bookmarkStart w:colFirst="0" w:colLast="0" w:name="_c6lqvzshzu0f" w:id="12"/>
      <w:bookmarkEnd w:id="12"/>
      <w:r w:rsidDel="00000000" w:rsidR="00000000" w:rsidRPr="00000000">
        <w:rPr>
          <w:rtl w:val="0"/>
        </w:rPr>
        <w:t xml:space="preserve">PCB Specifications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Layers</w:t>
      </w:r>
      <w:r w:rsidDel="00000000" w:rsidR="00000000" w:rsidRPr="00000000">
        <w:rPr>
          <w:rtl w:val="0"/>
        </w:rPr>
        <w:t xml:space="preserve">: 2-layer FR4, 1.6 mm thickness.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: ~50 mm x 50 mm (fits JLCPCB $2 pricing for 5 PCBs).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Trace Widths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Power: 15–20 mil for ±3 V, 5 V, GND.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Analog: 10 mil for V_ramp, OpC_OUT.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Digital: 8–10 mil for SPI, I2C.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: Bottom-layer ground plane with star-ground point and vias for top-layer GND pads.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Test Points</w:t>
      </w:r>
      <w:r w:rsidDel="00000000" w:rsidR="00000000" w:rsidRPr="00000000">
        <w:rPr>
          <w:rtl w:val="0"/>
        </w:rPr>
        <w:t xml:space="preserve">: V_ramp, OpC_OUT, VREF, ADC input (AIN0) for debugging.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Connectors</w:t>
      </w:r>
      <w:r w:rsidDel="00000000" w:rsidR="00000000" w:rsidRPr="00000000">
        <w:rPr>
          <w:rtl w:val="0"/>
        </w:rPr>
        <w:t xml:space="preserve">: Female pin headers (2x19, 38-pin, 2.54 mm pitch) for ESP32-DevKitC-V4, 3-pin terminal block (J2), jumper headers for manual TIA resistor selection.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Silkscreen</w:t>
      </w:r>
      <w:r w:rsidDel="00000000" w:rsidR="00000000" w:rsidRPr="00000000">
        <w:rPr>
          <w:rtl w:val="0"/>
        </w:rPr>
        <w:t xml:space="preserve">: Clear labels for J2 (WE, CE, RE), test points, and key components.</w:t>
      </w:r>
    </w:p>
    <w:p w:rsidR="00000000" w:rsidDel="00000000" w:rsidP="00000000" w:rsidRDefault="00000000" w:rsidRPr="00000000" w14:paraId="00000040">
      <w:pPr>
        <w:pStyle w:val="Heading3"/>
        <w:jc w:val="both"/>
        <w:rPr/>
      </w:pPr>
      <w:bookmarkStart w:colFirst="0" w:colLast="0" w:name="_r7k07nv71837" w:id="13"/>
      <w:bookmarkEnd w:id="13"/>
      <w:r w:rsidDel="00000000" w:rsidR="00000000" w:rsidRPr="00000000">
        <w:rPr>
          <w:rtl w:val="0"/>
        </w:rPr>
        <w:t xml:space="preserve">Firmware and Software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Firmware</w:t>
      </w:r>
      <w:r w:rsidDel="00000000" w:rsidR="00000000" w:rsidRPr="00000000">
        <w:rPr>
          <w:rtl w:val="0"/>
        </w:rPr>
        <w:t xml:space="preserve">: Arduino-based (SaxStat_V03_GUI_Test.ino as baseline), supporting: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SPI control for AD5761 (voltage ramp generation).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I2C control for ADS1115 (current measurement).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GPIO control for TS5A3160 (TIA resistor switching).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CV parameters: scan rate (10–1000 mV/s), voltage range (-2.5 V to +2.5 V).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GUI</w:t>
      </w:r>
      <w:r w:rsidDel="00000000" w:rsidR="00000000" w:rsidRPr="00000000">
        <w:rPr>
          <w:rtl w:val="0"/>
        </w:rPr>
        <w:t xml:space="preserve">: PyQt5-based (SaxStat_GUI_V03.py as baseline), featuring: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Real-time plotting of i-E curves.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User inputs for scan rate, voltage range, and TIA gain.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Data export to CSV for analysis.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OTA Updates</w:t>
      </w:r>
      <w:r w:rsidDel="00000000" w:rsidR="00000000" w:rsidRPr="00000000">
        <w:rPr>
          <w:rtl w:val="0"/>
        </w:rPr>
        <w:t xml:space="preserve">: Optional over-the-air firmware updates via ESP32 Wi-Fi, inspired by ESPHome recommendations.</w:t>
      </w:r>
    </w:p>
    <w:p w:rsidR="00000000" w:rsidDel="00000000" w:rsidP="00000000" w:rsidRDefault="00000000" w:rsidRPr="00000000" w14:paraId="0000004B">
      <w:pPr>
        <w:pStyle w:val="Heading3"/>
        <w:jc w:val="both"/>
        <w:rPr/>
      </w:pPr>
      <w:bookmarkStart w:colFirst="0" w:colLast="0" w:name="_w1gua01utqm9" w:id="14"/>
      <w:bookmarkEnd w:id="14"/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16-bit (AD5761 DAC, ADS1115 ADC).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Voltage Range</w:t>
      </w:r>
      <w:r w:rsidDel="00000000" w:rsidR="00000000" w:rsidRPr="00000000">
        <w:rPr>
          <w:rtl w:val="0"/>
        </w:rPr>
        <w:t xml:space="preserve">: -2.5 V to +2.5 V (configurable).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Current Range</w:t>
      </w:r>
      <w:r w:rsidDel="00000000" w:rsidR="00000000" w:rsidRPr="00000000">
        <w:rPr>
          <w:rtl w:val="0"/>
        </w:rPr>
        <w:t xml:space="preserve">: 100 nA to 100 µA (macroelectrode focus).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Noise Floor</w:t>
      </w:r>
      <w:r w:rsidDel="00000000" w:rsidR="00000000" w:rsidRPr="00000000">
        <w:rPr>
          <w:rtl w:val="0"/>
        </w:rPr>
        <w:t xml:space="preserve">: ~1 nA (LMC6484 TIA, sufficient for macroelectrodes; future LMP7721 for &lt;10 pA).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Scan Rate</w:t>
      </w:r>
      <w:r w:rsidDel="00000000" w:rsidR="00000000" w:rsidRPr="00000000">
        <w:rPr>
          <w:rtl w:val="0"/>
        </w:rPr>
        <w:t xml:space="preserve">: 10–1000 mV/s for CV experiments.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±0.1% for voltage, ±1% for current (based on v03 prototype testing).</w:t>
      </w:r>
    </w:p>
    <w:p w:rsidR="00000000" w:rsidDel="00000000" w:rsidP="00000000" w:rsidRDefault="00000000" w:rsidRPr="00000000" w14:paraId="00000052">
      <w:pPr>
        <w:pStyle w:val="Heading3"/>
        <w:jc w:val="both"/>
        <w:rPr/>
      </w:pPr>
      <w:bookmarkStart w:colFirst="0" w:colLast="0" w:name="_x3yz5mbyac6v" w:id="15"/>
      <w:bookmarkEnd w:id="15"/>
      <w:r w:rsidDel="00000000" w:rsidR="00000000" w:rsidRPr="00000000">
        <w:rPr>
          <w:rtl w:val="0"/>
        </w:rPr>
        <w:t xml:space="preserve">Cost Breakdown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PCB Manufacturing</w:t>
      </w:r>
      <w:r w:rsidDel="00000000" w:rsidR="00000000" w:rsidRPr="00000000">
        <w:rPr>
          <w:rtl w:val="0"/>
        </w:rPr>
        <w:t xml:space="preserve">: ~$2 for 5 PCBs (2-layer, 50 mm x 50 mm, JLCPCB).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LMC6484: ~$2 each.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AD5761: ~$5 each.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ADS1115: ~$3 each.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TS5A3160: ~$0.50 each (x2).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ICL7660: ~$1 each.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ADR4525: ~$3 each.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Passives (resistors, capacitors): ~$2 total.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Connectors (J2, headers): ~$2 total.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Total per PCB</w:t>
      </w:r>
      <w:r w:rsidDel="00000000" w:rsidR="00000000" w:rsidRPr="00000000">
        <w:rPr>
          <w:rtl w:val="0"/>
        </w:rPr>
        <w:t xml:space="preserve">: ~$9–$10 (components) + ~$0.40 (PCB) = ~$10.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Total for 5 PCBs</w:t>
      </w:r>
      <w:r w:rsidDel="00000000" w:rsidR="00000000" w:rsidRPr="00000000">
        <w:rPr>
          <w:rtl w:val="0"/>
        </w:rPr>
        <w:t xml:space="preserve">: ~$50 (excluding shipping, ~$10–$20).</w:t>
      </w:r>
    </w:p>
    <w:p w:rsidR="00000000" w:rsidDel="00000000" w:rsidP="00000000" w:rsidRDefault="00000000" w:rsidRPr="00000000" w14:paraId="0000005F">
      <w:pPr>
        <w:pStyle w:val="Heading3"/>
        <w:jc w:val="both"/>
        <w:rPr/>
      </w:pPr>
      <w:bookmarkStart w:colFirst="0" w:colLast="0" w:name="_i4yo6pnn461g" w:id="16"/>
      <w:bookmarkEnd w:id="16"/>
      <w:r w:rsidDel="00000000" w:rsidR="00000000" w:rsidRPr="00000000">
        <w:rPr>
          <w:rtl w:val="0"/>
        </w:rPr>
        <w:t xml:space="preserve">Design Constraints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ESP32-DevKitC-V4 (38-pin)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Dimensions: 25.5 mm width, 2.54 mm pin pitch, 38 pins (2x19).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Avoid using D0, D1, D2, D3, CMD, CLK (SPI flash pins).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GPIO16, GPIO17 available (ESP32-WROOM-32E module).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Breadboard Compatibility</w:t>
      </w:r>
      <w:r w:rsidDel="00000000" w:rsidR="00000000" w:rsidRPr="00000000">
        <w:rPr>
          <w:rtl w:val="0"/>
        </w:rPr>
        <w:t xml:space="preserve">: Female headers ensure plug-and-play with ESP32-DevKitC-V4, but PCB width may limit full breadboard insertion (use one side or offset mounting).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Noise Management</w:t>
      </w:r>
      <w:r w:rsidDel="00000000" w:rsidR="00000000" w:rsidRPr="00000000">
        <w:rPr>
          <w:rtl w:val="0"/>
        </w:rPr>
        <w:t xml:space="preserve">: LMC6484’s ~1 nA noise floor limits UME applications; ground plane and low-pass filters (10 kΩ, 0.1 µF) mitigate noise for macroelectrodes.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: USB-powered (5 V), no external power option for simplicity.</w:t>
      </w:r>
    </w:p>
    <w:p w:rsidR="00000000" w:rsidDel="00000000" w:rsidP="00000000" w:rsidRDefault="00000000" w:rsidRPr="00000000" w14:paraId="00000067">
      <w:pPr>
        <w:pStyle w:val="Heading3"/>
        <w:jc w:val="both"/>
        <w:rPr/>
      </w:pPr>
      <w:bookmarkStart w:colFirst="0" w:colLast="0" w:name="_8zmf07xa8fqe" w:id="17"/>
      <w:bookmarkEnd w:id="17"/>
      <w:r w:rsidDel="00000000" w:rsidR="00000000" w:rsidRPr="00000000">
        <w:rPr>
          <w:rtl w:val="0"/>
        </w:rPr>
        <w:t xml:space="preserve">Testing and Validation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Dummy Cell</w:t>
      </w:r>
      <w:r w:rsidDel="00000000" w:rsidR="00000000" w:rsidRPr="00000000">
        <w:rPr>
          <w:rtl w:val="0"/>
        </w:rPr>
        <w:t xml:space="preserve">: Test with 1 MΩ resistor (as in SweepStat Figure S9) to verify linear i-E curves.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Electrochemical Test</w:t>
      </w:r>
      <w:r w:rsidDel="00000000" w:rsidR="00000000" w:rsidRPr="00000000">
        <w:rPr>
          <w:rtl w:val="0"/>
        </w:rPr>
        <w:t xml:space="preserve">: CV with 75 µM ferrocenemethanol (macroelectrode, ~µA currents) to validate performance.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Test points for V_ramp, OpC_OUT, VREF, and ADC input to diagnose issues.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Shielding</w:t>
      </w:r>
      <w:r w:rsidDel="00000000" w:rsidR="00000000" w:rsidRPr="00000000">
        <w:rPr>
          <w:rtl w:val="0"/>
        </w:rPr>
        <w:t xml:space="preserve">: Optional Faraday cage for low-current tests, as recommended by SweepStat (Figure S8).</w:t>
      </w:r>
    </w:p>
    <w:p w:rsidR="00000000" w:rsidDel="00000000" w:rsidP="00000000" w:rsidRDefault="00000000" w:rsidRPr="00000000" w14:paraId="0000006C">
      <w:pPr>
        <w:pStyle w:val="Heading3"/>
        <w:jc w:val="both"/>
        <w:rPr/>
      </w:pPr>
      <w:bookmarkStart w:colFirst="0" w:colLast="0" w:name="_nnajz44lfqpu" w:id="18"/>
      <w:bookmarkEnd w:id="18"/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LMP7721 Integration</w:t>
      </w:r>
      <w:r w:rsidDel="00000000" w:rsidR="00000000" w:rsidRPr="00000000">
        <w:rPr>
          <w:rtl w:val="0"/>
        </w:rPr>
        <w:t xml:space="preserve">: Upgrade TIA to LMP7721 (3 fA bias current) for UME support (nA currents) in v05.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FSCV Support</w:t>
      </w:r>
      <w:r w:rsidDel="00000000" w:rsidR="00000000" w:rsidRPr="00000000">
        <w:rPr>
          <w:rtl w:val="0"/>
        </w:rPr>
        <w:t xml:space="preserve">: Add fast-scan cyclic voltammetry (FSCV) capabilities with higher bandwidth op-amps.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Enclosure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Design 3D-printed enclosure (Fusion 360/FreeCAD) </w:t>
      </w:r>
      <w:r w:rsidDel="00000000" w:rsidR="00000000" w:rsidRPr="00000000">
        <w:rPr>
          <w:rtl w:val="0"/>
        </w:rPr>
        <w:t xml:space="preserve">for portability and shielding (Task 3, workplan).</w:t>
      </w:r>
    </w:p>
    <w:p w:rsidR="00000000" w:rsidDel="00000000" w:rsidP="00000000" w:rsidRDefault="00000000" w:rsidRPr="00000000" w14:paraId="00000070">
      <w:pPr>
        <w:pStyle w:val="Heading3"/>
        <w:jc w:val="both"/>
        <w:rPr/>
      </w:pPr>
      <w:bookmarkStart w:colFirst="0" w:colLast="0" w:name="_g84oug4xgg7q" w:id="19"/>
      <w:bookmarkEnd w:id="19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Schematic Design</w:t>
      </w:r>
      <w:r w:rsidDel="00000000" w:rsidR="00000000" w:rsidRPr="00000000">
        <w:rPr>
          <w:rtl w:val="0"/>
        </w:rPr>
        <w:t xml:space="preserve">: July 31–August 6, 2025.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PCB Layout</w:t>
      </w:r>
      <w:r w:rsidDel="00000000" w:rsidR="00000000" w:rsidRPr="00000000">
        <w:rPr>
          <w:highlight w:val="yellow"/>
          <w:rtl w:val="0"/>
        </w:rPr>
        <w:t xml:space="preserve">: August 7–13, 2025.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Gerber Generation and Order</w:t>
      </w:r>
      <w:r w:rsidDel="00000000" w:rsidR="00000000" w:rsidRPr="00000000">
        <w:rPr>
          <w:highlight w:val="yellow"/>
          <w:rtl w:val="0"/>
        </w:rPr>
        <w:t xml:space="preserve">: August 14–15, 2025 (JLCPCB, 5–7 day delivery).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Component Sourcing</w:t>
      </w:r>
      <w:r w:rsidDel="00000000" w:rsidR="00000000" w:rsidRPr="00000000">
        <w:rPr>
          <w:rtl w:val="0"/>
        </w:rPr>
        <w:t xml:space="preserve">: August 16–22, 2025 (DigiKey, Mouser, LCSC).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Assembly and Testing</w:t>
      </w:r>
      <w:r w:rsidDel="00000000" w:rsidR="00000000" w:rsidRPr="00000000">
        <w:rPr>
          <w:rtl w:val="0"/>
        </w:rPr>
        <w:t xml:space="preserve">: August 23–28, 2025.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Pilot Launch</w:t>
      </w:r>
      <w:r w:rsidDel="00000000" w:rsidR="00000000" w:rsidRPr="00000000">
        <w:rPr>
          <w:rtl w:val="0"/>
        </w:rPr>
        <w:t xml:space="preserve">: September 1, 2025 (per workplan).</w:t>
      </w:r>
    </w:p>
    <w:p w:rsidR="00000000" w:rsidDel="00000000" w:rsidP="00000000" w:rsidRDefault="00000000" w:rsidRPr="00000000" w14:paraId="00000077">
      <w:pPr>
        <w:pStyle w:val="Heading3"/>
        <w:jc w:val="both"/>
        <w:rPr/>
      </w:pPr>
      <w:bookmarkStart w:colFirst="0" w:colLast="0" w:name="_zcg9lb31o981" w:id="20"/>
      <w:bookmarkEnd w:id="2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SaxStat Prototypes v02 &amp; v03.docx: Hardware baseline and testing results.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SaxStat Pilot Workplan.markdown: Cost, timeline, and component guidance.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SweepStat (ed9b00893_si_001.pdf): Benchmark for low-cost design and testing protocols.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ESP32-DevKitC-V4 Documentation: Pinout and GPIO restrictions.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espressif.com/projects/esp-dev-kits/en/latest/esp32/esp32-devkitc/user_guide.html" TargetMode="External"/><Relationship Id="rId11" Type="http://schemas.openxmlformats.org/officeDocument/2006/relationships/hyperlink" Target="https://docs.espressif.com/projects/esp-dev-kits/en/latest/esp32/esp32-devkitc/user_guide.html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docs.espressif.com/projects/esp-dev-kits/en/latest/esp32/esp32-devkitc/user_guide.html" TargetMode="External"/><Relationship Id="rId21" Type="http://schemas.openxmlformats.org/officeDocument/2006/relationships/hyperlink" Target="https://docs.espressif.com/projects/esp-dev-kits/en/latest/esp32/esp32-devkitc/user_guide.html" TargetMode="External"/><Relationship Id="rId13" Type="http://schemas.openxmlformats.org/officeDocument/2006/relationships/hyperlink" Target="https://docs.espressif.com/projects/esp-dev-kits/en/latest/esp32/esp32-devkitc/user_guide.html" TargetMode="External"/><Relationship Id="rId12" Type="http://schemas.openxmlformats.org/officeDocument/2006/relationships/hyperlink" Target="https://docs.espressif.com/projects/esp-dev-kits/en/latest/esp32/esp32-devkitc/user_guid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espressif.com/projects/esp-dev-kits/en/latest/esp32/esp32-devkitc/user_guide.html" TargetMode="External"/><Relationship Id="rId15" Type="http://schemas.openxmlformats.org/officeDocument/2006/relationships/hyperlink" Target="https://docs.espressif.com/projects/esp-dev-kits/en/latest/esp32/esp32-devkitc/user_guide.html" TargetMode="External"/><Relationship Id="rId14" Type="http://schemas.openxmlformats.org/officeDocument/2006/relationships/hyperlink" Target="https://docs.espressif.com/projects/esp-dev-kits/en/latest/esp32/esp32-devkitc/user_guide.html" TargetMode="External"/><Relationship Id="rId17" Type="http://schemas.openxmlformats.org/officeDocument/2006/relationships/hyperlink" Target="https://docs.espressif.com/projects/esp-dev-kits/en/latest/esp32/esp32-devkitc/user_guide.html" TargetMode="External"/><Relationship Id="rId16" Type="http://schemas.openxmlformats.org/officeDocument/2006/relationships/hyperlink" Target="https://docs.espressif.com/projects/esp-dev-kits/en/latest/esp32/esp32-devkitc/user_guide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espressif.com/projects/esp-dev-kits/en/latest/esp32/esp32-devkitc/user_guide.html" TargetMode="External"/><Relationship Id="rId6" Type="http://schemas.openxmlformats.org/officeDocument/2006/relationships/hyperlink" Target="https://docs.espressif.com/projects/esp-dev-kits/en/latest/esp32/esp32-devkitc/user_guide.html" TargetMode="External"/><Relationship Id="rId18" Type="http://schemas.openxmlformats.org/officeDocument/2006/relationships/hyperlink" Target="https://docs.espressif.com/projects/esp-dev-kits/en/latest/esp32/esp32-devkitc/user_guide.html" TargetMode="External"/><Relationship Id="rId7" Type="http://schemas.openxmlformats.org/officeDocument/2006/relationships/hyperlink" Target="https://docs.espressif.com/projects/esp-dev-kits/en/latest/esp32/esp32-devkitc/user_guide.html" TargetMode="External"/><Relationship Id="rId8" Type="http://schemas.openxmlformats.org/officeDocument/2006/relationships/hyperlink" Target="https://docs.espressif.com/projects/esp-dev-kits/en/latest/esp32/esp32-devkitc/user_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