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1F73" w14:textId="77777777" w:rsidR="00B5134F" w:rsidRDefault="00051F06">
      <w:pPr>
        <w:pStyle w:val="2"/>
        <w:spacing w:line="415" w:lineRule="auto"/>
        <w:ind w:firstLineChars="0" w:firstLine="0"/>
        <w:jc w:val="center"/>
        <w:rPr>
          <w:rFonts w:ascii="华文宋体" w:eastAsia="华文宋体" w:hAnsi="华文宋体"/>
        </w:rPr>
      </w:pPr>
      <w:r>
        <w:rPr>
          <w:rFonts w:ascii="黑体" w:eastAsia="黑体" w:hAnsi="黑体" w:cs="黑体" w:hint="eastAsia"/>
        </w:rPr>
        <w:t>青少年上网情况及网络发展对青少年影响研究调查</w:t>
      </w:r>
    </w:p>
    <w:p w14:paraId="22EB431D" w14:textId="77777777" w:rsidR="00B5134F" w:rsidRDefault="00051F06">
      <w:pPr>
        <w:spacing w:afterLines="100" w:after="312"/>
        <w:ind w:firstLine="360"/>
        <w:jc w:val="right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t>18级五年制计应三班</w:t>
      </w:r>
      <w:r>
        <w:rPr>
          <w:rFonts w:ascii="华文仿宋" w:eastAsia="华文仿宋" w:hAnsi="华文仿宋" w:hint="eastAsia"/>
          <w:sz w:val="18"/>
          <w:szCs w:val="18"/>
        </w:rPr>
        <w:t xml:space="preserve"> - 高晨凯 - </w:t>
      </w:r>
      <w:r>
        <w:rPr>
          <w:rFonts w:ascii="华文仿宋" w:eastAsia="华文仿宋" w:hAnsi="华文仿宋"/>
          <w:sz w:val="18"/>
          <w:szCs w:val="18"/>
        </w:rPr>
        <w:t>201802015097</w:t>
      </w:r>
    </w:p>
    <w:p w14:paraId="367A7C30" w14:textId="77777777" w:rsidR="00B5134F" w:rsidRDefault="00051F06">
      <w:pPr>
        <w:spacing w:line="42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2020</w:t>
      </w:r>
      <w:r>
        <w:rPr>
          <w:rFonts w:ascii="Times New Roman" w:hAnsi="Times New Roman"/>
          <w:szCs w:val="21"/>
        </w:rPr>
        <w:t>年</w:t>
      </w:r>
      <w:r>
        <w:rPr>
          <w:rFonts w:ascii="Times New Roman" w:hAnsi="Times New Roman" w:hint="eastAsia"/>
          <w:szCs w:val="21"/>
        </w:rPr>
        <w:t>初</w:t>
      </w:r>
      <w:r>
        <w:rPr>
          <w:rFonts w:ascii="Times New Roman" w:hAnsi="Times New Roman"/>
          <w:szCs w:val="21"/>
        </w:rPr>
        <w:t>，一场突如其来的疫情爆发，改变了无数人的生活轨迹，</w:t>
      </w:r>
      <w:r>
        <w:rPr>
          <w:rFonts w:ascii="Times New Roman" w:hAnsi="Times New Roman" w:hint="eastAsia"/>
          <w:szCs w:val="21"/>
        </w:rPr>
        <w:t>企业停工，学校停课，我们的工作学习也不得不从线下转到线上。</w:t>
      </w:r>
    </w:p>
    <w:p w14:paraId="13FB1050" w14:textId="77777777" w:rsidR="00B5134F" w:rsidRDefault="00051F06">
      <w:pPr>
        <w:spacing w:line="42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根据第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次</w:t>
      </w:r>
      <w:r>
        <w:rPr>
          <w:rStyle w:val="a4"/>
          <w:rFonts w:ascii="Times New Roman" w:hAnsi="Times New Roman" w:hint="eastAsia"/>
          <w:szCs w:val="21"/>
        </w:rPr>
        <w:t>[</w:t>
      </w:r>
      <w:r>
        <w:rPr>
          <w:rStyle w:val="a4"/>
          <w:rFonts w:ascii="Times New Roman" w:hAnsi="Times New Roman" w:hint="eastAsia"/>
          <w:szCs w:val="21"/>
        </w:rPr>
        <w:footnoteReference w:id="1"/>
      </w:r>
      <w:r>
        <w:rPr>
          <w:rStyle w:val="a4"/>
          <w:rFonts w:ascii="Times New Roman" w:hAnsi="Times New Roman" w:hint="eastAsia"/>
          <w:szCs w:val="21"/>
        </w:rPr>
        <w:t>]</w:t>
      </w:r>
      <w:r>
        <w:rPr>
          <w:rFonts w:ascii="Times New Roman" w:hAnsi="Times New Roman" w:hint="eastAsia"/>
          <w:szCs w:val="21"/>
        </w:rPr>
        <w:t>和第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 w:hint="eastAsia"/>
          <w:szCs w:val="21"/>
        </w:rPr>
        <w:t>次</w:t>
      </w:r>
      <w:r>
        <w:rPr>
          <w:rStyle w:val="a4"/>
          <w:rFonts w:ascii="Times New Roman" w:hAnsi="Times New Roman" w:hint="eastAsia"/>
          <w:szCs w:val="21"/>
        </w:rPr>
        <w:t>[</w:t>
      </w:r>
      <w:r>
        <w:rPr>
          <w:rStyle w:val="a4"/>
          <w:rFonts w:ascii="Times New Roman" w:hAnsi="Times New Roman" w:hint="eastAsia"/>
          <w:szCs w:val="21"/>
        </w:rPr>
        <w:footnoteReference w:id="2"/>
      </w:r>
      <w:r>
        <w:rPr>
          <w:rStyle w:val="a4"/>
          <w:rFonts w:ascii="Times New Roman" w:hAnsi="Times New Roman" w:hint="eastAsia"/>
          <w:szCs w:val="21"/>
        </w:rPr>
        <w:t>]</w:t>
      </w:r>
      <w:r>
        <w:rPr>
          <w:rFonts w:ascii="Times New Roman" w:hAnsi="Times New Roman" w:hint="eastAsia"/>
          <w:szCs w:val="21"/>
        </w:rPr>
        <w:t>中国互联网发展统计报告</w:t>
      </w:r>
      <w:r>
        <w:rPr>
          <w:rStyle w:val="a4"/>
          <w:rFonts w:ascii="Times New Roman" w:hAnsi="Times New Roman" w:hint="eastAsia"/>
          <w:szCs w:val="21"/>
        </w:rPr>
        <w:t>[</w:t>
      </w:r>
      <w:r>
        <w:rPr>
          <w:rStyle w:val="a4"/>
          <w:rFonts w:ascii="Times New Roman" w:hAnsi="Times New Roman" w:hint="eastAsia"/>
          <w:szCs w:val="21"/>
        </w:rPr>
        <w:footnoteReference w:id="3"/>
      </w:r>
      <w:r>
        <w:rPr>
          <w:rStyle w:val="a4"/>
          <w:rFonts w:ascii="Times New Roman" w:hAnsi="Times New Roman" w:hint="eastAsia"/>
          <w:szCs w:val="21"/>
        </w:rPr>
        <w:t>]</w:t>
      </w:r>
      <w:r>
        <w:rPr>
          <w:rFonts w:ascii="Times New Roman" w:hAnsi="Times New Roman" w:hint="eastAsia"/>
          <w:szCs w:val="21"/>
        </w:rPr>
        <w:t>中报告：截至</w:t>
      </w:r>
      <w:r>
        <w:rPr>
          <w:rFonts w:ascii="Times New Roman" w:hAnsi="Times New Roman"/>
          <w:szCs w:val="21"/>
        </w:rPr>
        <w:t>2020</w:t>
      </w:r>
      <w:r>
        <w:rPr>
          <w:rFonts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月，初中、高中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中专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技校学历的网民群体占比分别为</w:t>
      </w:r>
      <w:r>
        <w:rPr>
          <w:rFonts w:ascii="Times New Roman" w:hAnsi="Times New Roman"/>
          <w:szCs w:val="21"/>
        </w:rPr>
        <w:t>40.5%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21.5%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/>
          <w:szCs w:val="21"/>
        </w:rPr>
        <w:t>受</w:t>
      </w:r>
      <w:r>
        <w:rPr>
          <w:rFonts w:ascii="Times New Roman" w:hAnsi="Times New Roman" w:hint="eastAsia"/>
          <w:szCs w:val="21"/>
        </w:rPr>
        <w:t>过大学专科及以上教育的网民群体占比为</w:t>
      </w:r>
      <w:r>
        <w:rPr>
          <w:rFonts w:ascii="Times New Roman" w:hAnsi="Times New Roman"/>
          <w:szCs w:val="21"/>
        </w:rPr>
        <w:t>18.8%</w:t>
      </w:r>
      <w:r>
        <w:rPr>
          <w:rFonts w:ascii="Times New Roman" w:hAnsi="Times New Roman"/>
          <w:szCs w:val="21"/>
        </w:rPr>
        <w:t>。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>10-19</w:t>
      </w:r>
      <w:r>
        <w:rPr>
          <w:rFonts w:ascii="Times New Roman" w:hAnsi="Times New Roman" w:hint="eastAsia"/>
          <w:szCs w:val="21"/>
        </w:rPr>
        <w:t>岁网民占比为</w:t>
      </w:r>
      <w:r>
        <w:rPr>
          <w:rFonts w:ascii="Times New Roman" w:hAnsi="Times New Roman" w:hint="eastAsia"/>
          <w:szCs w:val="21"/>
        </w:rPr>
        <w:t>14.8%</w:t>
      </w:r>
      <w:r>
        <w:rPr>
          <w:rFonts w:ascii="Times New Roman" w:hAnsi="Times New Roman" w:hint="eastAsia"/>
          <w:szCs w:val="21"/>
        </w:rPr>
        <w:t>；截至</w:t>
      </w:r>
      <w:r>
        <w:rPr>
          <w:rFonts w:ascii="Times New Roman" w:hAnsi="Times New Roman"/>
          <w:szCs w:val="21"/>
        </w:rPr>
        <w:t>2020</w:t>
      </w:r>
      <w:r>
        <w:rPr>
          <w:rFonts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12</w:t>
      </w:r>
      <w:r>
        <w:rPr>
          <w:rFonts w:ascii="Times New Roman" w:hAnsi="Times New Roman"/>
          <w:szCs w:val="21"/>
        </w:rPr>
        <w:t>月，初中、高中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中专</w:t>
      </w:r>
      <w:r>
        <w:rPr>
          <w:rFonts w:ascii="Times New Roman" w:hAnsi="Times New Roman"/>
          <w:szCs w:val="21"/>
        </w:rPr>
        <w:t>/</w:t>
      </w:r>
      <w:r>
        <w:rPr>
          <w:rFonts w:ascii="Times New Roman" w:hAnsi="Times New Roman"/>
          <w:szCs w:val="21"/>
        </w:rPr>
        <w:t>技校学历的网民群体占比分别为</w:t>
      </w:r>
      <w:r>
        <w:rPr>
          <w:rFonts w:ascii="Times New Roman" w:hAnsi="Times New Roman"/>
          <w:szCs w:val="21"/>
        </w:rPr>
        <w:t>40.3%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20.6%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>10-19</w:t>
      </w:r>
      <w:r>
        <w:rPr>
          <w:rFonts w:ascii="Times New Roman" w:hAnsi="Times New Roman" w:hint="eastAsia"/>
          <w:szCs w:val="21"/>
        </w:rPr>
        <w:t>岁网民占比为</w:t>
      </w:r>
      <w:r>
        <w:rPr>
          <w:rFonts w:ascii="Times New Roman" w:hAnsi="Times New Roman" w:hint="eastAsia"/>
          <w:szCs w:val="21"/>
        </w:rPr>
        <w:t>13.5%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/>
          <w:szCs w:val="21"/>
        </w:rPr>
        <w:t>小</w:t>
      </w:r>
      <w:r>
        <w:rPr>
          <w:rFonts w:ascii="Times New Roman" w:hAnsi="Times New Roman" w:hint="eastAsia"/>
          <w:szCs w:val="21"/>
        </w:rPr>
        <w:t>学及以下网民群体占比由</w:t>
      </w:r>
      <w:r>
        <w:rPr>
          <w:rFonts w:ascii="Times New Roman" w:hAnsi="Times New Roman"/>
          <w:szCs w:val="21"/>
        </w:rPr>
        <w:t>2020</w:t>
      </w:r>
      <w:r>
        <w:rPr>
          <w:rFonts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月的</w:t>
      </w:r>
      <w:r>
        <w:rPr>
          <w:rFonts w:ascii="Times New Roman" w:hAnsi="Times New Roman"/>
          <w:szCs w:val="21"/>
        </w:rPr>
        <w:t>17.2%</w:t>
      </w:r>
      <w:r>
        <w:rPr>
          <w:rFonts w:ascii="Times New Roman" w:hAnsi="Times New Roman"/>
          <w:szCs w:val="21"/>
        </w:rPr>
        <w:t>提升至</w:t>
      </w:r>
      <w:r>
        <w:rPr>
          <w:rFonts w:ascii="Times New Roman" w:hAnsi="Times New Roman"/>
          <w:szCs w:val="21"/>
        </w:rPr>
        <w:t>19.3%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>10-19</w:t>
      </w:r>
      <w:r>
        <w:rPr>
          <w:rFonts w:ascii="Times New Roman" w:hAnsi="Times New Roman" w:hint="eastAsia"/>
          <w:szCs w:val="21"/>
        </w:rPr>
        <w:t>岁网民占比为</w:t>
      </w:r>
      <w:r>
        <w:rPr>
          <w:rFonts w:ascii="Times New Roman" w:hAnsi="Times New Roman" w:hint="eastAsia"/>
          <w:szCs w:val="21"/>
        </w:rPr>
        <w:t>13.5%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020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月到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月青少年群体的上网比重下降了</w:t>
      </w:r>
      <w:r>
        <w:rPr>
          <w:rFonts w:ascii="Times New Roman" w:hAnsi="Times New Roman" w:hint="eastAsia"/>
          <w:szCs w:val="21"/>
        </w:rPr>
        <w:t>1.2%</w:t>
      </w:r>
      <w:r>
        <w:rPr>
          <w:rFonts w:ascii="Times New Roman" w:hAnsi="Times New Roman" w:hint="eastAsia"/>
          <w:szCs w:val="21"/>
        </w:rPr>
        <w:t>。在数据来看，</w:t>
      </w:r>
      <w:r>
        <w:rPr>
          <w:rFonts w:ascii="Times New Roman" w:hAnsi="Times New Roman" w:hint="eastAsia"/>
          <w:szCs w:val="21"/>
        </w:rPr>
        <w:t>2020</w:t>
      </w:r>
      <w:r>
        <w:rPr>
          <w:rFonts w:ascii="Times New Roman" w:hAnsi="Times New Roman" w:hint="eastAsia"/>
          <w:szCs w:val="21"/>
        </w:rPr>
        <w:t>年下半年青少年群体上网占比有所下降，这也标志着我们的工作学习从线上转成了线下。</w:t>
      </w:r>
    </w:p>
    <w:p w14:paraId="21AD7C7F" w14:textId="77777777" w:rsidR="00B5134F" w:rsidRDefault="00051F06">
      <w:pPr>
        <w:spacing w:line="42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网络世界很丰富，使用得当会使你变得更加优秀，使用不得当可能让你陷入无法自拔的网络世界中。在以前，如果有什么问题要问老师问家长，而且得到的答案不能保证</w:t>
      </w:r>
      <w:r>
        <w:rPr>
          <w:rFonts w:ascii="Times New Roman" w:hAnsi="Times New Roman" w:hint="eastAsia"/>
          <w:szCs w:val="21"/>
        </w:rPr>
        <w:t>100%</w:t>
      </w:r>
      <w:r>
        <w:rPr>
          <w:rFonts w:ascii="Times New Roman" w:hAnsi="Times New Roman" w:hint="eastAsia"/>
          <w:szCs w:val="21"/>
        </w:rPr>
        <w:t>正确，现在可以在网上一搜，能搜出来很多答案，有错的有对的，在这之中你可能还会对这个知识点有新的认识。接触了手机游戏以后可能会沉迷于手机游戏，这些游戏制作商会想尽办法留你下来，会在游戏里面设置很多具有诱惑性的活动，会让你感觉你不参加有亏了。这时候就是沉迷于手机游戏了，游戏时间占据了学习时间，沉迷手机游戏学习成绩可能会下降。为什么说是可能呢，还有一部分学生是学习顶尖，打游戏一样顶尖，这种学生毕竟占少数。</w:t>
      </w:r>
    </w:p>
    <w:p w14:paraId="178DC6CB" w14:textId="77777777" w:rsidR="00B5134F" w:rsidRDefault="00051F06">
      <w:pPr>
        <w:spacing w:line="42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网络是个很广的世界，可能沉陷其中，可能很好的利用。适度上网有助于开拓眼见，看看那些你没机会看见的新鲜事物。过度上网会伤害自己的身心健康，可能还会落下一些疾病。</w:t>
      </w:r>
    </w:p>
    <w:sectPr w:rsidR="00B5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F4ACF" w14:textId="77777777" w:rsidR="00933DDE" w:rsidRDefault="00933DDE">
      <w:pPr>
        <w:ind w:firstLine="420"/>
      </w:pPr>
      <w:r>
        <w:separator/>
      </w:r>
    </w:p>
  </w:endnote>
  <w:endnote w:type="continuationSeparator" w:id="0">
    <w:p w14:paraId="5EB65C9A" w14:textId="77777777" w:rsidR="00933DDE" w:rsidRDefault="00933DD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B7E6D" w14:textId="77777777" w:rsidR="00933DDE" w:rsidRDefault="00933DDE" w:rsidP="007C0363">
      <w:pPr>
        <w:ind w:firstLineChars="0" w:firstLine="0"/>
      </w:pPr>
    </w:p>
  </w:footnote>
  <w:footnote w:type="continuationSeparator" w:id="0">
    <w:p w14:paraId="1330ED36" w14:textId="77777777" w:rsidR="00933DDE" w:rsidRDefault="00933DDE">
      <w:pPr>
        <w:ind w:firstLine="420"/>
      </w:pPr>
      <w:r>
        <w:continuationSeparator/>
      </w:r>
    </w:p>
  </w:footnote>
  <w:footnote w:id="1">
    <w:p w14:paraId="2B475E2A" w14:textId="251F9108" w:rsidR="00B5134F" w:rsidRDefault="00051F06">
      <w:pPr>
        <w:pStyle w:val="a3"/>
        <w:ind w:firstLine="360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hyperlink r:id="rId1" w:history="1">
        <w:r w:rsidR="002612E7">
          <w:rPr>
            <w:rStyle w:val="a5"/>
          </w:rPr>
          <w:t>第</w:t>
        </w:r>
        <w:r w:rsidR="002612E7">
          <w:rPr>
            <w:rStyle w:val="a5"/>
          </w:rPr>
          <w:t>46</w:t>
        </w:r>
        <w:r w:rsidR="002612E7">
          <w:rPr>
            <w:rStyle w:val="a5"/>
          </w:rPr>
          <w:t>次中国互联网统计报告下载</w:t>
        </w:r>
      </w:hyperlink>
    </w:p>
  </w:footnote>
  <w:footnote w:id="2">
    <w:p w14:paraId="6BF4458D" w14:textId="2ABC11F2" w:rsidR="00B5134F" w:rsidRDefault="00051F06">
      <w:pPr>
        <w:pStyle w:val="a3"/>
        <w:ind w:firstLine="360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hyperlink r:id="rId2" w:history="1">
        <w:r w:rsidR="002612E7" w:rsidRPr="002612E7">
          <w:rPr>
            <w:rStyle w:val="a5"/>
          </w:rPr>
          <w:t>第</w:t>
        </w:r>
        <w:r w:rsidR="002612E7" w:rsidRPr="002612E7">
          <w:rPr>
            <w:rStyle w:val="a5"/>
          </w:rPr>
          <w:t>47</w:t>
        </w:r>
        <w:r w:rsidR="002612E7" w:rsidRPr="002612E7">
          <w:rPr>
            <w:rStyle w:val="a5"/>
          </w:rPr>
          <w:t>次中国互联网统计报告下载</w:t>
        </w:r>
      </w:hyperlink>
    </w:p>
  </w:footnote>
  <w:footnote w:id="3">
    <w:p w14:paraId="151D1954" w14:textId="55103A72" w:rsidR="00B5134F" w:rsidRDefault="00051F06">
      <w:pPr>
        <w:pStyle w:val="a3"/>
        <w:ind w:firstLine="360"/>
      </w:pPr>
      <w:r>
        <w:rPr>
          <w:rStyle w:val="a4"/>
        </w:rPr>
        <w:t>[</w:t>
      </w:r>
      <w:r>
        <w:rPr>
          <w:rStyle w:val="a4"/>
        </w:rPr>
        <w:footnoteRef/>
      </w:r>
      <w:r>
        <w:rPr>
          <w:rStyle w:val="a4"/>
        </w:rPr>
        <w:t>]</w:t>
      </w:r>
      <w:r>
        <w:t xml:space="preserve"> </w:t>
      </w:r>
      <w:r>
        <w:rPr>
          <w:rFonts w:hint="eastAsia"/>
        </w:rPr>
        <w:t>数据来源：</w:t>
      </w:r>
      <w:hyperlink r:id="rId3" w:history="1">
        <w:r w:rsidR="002612E7" w:rsidRPr="002612E7">
          <w:rPr>
            <w:rStyle w:val="a5"/>
            <w:rFonts w:hint="eastAsia"/>
          </w:rPr>
          <w:t>中国互联网信息中心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BA8"/>
    <w:rsid w:val="00051F06"/>
    <w:rsid w:val="002612E7"/>
    <w:rsid w:val="002C3BA8"/>
    <w:rsid w:val="00511D9A"/>
    <w:rsid w:val="00683B24"/>
    <w:rsid w:val="007C0363"/>
    <w:rsid w:val="00933DDE"/>
    <w:rsid w:val="00B5134F"/>
    <w:rsid w:val="00B7616A"/>
    <w:rsid w:val="00C114C9"/>
    <w:rsid w:val="00D87DB9"/>
    <w:rsid w:val="00EF3A72"/>
    <w:rsid w:val="1C7F6E3E"/>
    <w:rsid w:val="7AD8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E6BCD"/>
  <w15:docId w15:val="{8E893622-1EB0-4BE1-99F0-D0CB4A3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</w:pPr>
    <w:rPr>
      <w:rFonts w:asciiTheme="minorHAnsi" w:eastAsia="华文中宋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pPr>
      <w:snapToGrid w:val="0"/>
    </w:pPr>
    <w:rPr>
      <w:sz w:val="18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612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1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nnic.net.cn" TargetMode="External"/><Relationship Id="rId2" Type="http://schemas.openxmlformats.org/officeDocument/2006/relationships/hyperlink" Target="http://www.cnnic.net.cn/hlwfzyj/hlwxzbg/hlwtjbg/202102/P020210203334633480104.pdf" TargetMode="External"/><Relationship Id="rId1" Type="http://schemas.openxmlformats.org/officeDocument/2006/relationships/hyperlink" Target="http://www.cnnic.net.cn/hlwfzyj/hlwxzbg/hlwtjbg/202009/P020210205509651950014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2C8BD31-BA48-4DBD-9043-83C6A5ADD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ChenKai</dc:creator>
  <cp:lastModifiedBy>Gao ChenKai</cp:lastModifiedBy>
  <cp:revision>6</cp:revision>
  <dcterms:created xsi:type="dcterms:W3CDTF">2021-07-04T08:31:00Z</dcterms:created>
  <dcterms:modified xsi:type="dcterms:W3CDTF">2021-07-05T02:33:00Z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