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A4" w:rsidRDefault="00512D5F">
      <w:pPr>
        <w:spacing w:line="24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第二单元知识小结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一、字词盘点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1.</w:t>
      </w:r>
      <w:r>
        <w:rPr>
          <w:rFonts w:ascii="Times New Roman" w:eastAsiaTheme="majorEastAsia" w:hAnsi="Times New Roman" w:cs="Times New Roman"/>
          <w:sz w:val="32"/>
          <w:szCs w:val="32"/>
        </w:rPr>
        <w:t>字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(1)</w:t>
      </w:r>
      <w:r>
        <w:rPr>
          <w:rFonts w:ascii="Times New Roman" w:eastAsiaTheme="majorEastAsia" w:hAnsi="Times New Roman" w:cs="Times New Roman"/>
          <w:sz w:val="32"/>
          <w:szCs w:val="32"/>
        </w:rPr>
        <w:t>难读的字</w:t>
      </w:r>
    </w:p>
    <w:p w:rsidR="006F32A4" w:rsidRDefault="00512D5F" w:rsidP="00102455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弩</w:t>
      </w:r>
      <w:r>
        <w:rPr>
          <w:rFonts w:ascii="Times New Roman" w:eastAsiaTheme="majorEastAsia" w:hAnsi="Times New Roman" w:cs="Times New Roman"/>
          <w:sz w:val="32"/>
          <w:szCs w:val="32"/>
        </w:rPr>
        <w:t>(nǔ)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 xml:space="preserve">  </w:t>
      </w:r>
      <w:r>
        <w:rPr>
          <w:rFonts w:ascii="Times New Roman" w:eastAsiaTheme="majorEastAsia" w:hAnsi="Times New Roman" w:cs="Times New Roman"/>
          <w:sz w:val="32"/>
          <w:szCs w:val="32"/>
        </w:rPr>
        <w:t>丞</w:t>
      </w:r>
      <w:r>
        <w:rPr>
          <w:rFonts w:ascii="Times New Roman" w:eastAsiaTheme="majorEastAsia" w:hAnsi="Times New Roman" w:cs="Times New Roman"/>
          <w:sz w:val="32"/>
          <w:szCs w:val="32"/>
        </w:rPr>
        <w:t>(chéng)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迸</w:t>
      </w:r>
      <w:r>
        <w:rPr>
          <w:rFonts w:ascii="Times New Roman" w:eastAsiaTheme="majorEastAsia" w:hAnsi="Times New Roman" w:cs="Times New Roman"/>
          <w:sz w:val="32"/>
          <w:szCs w:val="32"/>
        </w:rPr>
        <w:t>(bèng)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踉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(liàng)  </w:t>
      </w:r>
      <w:r>
        <w:rPr>
          <w:rFonts w:ascii="Times New Roman" w:eastAsiaTheme="majorEastAsia" w:hAnsi="Times New Roman" w:cs="Times New Roman"/>
          <w:sz w:val="32"/>
          <w:szCs w:val="32"/>
        </w:rPr>
        <w:t>跄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(qiàng) </w:t>
      </w:r>
    </w:p>
    <w:p w:rsidR="006F32A4" w:rsidRDefault="00512D5F" w:rsidP="00102455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蹿</w:t>
      </w:r>
      <w:r>
        <w:rPr>
          <w:rFonts w:ascii="Times New Roman" w:eastAsiaTheme="majorEastAsia" w:hAnsi="Times New Roman" w:cs="Times New Roman"/>
          <w:sz w:val="32"/>
          <w:szCs w:val="32"/>
        </w:rPr>
        <w:t>(cuān)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抡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(lūn)   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簌</w:t>
      </w:r>
      <w:r>
        <w:rPr>
          <w:rFonts w:ascii="Times New Roman" w:eastAsiaTheme="majorEastAsia" w:hAnsi="Times New Roman" w:cs="Times New Roman"/>
          <w:sz w:val="32"/>
          <w:szCs w:val="32"/>
        </w:rPr>
        <w:t>(sù)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 xml:space="preserve">  </w:t>
      </w:r>
      <w:r>
        <w:rPr>
          <w:rFonts w:ascii="Times New Roman" w:eastAsiaTheme="majorEastAsia" w:hAnsi="Times New Roman" w:cs="Times New Roman"/>
          <w:sz w:val="32"/>
          <w:szCs w:val="32"/>
        </w:rPr>
        <w:t>挈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(qiè)   </w:t>
      </w:r>
      <w:r>
        <w:rPr>
          <w:rFonts w:ascii="Times New Roman" w:eastAsiaTheme="majorEastAsia" w:hAnsi="Times New Roman" w:cs="Times New Roman"/>
          <w:sz w:val="32"/>
          <w:szCs w:val="32"/>
        </w:rPr>
        <w:t>镌</w:t>
      </w:r>
      <w:r>
        <w:rPr>
          <w:rFonts w:ascii="Times New Roman" w:eastAsiaTheme="majorEastAsia" w:hAnsi="Times New Roman" w:cs="Times New Roman"/>
          <w:sz w:val="32"/>
          <w:szCs w:val="32"/>
        </w:rPr>
        <w:t>(juān)</w:t>
      </w:r>
    </w:p>
    <w:p w:rsidR="006F32A4" w:rsidRDefault="00512D5F" w:rsidP="00102455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碣</w:t>
      </w:r>
      <w:r>
        <w:rPr>
          <w:rFonts w:ascii="Times New Roman" w:eastAsiaTheme="majorEastAsia" w:hAnsi="Times New Roman" w:cs="Times New Roman"/>
          <w:sz w:val="32"/>
          <w:szCs w:val="32"/>
        </w:rPr>
        <w:t>(jié)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 xml:space="preserve">  </w:t>
      </w:r>
      <w:r>
        <w:rPr>
          <w:rFonts w:ascii="Times New Roman" w:eastAsiaTheme="majorEastAsia" w:hAnsi="Times New Roman" w:cs="Times New Roman"/>
          <w:sz w:val="32"/>
          <w:szCs w:val="32"/>
        </w:rPr>
        <w:t>讳</w:t>
      </w:r>
      <w:r>
        <w:rPr>
          <w:rFonts w:ascii="Times New Roman" w:eastAsiaTheme="majorEastAsia" w:hAnsi="Times New Roman" w:cs="Times New Roman"/>
          <w:sz w:val="32"/>
          <w:szCs w:val="32"/>
        </w:rPr>
        <w:t>(huì)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 xml:space="preserve">  </w:t>
      </w:r>
      <w:r>
        <w:rPr>
          <w:rFonts w:ascii="Times New Roman" w:eastAsiaTheme="majorEastAsia" w:hAnsi="Times New Roman" w:cs="Times New Roman"/>
          <w:sz w:val="32"/>
          <w:szCs w:val="32"/>
        </w:rPr>
        <w:t>纨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(wán) 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晦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(huì)   </w:t>
      </w:r>
      <w:r>
        <w:rPr>
          <w:rFonts w:ascii="Times New Roman" w:eastAsiaTheme="majorEastAsia" w:hAnsi="Times New Roman" w:cs="Times New Roman"/>
          <w:sz w:val="32"/>
          <w:szCs w:val="32"/>
        </w:rPr>
        <w:t>姊</w:t>
      </w:r>
      <w:r>
        <w:rPr>
          <w:rFonts w:ascii="Times New Roman" w:eastAsiaTheme="majorEastAsia" w:hAnsi="Times New Roman" w:cs="Times New Roman"/>
          <w:sz w:val="32"/>
          <w:szCs w:val="32"/>
        </w:rPr>
        <w:t>(zǐ)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</w:p>
    <w:p w:rsidR="006F32A4" w:rsidRDefault="00512D5F" w:rsidP="00102455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鬟</w:t>
      </w:r>
      <w:r>
        <w:rPr>
          <w:rFonts w:ascii="Times New Roman" w:eastAsiaTheme="majorEastAsia" w:hAnsi="Times New Roman" w:cs="Times New Roman"/>
          <w:sz w:val="32"/>
          <w:szCs w:val="32"/>
        </w:rPr>
        <w:t>(huán)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(2)</w:t>
      </w:r>
      <w:r>
        <w:rPr>
          <w:rFonts w:ascii="Times New Roman" w:eastAsiaTheme="majorEastAsia" w:hAnsi="Times New Roman" w:cs="Times New Roman"/>
          <w:sz w:val="32"/>
          <w:szCs w:val="32"/>
        </w:rPr>
        <w:t>难写的字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忌</w:t>
      </w:r>
      <w:r>
        <w:rPr>
          <w:rFonts w:ascii="Times New Roman" w:eastAsiaTheme="majorEastAsia" w:hAnsi="Times New Roman" w:cs="Times New Roman"/>
          <w:sz w:val="32"/>
          <w:szCs w:val="32"/>
        </w:rPr>
        <w:t>”:</w:t>
      </w:r>
      <w:r>
        <w:rPr>
          <w:rFonts w:ascii="Times New Roman" w:eastAsiaTheme="majorEastAsia" w:hAnsi="Times New Roman" w:cs="Times New Roman"/>
          <w:sz w:val="32"/>
          <w:szCs w:val="32"/>
        </w:rPr>
        <w:t>上面是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己</w:t>
      </w:r>
      <w:r>
        <w:rPr>
          <w:rFonts w:ascii="Times New Roman" w:eastAsiaTheme="majorEastAsia" w:hAnsi="Times New Roman" w:cs="Times New Roman"/>
          <w:sz w:val="32"/>
          <w:szCs w:val="32"/>
        </w:rPr>
        <w:t>”,</w:t>
      </w:r>
      <w:r>
        <w:rPr>
          <w:rFonts w:ascii="Times New Roman" w:eastAsiaTheme="majorEastAsia" w:hAnsi="Times New Roman" w:cs="Times New Roman"/>
          <w:sz w:val="32"/>
          <w:szCs w:val="32"/>
        </w:rPr>
        <w:t>不要写成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已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。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曹</w:t>
      </w:r>
      <w:r>
        <w:rPr>
          <w:rFonts w:ascii="Times New Roman" w:eastAsiaTheme="majorEastAsia" w:hAnsi="Times New Roman" w:cs="Times New Roman"/>
          <w:sz w:val="32"/>
          <w:szCs w:val="32"/>
        </w:rPr>
        <w:t>”:</w:t>
      </w:r>
      <w:r>
        <w:rPr>
          <w:rFonts w:ascii="Times New Roman" w:eastAsiaTheme="majorEastAsia" w:hAnsi="Times New Roman" w:cs="Times New Roman"/>
          <w:sz w:val="32"/>
          <w:szCs w:val="32"/>
        </w:rPr>
        <w:t>上半部分是一个整体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不是草字头。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插</w:t>
      </w:r>
      <w:r>
        <w:rPr>
          <w:rFonts w:ascii="Times New Roman" w:eastAsiaTheme="majorEastAsia" w:hAnsi="Times New Roman" w:cs="Times New Roman"/>
          <w:sz w:val="32"/>
          <w:szCs w:val="32"/>
        </w:rPr>
        <w:t>”:</w:t>
      </w:r>
      <w:r>
        <w:rPr>
          <w:rFonts w:ascii="Times New Roman" w:eastAsiaTheme="majorEastAsia" w:hAnsi="Times New Roman" w:cs="Times New Roman"/>
          <w:sz w:val="32"/>
          <w:szCs w:val="32"/>
        </w:rPr>
        <w:t>注意右下部的写法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里边是两横不是一横。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恰</w:t>
      </w:r>
      <w:r>
        <w:rPr>
          <w:rFonts w:ascii="Times New Roman" w:eastAsiaTheme="majorEastAsia" w:hAnsi="Times New Roman" w:cs="Times New Roman"/>
          <w:sz w:val="32"/>
          <w:szCs w:val="32"/>
        </w:rPr>
        <w:t>”:</w:t>
      </w:r>
      <w:r>
        <w:rPr>
          <w:rFonts w:ascii="Times New Roman" w:eastAsiaTheme="majorEastAsia" w:hAnsi="Times New Roman" w:cs="Times New Roman"/>
          <w:sz w:val="32"/>
          <w:szCs w:val="32"/>
        </w:rPr>
        <w:t>右部是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合</w:t>
      </w:r>
      <w:r>
        <w:rPr>
          <w:rFonts w:ascii="Times New Roman" w:eastAsiaTheme="majorEastAsia" w:hAnsi="Times New Roman" w:cs="Times New Roman"/>
          <w:sz w:val="32"/>
          <w:szCs w:val="32"/>
        </w:rPr>
        <w:t>”,</w:t>
      </w:r>
      <w:r>
        <w:rPr>
          <w:rFonts w:ascii="Times New Roman" w:eastAsiaTheme="majorEastAsia" w:hAnsi="Times New Roman" w:cs="Times New Roman"/>
          <w:sz w:val="32"/>
          <w:szCs w:val="32"/>
        </w:rPr>
        <w:t>不是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台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。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酥</w:t>
      </w:r>
      <w:r>
        <w:rPr>
          <w:rFonts w:ascii="Times New Roman" w:eastAsiaTheme="majorEastAsia" w:hAnsi="Times New Roman" w:cs="Times New Roman"/>
          <w:sz w:val="32"/>
          <w:szCs w:val="32"/>
        </w:rPr>
        <w:t>”:</w:t>
      </w:r>
      <w:r>
        <w:rPr>
          <w:rFonts w:ascii="Times New Roman" w:eastAsiaTheme="majorEastAsia" w:hAnsi="Times New Roman" w:cs="Times New Roman"/>
          <w:sz w:val="32"/>
          <w:szCs w:val="32"/>
        </w:rPr>
        <w:t>不要忘记左部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酉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里面的一横。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(3)</w:t>
      </w:r>
      <w:r>
        <w:rPr>
          <w:rFonts w:ascii="Times New Roman" w:eastAsiaTheme="majorEastAsia" w:hAnsi="Times New Roman" w:cs="Times New Roman"/>
          <w:sz w:val="32"/>
          <w:szCs w:val="32"/>
        </w:rPr>
        <w:t>多音字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擂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l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é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擂鼓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l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è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打擂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>
        <w:rPr>
          <w:rFonts w:ascii="Times New Roman" w:eastAsiaTheme="majorEastAsia" w:hAnsi="Times New Roman" w:cs="Times New Roman"/>
          <w:sz w:val="32"/>
          <w:szCs w:val="32"/>
        </w:rPr>
        <w:t xml:space="preserve">　　　　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Theme="majorEastAsia" w:hAnsi="Times New Roman" w:cs="Times New Roman"/>
          <w:sz w:val="32"/>
          <w:szCs w:val="32"/>
        </w:rPr>
        <w:t>泊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p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ō(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血泊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ó(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停泊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呵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a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好呵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h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ē(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呵护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>
        <w:rPr>
          <w:rFonts w:ascii="Times New Roman" w:eastAsiaTheme="majorEastAsia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eastAsiaTheme="majorEastAsia" w:hAnsi="Times New Roman" w:cs="Times New Roman"/>
          <w:sz w:val="32"/>
          <w:szCs w:val="32"/>
        </w:rPr>
        <w:t>饮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y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ǐ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一饮而尽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y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ì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饮马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了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li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ǎ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o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一语未了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le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走了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劲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ì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用劲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ì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 xml:space="preserve"> 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强劲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2.</w:t>
      </w:r>
      <w:r>
        <w:rPr>
          <w:rFonts w:ascii="Times New Roman" w:eastAsiaTheme="majorEastAsia" w:hAnsi="Times New Roman" w:cs="Times New Roman"/>
          <w:sz w:val="32"/>
          <w:szCs w:val="32"/>
        </w:rPr>
        <w:t>词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(1)</w:t>
      </w:r>
      <w:r>
        <w:rPr>
          <w:rFonts w:ascii="Times New Roman" w:eastAsiaTheme="majorEastAsia" w:hAnsi="Times New Roman" w:cs="Times New Roman"/>
          <w:sz w:val="32"/>
          <w:szCs w:val="32"/>
        </w:rPr>
        <w:t>必须掌握的词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妒忌　曹军　都督　委托　惩罚　遮挡　私自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水寨　擂鼓　呐喊　插满　筷子　饥渴　恰好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官府　榜文　谋财　诡计　拖着　坠下　胸膛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两截　拳头　喘气　酥软　顺风顺水　自有妙用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神机妙算　半夜三更　踉踉跄跄　抓耳挠腮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喜不自胜　天造地设　荒郊野外　安身之处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(2)</w:t>
      </w:r>
      <w:r>
        <w:rPr>
          <w:rFonts w:ascii="Times New Roman" w:eastAsiaTheme="majorEastAsia" w:hAnsi="Times New Roman" w:cs="Times New Roman"/>
          <w:sz w:val="32"/>
          <w:szCs w:val="32"/>
        </w:rPr>
        <w:t>近义词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才干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才能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妒忌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嫉妒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推却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推辞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紧急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紧迫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惩罚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惩处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迟延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拖延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疑惑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怀疑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吩咐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命令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晌午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中午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吓唬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恐吓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诡计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阴谋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耻笑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嘲笑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光滑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平滑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开辟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开拓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迸裂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裂开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炎热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酷热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呼唤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召唤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安身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安家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宽阔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宽广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齐整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整齐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小器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小气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忌讳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避讳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晦气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倒霉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赶令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命令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兴头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高兴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横竖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反正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精致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精美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寂寞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孤独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玲珑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精巧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促狭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刁钻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姊妹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姐妹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(3)</w:t>
      </w:r>
      <w:r>
        <w:rPr>
          <w:rFonts w:ascii="Times New Roman" w:eastAsiaTheme="majorEastAsia" w:hAnsi="Times New Roman" w:cs="Times New Roman"/>
          <w:sz w:val="32"/>
          <w:szCs w:val="32"/>
        </w:rPr>
        <w:t>反义词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推却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答应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惩罚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奖赏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齐全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短缺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疑惑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相信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秘密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公开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支援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攻击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恶意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善意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耻笑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尊重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敞开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关闭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光滑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粗糙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酥软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僵硬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炎热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寒冷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欢喜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难过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宽阔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狭窄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顽劣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乖巧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齐整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凌乱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小器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大方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精致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粗糙</w:t>
      </w:r>
    </w:p>
    <w:p w:rsidR="006F32A4" w:rsidRDefault="00512D5F" w:rsidP="0010245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欢喜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悲伤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(4)</w:t>
      </w:r>
      <w:r>
        <w:rPr>
          <w:rFonts w:ascii="Times New Roman" w:eastAsiaTheme="majorEastAsia" w:hAnsi="Times New Roman" w:cs="Times New Roman"/>
          <w:sz w:val="32"/>
          <w:szCs w:val="32"/>
        </w:rPr>
        <w:t>词语归类</w:t>
      </w:r>
    </w:p>
    <w:p w:rsidR="006F32A4" w:rsidRDefault="00512D5F" w:rsidP="00102455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①</w:t>
      </w:r>
      <w:r>
        <w:rPr>
          <w:rFonts w:ascii="Times New Roman" w:eastAsiaTheme="majorEastAsia" w:hAnsi="Times New Roman" w:cs="Times New Roman"/>
          <w:sz w:val="32"/>
          <w:szCs w:val="32"/>
        </w:rPr>
        <w:t>量词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十万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支</w:t>
      </w:r>
      <w:r>
        <w:rPr>
          <w:rFonts w:ascii="Times New Roman" w:eastAsiaTheme="majorEastAsia" w:hAnsi="Times New Roman" w:cs="Times New Roman"/>
          <w:sz w:val="32"/>
          <w:szCs w:val="32"/>
        </w:rPr>
        <w:t>箭　一千多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个</w:t>
      </w:r>
      <w:r>
        <w:rPr>
          <w:rFonts w:ascii="Times New Roman" w:eastAsiaTheme="majorEastAsia" w:hAnsi="Times New Roman" w:cs="Times New Roman"/>
          <w:sz w:val="32"/>
          <w:szCs w:val="32"/>
        </w:rPr>
        <w:t>草把子　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家</w:t>
      </w:r>
      <w:r>
        <w:rPr>
          <w:rFonts w:ascii="Times New Roman" w:eastAsiaTheme="majorEastAsia" w:hAnsi="Times New Roman" w:cs="Times New Roman"/>
          <w:sz w:val="32"/>
          <w:szCs w:val="32"/>
        </w:rPr>
        <w:t>酒店　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面</w:t>
      </w:r>
      <w:r>
        <w:rPr>
          <w:rFonts w:ascii="Times New Roman" w:eastAsiaTheme="majorEastAsia" w:hAnsi="Times New Roman" w:cs="Times New Roman"/>
          <w:sz w:val="32"/>
          <w:szCs w:val="32"/>
        </w:rPr>
        <w:t>旗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三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只</w:t>
      </w:r>
      <w:r>
        <w:rPr>
          <w:rFonts w:ascii="Times New Roman" w:eastAsiaTheme="majorEastAsia" w:hAnsi="Times New Roman" w:cs="Times New Roman"/>
          <w:sz w:val="32"/>
          <w:szCs w:val="32"/>
        </w:rPr>
        <w:t>碗　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双</w:t>
      </w:r>
      <w:r>
        <w:rPr>
          <w:rFonts w:ascii="Times New Roman" w:eastAsiaTheme="majorEastAsia" w:hAnsi="Times New Roman" w:cs="Times New Roman"/>
          <w:sz w:val="32"/>
          <w:szCs w:val="32"/>
        </w:rPr>
        <w:t>筷子　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盘</w:t>
      </w:r>
      <w:r>
        <w:rPr>
          <w:rFonts w:ascii="Times New Roman" w:eastAsiaTheme="majorEastAsia" w:hAnsi="Times New Roman" w:cs="Times New Roman"/>
          <w:sz w:val="32"/>
          <w:szCs w:val="32"/>
        </w:rPr>
        <w:t>熟菜　二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斤</w:t>
      </w:r>
      <w:r>
        <w:rPr>
          <w:rFonts w:ascii="Times New Roman" w:eastAsiaTheme="majorEastAsia" w:hAnsi="Times New Roman" w:cs="Times New Roman"/>
          <w:sz w:val="32"/>
          <w:szCs w:val="32"/>
        </w:rPr>
        <w:t>熟牛肉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片</w:t>
      </w:r>
      <w:r>
        <w:rPr>
          <w:rFonts w:ascii="Times New Roman" w:eastAsiaTheme="majorEastAsia" w:hAnsi="Times New Roman" w:cs="Times New Roman"/>
          <w:sz w:val="32"/>
          <w:szCs w:val="32"/>
        </w:rPr>
        <w:t>好心　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轮</w:t>
      </w:r>
      <w:r>
        <w:rPr>
          <w:rFonts w:ascii="Times New Roman" w:eastAsiaTheme="majorEastAsia" w:hAnsi="Times New Roman" w:cs="Times New Roman"/>
          <w:sz w:val="32"/>
          <w:szCs w:val="32"/>
        </w:rPr>
        <w:t>红日　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阵</w:t>
      </w:r>
      <w:r>
        <w:rPr>
          <w:rFonts w:ascii="Times New Roman" w:eastAsiaTheme="majorEastAsia" w:hAnsi="Times New Roman" w:cs="Times New Roman"/>
          <w:sz w:val="32"/>
          <w:szCs w:val="32"/>
        </w:rPr>
        <w:t>狂风　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行</w:t>
      </w:r>
      <w:r>
        <w:rPr>
          <w:rFonts w:ascii="Times New Roman" w:eastAsiaTheme="majorEastAsia" w:hAnsi="Times New Roman" w:cs="Times New Roman"/>
          <w:sz w:val="32"/>
          <w:szCs w:val="32"/>
        </w:rPr>
        <w:t>楷书大字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一把西洋小银剪子</w:t>
      </w:r>
    </w:p>
    <w:p w:rsidR="006F32A4" w:rsidRDefault="00512D5F" w:rsidP="00102455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②</w:t>
      </w:r>
      <w:r>
        <w:rPr>
          <w:rFonts w:ascii="Times New Roman" w:eastAsiaTheme="majorEastAsia" w:hAnsi="Times New Roman" w:cs="Times New Roman"/>
          <w:sz w:val="32"/>
          <w:szCs w:val="32"/>
        </w:rPr>
        <w:t>修饰词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紧紧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地揪住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铁锤般大小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的拳头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打折</w:t>
      </w:r>
      <w:r>
        <w:rPr>
          <w:rFonts w:ascii="Times New Roman" w:eastAsiaTheme="majorEastAsia" w:hAnsi="Times New Roman" w:cs="Times New Roman"/>
          <w:sz w:val="32"/>
          <w:szCs w:val="32"/>
        </w:rPr>
        <w:t>的哨棒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铁棒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似的虎尾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明明朗朗</w:t>
      </w:r>
      <w:r>
        <w:rPr>
          <w:rFonts w:ascii="Times New Roman" w:eastAsiaTheme="majorEastAsia" w:hAnsi="Times New Roman" w:cs="Times New Roman"/>
          <w:sz w:val="32"/>
          <w:szCs w:val="32"/>
        </w:rPr>
        <w:t>的一架桥梁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天造地设</w:t>
      </w:r>
      <w:r>
        <w:rPr>
          <w:rFonts w:ascii="Times New Roman" w:eastAsiaTheme="majorEastAsia" w:hAnsi="Times New Roman" w:cs="Times New Roman"/>
          <w:sz w:val="32"/>
          <w:szCs w:val="32"/>
        </w:rPr>
        <w:t>的家当</w:t>
      </w:r>
    </w:p>
    <w:p w:rsidR="006F32A4" w:rsidRDefault="00512D5F" w:rsidP="00102455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③</w:t>
      </w:r>
      <w:r>
        <w:rPr>
          <w:rFonts w:ascii="Times New Roman" w:eastAsiaTheme="majorEastAsia" w:hAnsi="Times New Roman" w:cs="Times New Roman"/>
          <w:sz w:val="32"/>
          <w:szCs w:val="32"/>
        </w:rPr>
        <w:t>动词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立下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军令状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故意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延迟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擂鼓呐喊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抡起</w:t>
      </w:r>
      <w:r>
        <w:rPr>
          <w:rFonts w:ascii="Times New Roman" w:eastAsiaTheme="majorEastAsia" w:hAnsi="Times New Roman" w:cs="Times New Roman"/>
          <w:sz w:val="32"/>
          <w:szCs w:val="32"/>
        </w:rPr>
        <w:t>哨棒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迸出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鲜血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饮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涧泉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拖</w:t>
      </w:r>
      <w:r>
        <w:rPr>
          <w:rFonts w:ascii="Times New Roman" w:eastAsiaTheme="majorEastAsia" w:hAnsi="Times New Roman" w:cs="Times New Roman"/>
          <w:sz w:val="32"/>
          <w:szCs w:val="32"/>
        </w:rPr>
        <w:t>男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挈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女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采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山花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觅</w:t>
      </w:r>
      <w:r>
        <w:rPr>
          <w:rFonts w:ascii="Times New Roman" w:eastAsiaTheme="majorEastAsia" w:hAnsi="Times New Roman" w:cs="Times New Roman"/>
          <w:sz w:val="32"/>
          <w:szCs w:val="32"/>
        </w:rPr>
        <w:t>树果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呼</w:t>
      </w:r>
      <w:r>
        <w:rPr>
          <w:rFonts w:ascii="Times New Roman" w:eastAsiaTheme="majorEastAsia" w:hAnsi="Times New Roman" w:cs="Times New Roman"/>
          <w:sz w:val="32"/>
          <w:szCs w:val="32"/>
        </w:rPr>
        <w:t>弟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唤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兄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搬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高凳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捆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剪子股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拨</w:t>
      </w:r>
      <w:r>
        <w:rPr>
          <w:rFonts w:ascii="Times New Roman" w:eastAsiaTheme="majorEastAsia" w:hAnsi="Times New Roman" w:cs="Times New Roman"/>
          <w:sz w:val="32"/>
          <w:szCs w:val="32"/>
        </w:rPr>
        <w:t>籰子</w:t>
      </w:r>
    </w:p>
    <w:p w:rsidR="006F32A4" w:rsidRDefault="00512D5F" w:rsidP="00102455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④</w:t>
      </w:r>
      <w:r>
        <w:rPr>
          <w:rFonts w:ascii="Times New Roman" w:eastAsiaTheme="majorEastAsia" w:hAnsi="Times New Roman" w:cs="Times New Roman"/>
          <w:sz w:val="32"/>
          <w:szCs w:val="32"/>
        </w:rPr>
        <w:t>特殊词语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AABB</w:t>
      </w:r>
      <w:r>
        <w:rPr>
          <w:rFonts w:ascii="Times New Roman" w:eastAsiaTheme="majorEastAsia" w:hAnsi="Times New Roman" w:cs="Times New Roman"/>
          <w:sz w:val="32"/>
          <w:szCs w:val="32"/>
        </w:rPr>
        <w:t>式词语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sz w:val="32"/>
          <w:szCs w:val="32"/>
        </w:rPr>
        <w:t>踉踉跄跄　明明朗朗　飘飘飖飖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清清楚楚　欢欢喜喜　工工整整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ABAC</w:t>
      </w:r>
      <w:r>
        <w:rPr>
          <w:rFonts w:ascii="Times New Roman" w:eastAsiaTheme="majorEastAsia" w:hAnsi="Times New Roman" w:cs="Times New Roman"/>
          <w:sz w:val="32"/>
          <w:szCs w:val="32"/>
        </w:rPr>
        <w:t>式词语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sz w:val="32"/>
          <w:szCs w:val="32"/>
        </w:rPr>
        <w:t>顺风顺水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百发百中　自由自在　人来人往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形容人有智慧的词语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sz w:val="32"/>
          <w:szCs w:val="32"/>
        </w:rPr>
        <w:t>神机妙算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足智多谋　料事如神　聪明绝顶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含有人体器官的词语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sz w:val="32"/>
          <w:szCs w:val="32"/>
        </w:rPr>
        <w:t>抓耳挠腮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交头接耳　口是心非　拳打脚踢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二、佳句积累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1.</w:t>
      </w:r>
      <w:r>
        <w:rPr>
          <w:rFonts w:ascii="Times New Roman" w:eastAsiaTheme="majorEastAsia" w:hAnsi="Times New Roman" w:cs="Times New Roman"/>
          <w:sz w:val="32"/>
          <w:szCs w:val="32"/>
        </w:rPr>
        <w:t>语言描写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(1)</w:t>
      </w:r>
      <w:r>
        <w:rPr>
          <w:rFonts w:ascii="Times New Roman" w:eastAsiaTheme="majorEastAsia" w:hAnsi="Times New Roman" w:cs="Times New Roman"/>
          <w:sz w:val="32"/>
          <w:szCs w:val="32"/>
        </w:rPr>
        <w:t>周瑜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>大吃一惊，</w:t>
      </w:r>
      <w:r>
        <w:rPr>
          <w:rFonts w:ascii="Times New Roman" w:eastAsiaTheme="majorEastAsia" w:hAnsi="Times New Roman" w:cs="Times New Roman"/>
          <w:sz w:val="32"/>
          <w:szCs w:val="32"/>
        </w:rPr>
        <w:t>长叹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>道</w:t>
      </w:r>
      <w:r>
        <w:rPr>
          <w:rFonts w:ascii="Times New Roman" w:eastAsiaTheme="majorEastAsia" w:hAnsi="Times New Roman" w:cs="Times New Roman"/>
          <w:sz w:val="32"/>
          <w:szCs w:val="32"/>
        </w:rPr>
        <w:t>:“</w:t>
      </w:r>
      <w:r>
        <w:rPr>
          <w:rFonts w:ascii="Times New Roman" w:eastAsiaTheme="majorEastAsia" w:hAnsi="Times New Roman" w:cs="Times New Roman"/>
          <w:sz w:val="32"/>
          <w:szCs w:val="32"/>
        </w:rPr>
        <w:t>诸葛亮神机妙算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我真比不上他</w:t>
      </w:r>
      <w:r>
        <w:rPr>
          <w:rFonts w:ascii="Times New Roman" w:eastAsiaTheme="majorEastAsia" w:hAnsi="Times New Roman" w:cs="Times New Roman"/>
          <w:sz w:val="32"/>
          <w:szCs w:val="32"/>
        </w:rPr>
        <w:t>!”</w:t>
      </w:r>
    </w:p>
    <w:p w:rsidR="006F32A4" w:rsidRDefault="00512D5F">
      <w:pPr>
        <w:spacing w:line="240" w:lineRule="auto"/>
        <w:ind w:leftChars="202" w:left="424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这句话不仅照应了文章的开头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进一步说明诸葛亮卓越的军事才能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还反衬出周瑜输得心服口服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发自内心地佩服诸葛亮。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(2)</w:t>
      </w:r>
      <w:r>
        <w:rPr>
          <w:rFonts w:ascii="Times New Roman" w:eastAsiaTheme="majorEastAsia" w:hAnsi="Times New Roman" w:cs="Times New Roman"/>
          <w:sz w:val="32"/>
          <w:szCs w:val="32"/>
        </w:rPr>
        <w:t>石猴端坐上面道</w:t>
      </w:r>
      <w:r>
        <w:rPr>
          <w:rFonts w:ascii="Times New Roman" w:eastAsiaTheme="majorEastAsia" w:hAnsi="Times New Roman" w:cs="Times New Roman"/>
          <w:sz w:val="32"/>
          <w:szCs w:val="32"/>
        </w:rPr>
        <w:t>:“</w:t>
      </w:r>
      <w:r>
        <w:rPr>
          <w:rFonts w:ascii="Times New Roman" w:eastAsiaTheme="majorEastAsia" w:hAnsi="Times New Roman" w:cs="Times New Roman"/>
          <w:sz w:val="32"/>
          <w:szCs w:val="32"/>
        </w:rPr>
        <w:t>列位呵</w:t>
      </w:r>
      <w:r>
        <w:rPr>
          <w:rFonts w:ascii="Times New Roman" w:eastAsiaTheme="majorEastAsia" w:hAnsi="Times New Roman" w:cs="Times New Roman"/>
          <w:sz w:val="32"/>
          <w:szCs w:val="32"/>
        </w:rPr>
        <w:t>,‘</w:t>
      </w:r>
      <w:r>
        <w:rPr>
          <w:rFonts w:ascii="Times New Roman" w:eastAsiaTheme="majorEastAsia" w:hAnsi="Times New Roman" w:cs="Times New Roman"/>
          <w:sz w:val="32"/>
          <w:szCs w:val="32"/>
        </w:rPr>
        <w:t>人而无信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不知其可。</w:t>
      </w:r>
      <w:r>
        <w:rPr>
          <w:rFonts w:ascii="Times New Roman" w:eastAsiaTheme="majorEastAsia" w:hAnsi="Times New Roman" w:cs="Times New Roman"/>
          <w:sz w:val="32"/>
          <w:szCs w:val="32"/>
        </w:rPr>
        <w:t>’</w:t>
      </w:r>
      <w:r>
        <w:rPr>
          <w:rFonts w:ascii="Times New Roman" w:eastAsiaTheme="majorEastAsia" w:hAnsi="Times New Roman" w:cs="Times New Roman"/>
          <w:sz w:val="32"/>
          <w:szCs w:val="32"/>
        </w:rPr>
        <w:t>你们才说有本事进得来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出得去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不伤身体者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就拜他为王。我如今进来又出去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出去又进来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寻了这一个洞天与列位安眠稳睡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各享成家之福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何不拜我为王</w:t>
      </w:r>
      <w:r>
        <w:rPr>
          <w:rFonts w:ascii="Times New Roman" w:eastAsiaTheme="majorEastAsia" w:hAnsi="Times New Roman" w:cs="Times New Roman"/>
          <w:sz w:val="32"/>
          <w:szCs w:val="32"/>
        </w:rPr>
        <w:t>?”</w:t>
      </w:r>
    </w:p>
    <w:p w:rsidR="006F32A4" w:rsidRDefault="00512D5F">
      <w:pPr>
        <w:spacing w:line="240" w:lineRule="auto"/>
        <w:ind w:leftChars="202" w:left="424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这句话写石猴要求大家兑现先前的承诺。这表明了石猴不仅胆大、敢于冒险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而且在大家狂欢之时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他还能保持着难得的冷静和清醒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的确是有资格、有能力做猴王的。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2.</w:t>
      </w:r>
      <w:r>
        <w:rPr>
          <w:rFonts w:ascii="Times New Roman" w:eastAsiaTheme="majorEastAsia" w:hAnsi="Times New Roman" w:cs="Times New Roman"/>
          <w:sz w:val="32"/>
          <w:szCs w:val="32"/>
        </w:rPr>
        <w:t>动作描写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 xml:space="preserve">  </w:t>
      </w:r>
      <w:r>
        <w:rPr>
          <w:rFonts w:ascii="Times New Roman" w:eastAsiaTheme="majorEastAsia" w:hAnsi="Times New Roman" w:cs="Times New Roman"/>
          <w:sz w:val="32"/>
          <w:szCs w:val="32"/>
        </w:rPr>
        <w:t>武松把半截哨棒丟在一边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两只手就势把大虫顶花皮揪住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按下地去。那只大虫想要挣扎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武松使尽气力按定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哪里肯</w:t>
      </w: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放半点儿松</w:t>
      </w:r>
      <w:r>
        <w:rPr>
          <w:rFonts w:ascii="Times New Roman" w:eastAsiaTheme="majorEastAsia" w:hAnsi="Times New Roman" w:cs="Times New Roman"/>
          <w:sz w:val="32"/>
          <w:szCs w:val="32"/>
        </w:rPr>
        <w:t>!</w:t>
      </w:r>
      <w:r>
        <w:rPr>
          <w:rFonts w:ascii="Times New Roman" w:eastAsiaTheme="majorEastAsia" w:hAnsi="Times New Roman" w:cs="Times New Roman"/>
          <w:sz w:val="32"/>
          <w:szCs w:val="32"/>
        </w:rPr>
        <w:t>武松把脚往大虫面门上眼睛里只顾乱踢。那只大虫咆哮起来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不住地扒身底下的泥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扒起了两堆黄泥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成了一个土坑。武松把那只大虫一直按下黄泥坑里去。那只大虫叫武松弄得没有一些气力了。武松用左手紧紧地揪住大虫的顶花皮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空出右手来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提起铁锤般大小的拳头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使尽平生气力只顾打。</w:t>
      </w:r>
    </w:p>
    <w:p w:rsidR="006F32A4" w:rsidRDefault="00512D5F">
      <w:pPr>
        <w:spacing w:line="240" w:lineRule="auto"/>
        <w:ind w:leftChars="202" w:left="424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这段话将武松赤手空拳对付老虎的经过描写得很详细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着力反映武松靠的全是拳脚功夫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所以抓住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揪、按、踢、打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几个动作来描写。生动地</w:t>
      </w:r>
      <w:r>
        <w:rPr>
          <w:rFonts w:ascii="Times New Roman" w:eastAsiaTheme="majorEastAsia" w:hAnsi="Times New Roman" w:cs="Times New Roman"/>
          <w:sz w:val="32"/>
          <w:szCs w:val="32"/>
        </w:rPr>
        <w:t>突显了他打虎的英勇气势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刻画出他勇武过人的高大形象。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3.</w:t>
      </w:r>
      <w:r>
        <w:rPr>
          <w:rFonts w:ascii="Times New Roman" w:eastAsiaTheme="majorEastAsia" w:hAnsi="Times New Roman" w:cs="Times New Roman"/>
          <w:sz w:val="32"/>
          <w:szCs w:val="32"/>
        </w:rPr>
        <w:t>比喻句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(1)</w:t>
      </w:r>
      <w:r>
        <w:rPr>
          <w:rFonts w:ascii="Times New Roman" w:eastAsiaTheme="majorEastAsia" w:hAnsi="Times New Roman" w:cs="Times New Roman"/>
          <w:sz w:val="32"/>
          <w:szCs w:val="32"/>
        </w:rPr>
        <w:t>一万多名弓弩手一齐朝江中放箭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箭好像下雨一样。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箭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像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下雨</w:t>
      </w:r>
      <w:r>
        <w:rPr>
          <w:rFonts w:ascii="Times New Roman" w:eastAsiaTheme="majorEastAsia" w:hAnsi="Times New Roman" w:cs="Times New Roman"/>
          <w:sz w:val="32"/>
          <w:szCs w:val="32"/>
        </w:rPr>
        <w:t>”,</w:t>
      </w:r>
      <w:r>
        <w:rPr>
          <w:rFonts w:ascii="Times New Roman" w:eastAsiaTheme="majorEastAsia" w:hAnsi="Times New Roman" w:cs="Times New Roman"/>
          <w:sz w:val="32"/>
          <w:szCs w:val="32"/>
        </w:rPr>
        <w:t>说明曹军射出的箭的数量很多。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(2)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>把这</w:t>
      </w:r>
      <w:r>
        <w:rPr>
          <w:rFonts w:ascii="Times New Roman" w:eastAsiaTheme="majorEastAsia" w:hAnsi="Times New Roman" w:cs="Times New Roman"/>
          <w:sz w:val="32"/>
          <w:szCs w:val="32"/>
        </w:rPr>
        <w:t>铁棒似的虎尾倒竖起来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>，只</w:t>
      </w:r>
      <w:r>
        <w:rPr>
          <w:rFonts w:ascii="Times New Roman" w:eastAsiaTheme="majorEastAsia" w:hAnsi="Times New Roman" w:cs="Times New Roman"/>
          <w:sz w:val="32"/>
          <w:szCs w:val="32"/>
        </w:rPr>
        <w:t>一剪。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把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虎尾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比作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铁棒</w:t>
      </w:r>
      <w:r>
        <w:rPr>
          <w:rFonts w:ascii="Times New Roman" w:eastAsiaTheme="majorEastAsia" w:hAnsi="Times New Roman" w:cs="Times New Roman"/>
          <w:sz w:val="32"/>
          <w:szCs w:val="32"/>
        </w:rPr>
        <w:t>”,</w:t>
      </w:r>
      <w:r>
        <w:rPr>
          <w:rFonts w:ascii="Times New Roman" w:eastAsiaTheme="majorEastAsia" w:hAnsi="Times New Roman" w:cs="Times New Roman"/>
          <w:sz w:val="32"/>
          <w:szCs w:val="32"/>
        </w:rPr>
        <w:t>可见虎尾一剪的威力很大。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sz w:val="32"/>
          <w:szCs w:val="32"/>
        </w:rPr>
        <w:t>考试</w:t>
      </w:r>
      <w:r>
        <w:rPr>
          <w:rFonts w:ascii="Times New Roman" w:eastAsiaTheme="majorEastAsia" w:hAnsi="Times New Roman" w:cs="Times New Roman"/>
          <w:sz w:val="32"/>
          <w:szCs w:val="32"/>
        </w:rPr>
        <w:t>点睛：理解古代文学中的句子是考试中的一个常考考点。常见的考查形式有</w:t>
      </w:r>
      <w:r>
        <w:rPr>
          <w:rFonts w:ascii="Times New Roman" w:eastAsiaTheme="majorEastAsia" w:hAnsi="Times New Roman" w:cs="Times New Roman"/>
          <w:sz w:val="32"/>
          <w:szCs w:val="32"/>
        </w:rPr>
        <w:t>:(1)</w:t>
      </w:r>
      <w:r>
        <w:rPr>
          <w:rFonts w:ascii="Times New Roman" w:eastAsiaTheme="majorEastAsia" w:hAnsi="Times New Roman" w:cs="Times New Roman"/>
          <w:sz w:val="32"/>
          <w:szCs w:val="32"/>
        </w:rPr>
        <w:t>解释句中加点的词语。</w:t>
      </w:r>
      <w:r>
        <w:rPr>
          <w:rFonts w:ascii="Times New Roman" w:eastAsiaTheme="majorEastAsia" w:hAnsi="Times New Roman" w:cs="Times New Roman"/>
          <w:sz w:val="32"/>
          <w:szCs w:val="32"/>
        </w:rPr>
        <w:t>(2)</w:t>
      </w:r>
      <w:r>
        <w:rPr>
          <w:rFonts w:ascii="Times New Roman" w:eastAsiaTheme="majorEastAsia" w:hAnsi="Times New Roman" w:cs="Times New Roman"/>
          <w:sz w:val="32"/>
          <w:szCs w:val="32"/>
        </w:rPr>
        <w:t>理解句子的含义。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2583815" cy="486410"/>
            <wp:effectExtent l="0" t="0" r="6985" b="8890"/>
            <wp:docPr id="2" name="小窍门15.eps" descr="id:214748619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小窍门15.eps" descr="id:2147486196;FounderCES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50" cy="4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2656840" cy="284480"/>
            <wp:effectExtent l="0" t="0" r="0" b="1270"/>
            <wp:docPr id="3" name="小窍门16.eps" descr="id:214748620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小窍门16.eps" descr="id:2147486203;FounderCES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657" cy="29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2626995" cy="462915"/>
            <wp:effectExtent l="0" t="0" r="1905" b="0"/>
            <wp:docPr id="4" name="小窍门17.eps" descr="id:214748621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小窍门17.eps" descr="id:2147486210;FounderCES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006" cy="4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三、考试热点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1.</w:t>
      </w:r>
      <w:r>
        <w:rPr>
          <w:rFonts w:ascii="Times New Roman" w:eastAsiaTheme="majorEastAsia" w:hAnsi="Times New Roman" w:cs="Times New Roman"/>
          <w:sz w:val="32"/>
          <w:szCs w:val="32"/>
        </w:rPr>
        <w:t>《草船借箭》第</w:t>
      </w:r>
      <w:r>
        <w:rPr>
          <w:rFonts w:ascii="Times New Roman" w:eastAsiaTheme="majorEastAsia" w:hAnsi="Times New Roman" w:cs="Times New Roman"/>
          <w:sz w:val="32"/>
          <w:szCs w:val="32"/>
        </w:rPr>
        <w:t>7~9</w:t>
      </w:r>
      <w:r>
        <w:rPr>
          <w:rFonts w:ascii="Times New Roman" w:eastAsiaTheme="majorEastAsia" w:hAnsi="Times New Roman" w:cs="Times New Roman"/>
          <w:sz w:val="32"/>
          <w:szCs w:val="32"/>
        </w:rPr>
        <w:t>自然段在段落赏析中时常出现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有时也作为课内阅读出现。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2.</w:t>
      </w:r>
      <w:r>
        <w:rPr>
          <w:rFonts w:ascii="Times New Roman" w:eastAsiaTheme="majorEastAsia" w:hAnsi="Times New Roman" w:cs="Times New Roman"/>
          <w:sz w:val="32"/>
          <w:szCs w:val="32"/>
        </w:rPr>
        <w:t>《景阳冈》第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>5,6</w:t>
      </w:r>
      <w:r>
        <w:rPr>
          <w:rFonts w:ascii="Times New Roman" w:eastAsiaTheme="majorEastAsia" w:hAnsi="Times New Roman" w:cs="Times New Roman"/>
          <w:sz w:val="32"/>
          <w:szCs w:val="32"/>
        </w:rPr>
        <w:t>自然段常作为课内阅读出现。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3.</w:t>
      </w:r>
      <w:r>
        <w:rPr>
          <w:rFonts w:ascii="Times New Roman" w:eastAsiaTheme="majorEastAsia" w:hAnsi="Times New Roman" w:cs="Times New Roman"/>
          <w:sz w:val="32"/>
          <w:szCs w:val="32"/>
        </w:rPr>
        <w:t>《猴王出世》第</w:t>
      </w:r>
      <w:r>
        <w:rPr>
          <w:rFonts w:ascii="Times New Roman" w:eastAsiaTheme="majorEastAsia" w:hAnsi="Times New Roman" w:cs="Times New Roman"/>
          <w:sz w:val="32"/>
          <w:szCs w:val="32"/>
        </w:rPr>
        <w:t>1</w:t>
      </w:r>
      <w:r>
        <w:rPr>
          <w:rFonts w:ascii="Times New Roman" w:eastAsiaTheme="majorEastAsia" w:hAnsi="Times New Roman" w:cs="Times New Roman"/>
          <w:sz w:val="32"/>
          <w:szCs w:val="32"/>
        </w:rPr>
        <w:t>、</w:t>
      </w:r>
      <w:r>
        <w:rPr>
          <w:rFonts w:ascii="Times New Roman" w:eastAsiaTheme="majorEastAsia" w:hAnsi="Times New Roman" w:cs="Times New Roman"/>
          <w:sz w:val="32"/>
          <w:szCs w:val="32"/>
        </w:rPr>
        <w:t>2</w:t>
      </w:r>
      <w:r>
        <w:rPr>
          <w:rFonts w:ascii="Times New Roman" w:eastAsiaTheme="majorEastAsia" w:hAnsi="Times New Roman" w:cs="Times New Roman"/>
          <w:sz w:val="32"/>
          <w:szCs w:val="32"/>
        </w:rPr>
        <w:t>自然段常作为课内阅读出现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其中重点词句的理解常以填空的形式出现。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4.</w:t>
      </w:r>
      <w:r>
        <w:rPr>
          <w:rFonts w:ascii="Times New Roman" w:eastAsiaTheme="majorEastAsia" w:hAnsi="Times New Roman" w:cs="Times New Roman"/>
          <w:sz w:val="32"/>
          <w:szCs w:val="32"/>
        </w:rPr>
        <w:t>《红楼春趣》学习本课人物描写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以习作题出现。</w:t>
      </w:r>
    </w:p>
    <w:p w:rsidR="006F32A4" w:rsidRDefault="00512D5F" w:rsidP="00102455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四、</w:t>
      </w:r>
      <w:r>
        <w:rPr>
          <w:rFonts w:ascii="Times New Roman" w:eastAsiaTheme="majorEastAsia" w:hAnsi="Times New Roman" w:cs="Times New Roman"/>
          <w:sz w:val="32"/>
          <w:szCs w:val="32"/>
        </w:rPr>
        <w:t>“1+X”</w:t>
      </w:r>
      <w:r>
        <w:rPr>
          <w:rFonts w:ascii="Times New Roman" w:eastAsiaTheme="majorEastAsia" w:hAnsi="Times New Roman" w:cs="Times New Roman"/>
          <w:sz w:val="32"/>
          <w:szCs w:val="32"/>
        </w:rPr>
        <w:t>阅读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推荐篇目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sz w:val="32"/>
          <w:szCs w:val="32"/>
        </w:rPr>
        <w:t>吴承恩《大战红孩儿》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推荐理由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sz w:val="32"/>
          <w:szCs w:val="32"/>
        </w:rPr>
        <w:t>《大战红孩儿》是吴承恩的《西游记》里的章节。红孩儿想吃唐僧肉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变作小孩儿喊救命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把唐僧抓到了火云洞。悟空得知红孩儿是自己五百年前结拜的兄长牛魔王之子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想要借此关系向他讨还师父。红孩儿不信悟空所说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从口鼻中喷出三昧真火烧退悟空、八戒。龙王弟兄被悟空请来向红孩儿喷水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可红孩儿喷的是三昧</w:t>
      </w:r>
      <w:r>
        <w:rPr>
          <w:rFonts w:ascii="Times New Roman" w:eastAsiaTheme="majorEastAsia" w:hAnsi="Times New Roman" w:cs="Times New Roman"/>
          <w:sz w:val="32"/>
          <w:szCs w:val="32"/>
        </w:rPr>
        <w:t>真火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雨水浇不灭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反使悟空熏了一身的烟火。八戒去请观音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被红孩儿假变的观音骗进了洞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悟空又变作牛魔王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被红孩儿问出了破绽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纵筋斗云径投南海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请观音收服了红孩儿。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这一章节运用一波三折的写作方法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想象奇特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富有生活气息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人物个性鲜明。</w:t>
      </w:r>
    </w:p>
    <w:p w:rsidR="006F32A4" w:rsidRDefault="00512D5F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阅读方法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sz w:val="32"/>
          <w:szCs w:val="32"/>
        </w:rPr>
        <w:t>这一章节故事情节跌宕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非常经典。我们阅读时可以默读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和父母、伙伴交流对孙悟空、猪八戒、唐僧、红孩儿等人物的认识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也可以观看视频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获得更多启发。</w:t>
      </w:r>
    </w:p>
    <w:p w:rsidR="006F32A4" w:rsidRDefault="006F32A4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</w:p>
    <w:sectPr w:rsidR="006F32A4" w:rsidSect="006F32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D5F" w:rsidRDefault="00512D5F" w:rsidP="006F32A4">
      <w:pPr>
        <w:spacing w:line="240" w:lineRule="auto"/>
      </w:pPr>
      <w:r>
        <w:separator/>
      </w:r>
    </w:p>
  </w:endnote>
  <w:endnote w:type="continuationSeparator" w:id="0">
    <w:p w:rsidR="00512D5F" w:rsidRDefault="00512D5F" w:rsidP="006F3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55" w:rsidRDefault="0010245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2A4" w:rsidRDefault="00102455">
    <w:pPr>
      <w:pStyle w:val="a4"/>
    </w:pPr>
    <w:bookmarkStart w:id="0" w:name="_GoBack"/>
    <w:bookmarkEnd w:id="0"/>
    <w:r>
      <w:rPr>
        <w:rFonts w:hint="eastAsia"/>
        <w:sz w:val="24"/>
        <w:szCs w:val="24"/>
      </w:rPr>
      <w:t>【需要更多优质资料可加老师微信</w:t>
    </w:r>
    <w:r>
      <w:rPr>
        <w:sz w:val="24"/>
        <w:szCs w:val="24"/>
      </w:rPr>
      <w:t>1718731909</w:t>
    </w:r>
    <w:r>
      <w:rPr>
        <w:rFonts w:hint="eastAsia"/>
        <w:sz w:val="24"/>
        <w:szCs w:val="24"/>
      </w:rPr>
      <w:t>】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55" w:rsidRDefault="0010245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D5F" w:rsidRDefault="00512D5F" w:rsidP="006F32A4">
      <w:pPr>
        <w:spacing w:line="240" w:lineRule="auto"/>
      </w:pPr>
      <w:r>
        <w:separator/>
      </w:r>
    </w:p>
  </w:footnote>
  <w:footnote w:type="continuationSeparator" w:id="0">
    <w:p w:rsidR="00512D5F" w:rsidRDefault="00512D5F" w:rsidP="006F32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55" w:rsidRDefault="00102455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2A4" w:rsidRDefault="006F32A4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55" w:rsidRDefault="00102455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52F"/>
    <w:rsid w:val="00102455"/>
    <w:rsid w:val="00200547"/>
    <w:rsid w:val="00257435"/>
    <w:rsid w:val="004634D7"/>
    <w:rsid w:val="00512D5F"/>
    <w:rsid w:val="005830D5"/>
    <w:rsid w:val="006F32A4"/>
    <w:rsid w:val="00857F04"/>
    <w:rsid w:val="00997266"/>
    <w:rsid w:val="00CE1010"/>
    <w:rsid w:val="00CF552F"/>
    <w:rsid w:val="70A90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2A4"/>
    <w:pPr>
      <w:spacing w:line="294" w:lineRule="exact"/>
    </w:pPr>
    <w:rPr>
      <w:rFonts w:ascii="NEU-BZ-S92" w:eastAsia="方正书宋_GBK" w:hAnsi="NEU-BZ-S92"/>
      <w:color w:val="000000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32A4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2A4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F3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32A4"/>
    <w:rPr>
      <w:rFonts w:ascii="NEU-BZ-S92" w:eastAsia="方正书宋_GBK" w:hAnsi="NEU-BZ-S92"/>
      <w:color w:val="000000"/>
      <w:kern w:val="0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F32A4"/>
    <w:rPr>
      <w:rFonts w:ascii="NEU-BZ-S92" w:eastAsia="方正书宋_GBK" w:hAnsi="NEU-BZ-S92"/>
      <w:color w:val="000000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F32A4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zhangye</dc:creator>
  <cp:lastModifiedBy>xbany</cp:lastModifiedBy>
  <cp:revision>8</cp:revision>
  <dcterms:created xsi:type="dcterms:W3CDTF">2019-11-14T07:44:00Z</dcterms:created>
  <dcterms:modified xsi:type="dcterms:W3CDTF">2020-01-07T10:52:00Z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