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19"/>
        </w:rPr>
        <w:t>PRODUCT DECISION LOG</w:t>
      </w:r>
    </w:p>
    <w:p>
      <w:pPr>
        <w:spacing w:before="0" w:after="80"/>
      </w:pPr>
      <w:r>
        <w:rPr>
          <w:rFonts w:ascii="Arial" w:hAnsi="Arial" w:eastAsia="Microsoft YaHei"/>
          <w:b/>
          <w:color w:val="000000"/>
          <w:sz w:val="46"/>
        </w:rPr>
        <w:t>《跟一口》产品决策记录</w:t>
      </w:r>
    </w:p>
    <w:p>
      <w:pPr>
        <w:spacing w:before="0" w:after="280"/>
      </w:pPr>
      <w:r>
        <w:rPr>
          <w:rFonts w:ascii="Arial" w:hAnsi="Arial" w:eastAsia="Microsoft YaHei"/>
          <w:color w:val="555555"/>
          <w:sz w:val="28"/>
        </w:rPr>
        <w:t>Question &amp; Answer · V0.1</w:t>
      </w:r>
    </w:p>
    <w:p>
      <w:pPr>
        <w:spacing w:before="0" w:after="40" w:line="252" w:lineRule="auto"/>
      </w:pPr>
      <w:r>
        <w:rPr>
          <w:rFonts w:ascii="Arial" w:hAnsi="Arial" w:eastAsia="Microsoft YaHei"/>
          <w:b/>
          <w:color w:val="000000"/>
          <w:sz w:val="21"/>
        </w:rPr>
        <w:t>项目阶段：</w:t>
      </w:r>
      <w:r>
        <w:rPr>
          <w:rFonts w:ascii="Arial" w:hAnsi="Arial" w:eastAsia="Microsoft YaHei"/>
          <w:color w:val="000000"/>
          <w:sz w:val="21"/>
        </w:rPr>
        <w:t>核心行为模型</w:t>
      </w:r>
    </w:p>
    <w:p>
      <w:pPr>
        <w:spacing w:before="0" w:after="40" w:line="252" w:lineRule="auto"/>
      </w:pPr>
      <w:r>
        <w:rPr>
          <w:rFonts w:ascii="Arial" w:hAnsi="Arial" w:eastAsia="Microsoft YaHei"/>
          <w:b/>
          <w:color w:val="000000"/>
          <w:sz w:val="21"/>
        </w:rPr>
        <w:t>文档状态：</w:t>
      </w:r>
      <w:r>
        <w:rPr>
          <w:rFonts w:ascii="Arial" w:hAnsi="Arial" w:eastAsia="Microsoft YaHei"/>
          <w:color w:val="000000"/>
          <w:sz w:val="21"/>
        </w:rPr>
        <w:t>活文档 · 随产品决策持续更新</w:t>
      </w:r>
    </w:p>
    <w:p>
      <w:pPr>
        <w:spacing w:before="0" w:after="40" w:line="252" w:lineRule="auto"/>
      </w:pPr>
      <w:r>
        <w:rPr>
          <w:rFonts w:ascii="Arial" w:hAnsi="Arial" w:eastAsia="Microsoft YaHei"/>
          <w:b/>
          <w:color w:val="000000"/>
          <w:sz w:val="21"/>
        </w:rPr>
        <w:t>建立日期：</w:t>
      </w:r>
      <w:r>
        <w:rPr>
          <w:rFonts w:ascii="Arial" w:hAnsi="Arial" w:eastAsia="Microsoft YaHei"/>
          <w:color w:val="000000"/>
          <w:sz w:val="21"/>
        </w:rPr>
        <w:t>2026 年 8 月 16 日</w:t>
      </w:r>
    </w:p>
    <w:p>
      <w:pPr>
        <w:spacing w:before="0" w:after="40" w:line="252" w:lineRule="auto"/>
      </w:pPr>
      <w:r>
        <w:rPr>
          <w:rFonts w:ascii="Arial" w:hAnsi="Arial" w:eastAsia="Microsoft YaHei"/>
          <w:b/>
          <w:color w:val="000000"/>
          <w:sz w:val="21"/>
        </w:rPr>
        <w:t>决策责任人：</w:t>
      </w:r>
      <w:r>
        <w:rPr>
          <w:rFonts w:ascii="Arial" w:hAnsi="Arial" w:eastAsia="Microsoft YaHei"/>
          <w:color w:val="000000"/>
          <w:sz w:val="21"/>
        </w:rPr>
        <w:t>产品创作者</w:t>
      </w:r>
    </w:p>
    <w:p>
      <w:pPr>
        <w:spacing w:before="160" w:after="280"/>
        <w:pBdr>
          <w:bottom w:val="single" w:sz="10" w:space="6" w:color="B7C5D4"/>
        </w:pBdr>
      </w:pPr>
    </w:p>
    <w:p>
      <w:pPr>
        <w:spacing w:before="0" w:after="240" w:line="276" w:lineRule="auto"/>
        <w:ind w:left="259" w:right="259"/>
        <w:shd w:fill="F4F6F9"/>
      </w:pPr>
      <w:r>
        <w:rPr>
          <w:rFonts w:ascii="Arial" w:hAnsi="Arial" w:eastAsia="Microsoft YaHei"/>
          <w:b/>
          <w:color w:val="1F4D78"/>
          <w:sz w:val="22"/>
        </w:rPr>
        <w:t xml:space="preserve">当前核心结论  </w:t>
      </w:r>
      <w:r>
        <w:rPr>
          <w:rFonts w:ascii="Arial" w:hAnsi="Arial" w:eastAsia="Microsoft YaHei"/>
          <w:b/>
          <w:color w:val="000000"/>
          <w:sz w:val="22"/>
        </w:rPr>
        <w:t>“我喝了”负责创建新的喝水信号；“跟一口”只回应当前信号，不产生新的提醒链。</w:t>
      </w:r>
    </w:p>
    <w:p>
      <w:pPr>
        <w:pStyle w:val="Heading1"/>
        <w:keepNext/>
      </w:pPr>
      <w:r>
        <w:t>1. 文档用途</w:t>
      </w:r>
    </w:p>
    <w:p>
      <w:pPr>
        <w:spacing w:after="120"/>
      </w:pPr>
      <w:r>
        <w:t>本文件记录产品推进过程中已经确认的关键问题、最终回答、决策原因和影响范围。它与 PRD 配合使用：PRD 描述产品要解决什么问题和计划做什么；本文件解释关键规则为什么这样确定。</w:t>
      </w:r>
    </w:p>
    <w:p>
      <w:pPr>
        <w:spacing w:after="200"/>
      </w:pPr>
      <w:r>
        <w:t>更新原则：只把产品创作者已经确认的内容写入“已确认决策”；尚未决定的内容进入“待后续确认”，并在相应阶段再做选择。</w:t>
      </w:r>
    </w:p>
    <w:p>
      <w:pPr>
        <w:pStyle w:val="Heading1"/>
      </w:pPr>
      <w:r>
        <w:t>2. 已确认的产品决策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D001 · </w:t>
      </w:r>
      <w:r>
        <w:rPr>
          <w:rFonts w:ascii="Arial" w:hAnsi="Arial" w:eastAsia="Microsoft YaHei"/>
          <w:b/>
          <w:color w:val="2E74B5"/>
          <w:sz w:val="26"/>
        </w:rPr>
        <w:t>当前阶段是否还需要重点验证“好友行为会影响喝水”这一理论？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不需要把理论成立与否作为当前阶段的主要任务。已有论文理论和实际产品案例可以支持这一机制具有合理性；后续真实使用更关注具体产品体验是否自然、是否有人愿意持续使用。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项目目标是完成一个可用的软件小产品，而不是进行精确的学术因果研究。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核心行为模型阶段直接定义产品规则；一周测试仍保留，但定位为产品体验与真实使用观察。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D002 · </w:t>
      </w:r>
      <w:r>
        <w:rPr>
          <w:rFonts w:ascii="Arial" w:hAnsi="Arial" w:eastAsia="Microsoft YaHei"/>
          <w:b/>
          <w:color w:val="2E74B5"/>
          <w:sz w:val="26"/>
        </w:rPr>
        <w:t>产品支持哪类关系结构？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同时支持 1 对 1 和多人小组。1 对 1 可以承载情侣、搭子等关系；多人小组可以由朋友、室友或其他不同物理距离的熟人组成。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两类关系共享同一个核心需求：让亲近的人真实发生的喝水行为成为自己的轻提示。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后续 User Flow 应使用统一的“关系空间”思路，再分别覆盖双人和多人状态，而不是设计两套完全独立的产品。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D003 · </w:t>
      </w:r>
      <w:r>
        <w:rPr>
          <w:rFonts w:ascii="Arial" w:hAnsi="Arial" w:eastAsia="Microsoft YaHei"/>
          <w:b/>
          <w:color w:val="2E74B5"/>
          <w:sz w:val="26"/>
        </w:rPr>
        <w:t>多人小组中谁可以发出喝水信号？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小组中的任意成员都可以主动点击“我喝了”。A 发出信号时可以带动 B、C；B 发出信号时可以带动 A、C；C 发出信号时可以带动 A、B。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产品模拟的是室友之间相互带动的生活行为，不设置固定的提醒者或被提醒者。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成员角色是平等且可互换的，不需要创建“监督者”“被监督者”或固定领喝者身份。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D004 · </w:t>
      </w:r>
      <w:r>
        <w:rPr>
          <w:rFonts w:ascii="Arial" w:hAnsi="Arial" w:eastAsia="Microsoft YaHei"/>
          <w:b/>
          <w:color w:val="2E74B5"/>
          <w:sz w:val="26"/>
        </w:rPr>
        <w:t>“我喝了”和“跟一口”是什么关系？</w:t>
      </w:r>
    </w:p>
    <w:p>
      <w:pPr>
        <w:keepNext/>
        <w:spacing w:before="0" w:after="100" w:line="264" w:lineRule="auto"/>
        <w:shd w:fill="E8EEF5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两者是独立的操作语义。“我喝了”创建一条新的喝水信号；“跟一口”只回应当前信号，不创建新的喝水信号，也不再次向其他成员发出提醒。</w:t>
      </w:r>
    </w:p>
    <w:p>
      <w:pPr>
        <w:keepNext/>
        <w:spacing w:before="0" w:after="100" w:line="264" w:lineRule="auto"/>
        <w:shd w:fill="E8EEF5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区分主动发起与轻回应，可以保留社交反馈，同时避免跟随行为形成连续通知链。</w:t>
      </w:r>
    </w:p>
    <w:p>
      <w:pPr>
        <w:keepNext w:val="0"/>
        <w:spacing w:before="0" w:after="160" w:line="264" w:lineRule="auto"/>
        <w:shd w:fill="E8EEF5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数据、交互和通知都必须区分 Drink Signal 与 Follow Response；两者不能在统计和界面状态中混为一谈。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D005 · </w:t>
      </w:r>
      <w:r>
        <w:rPr>
          <w:rFonts w:ascii="Arial" w:hAnsi="Arial" w:eastAsia="Microsoft YaHei"/>
          <w:b/>
          <w:color w:val="2E74B5"/>
          <w:sz w:val="26"/>
        </w:rPr>
        <w:t>是否需要严格规定先喝水还是先点击？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不需要。用户可以先喝水再点击，也可以先点击后马上喝水。产品只提供轻量行为触发，不校验现实动作的精确顺序。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过度校验会增加操作负担，也超出了轻量软件产品的目标。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不增加拍照、传感器验证、倒计时确认或二次提交等流程。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D006 · </w:t>
      </w:r>
      <w:r>
        <w:rPr>
          <w:rFonts w:ascii="Arial" w:hAnsi="Arial" w:eastAsia="Microsoft YaHei"/>
          <w:b/>
          <w:color w:val="2E74B5"/>
          <w:sz w:val="26"/>
        </w:rPr>
        <w:t>一条“我喝了”信号持续多久？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当前不设置明确的失效时间。它可以保持为关系空间中的当前信号，直到有成员发出下一条新的“我喝了”信号。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产品不需要用倒计时制造紧迫感，最新信号机制已经足够表达“最近是谁喝了”。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User Flow 不需要设计过期提示或超时失败；历史记录如何保留将在记录页阶段继续定义。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D007 · </w:t>
      </w:r>
      <w:r>
        <w:rPr>
          <w:rFonts w:ascii="Arial" w:hAnsi="Arial" w:eastAsia="Microsoft YaHei"/>
          <w:b/>
          <w:color w:val="2E74B5"/>
          <w:sz w:val="26"/>
        </w:rPr>
        <w:t>同一成员短时间连续点击“我喝了”如何处理？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短时间内连续发生的重复点击默认合并，主要用于消除误触；正常间隔后再次喝水仍然允许发出新信号。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既要避免误触造成重复提示，也不能限制本身喝水频率较高的成员正常记录。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防误触合并窗口的具体时长留到技术结构阶段确定，当前只确认业务原则。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D008 · </w:t>
      </w:r>
      <w:r>
        <w:rPr>
          <w:rFonts w:ascii="Arial" w:hAnsi="Arial" w:eastAsia="Microsoft YaHei"/>
          <w:b/>
          <w:color w:val="2E74B5"/>
          <w:sz w:val="26"/>
        </w:rPr>
        <w:t>是否向没有跟随的成员显示未完成状态或再次提醒？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不显示，也不再次提醒。成员没有点击“跟一口”时，系统不留下落后、缺席或未完成标签。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未跟随信息容易把轻提示变成监督和任务压力，违背“不催、不卷、不监督”的产品原则。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页面和通知只呈现已经发生的正向行为，不呈现谁没有跟。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D009 · </w:t>
      </w:r>
      <w:r>
        <w:rPr>
          <w:rFonts w:ascii="Arial" w:hAnsi="Arial" w:eastAsia="Microsoft YaHei"/>
          <w:b/>
          <w:color w:val="2E74B5"/>
          <w:sz w:val="26"/>
        </w:rPr>
        <w:t>“我喝了”默认会被谁看到？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默认由当前 1 对 1 关系或多人小组中的其他成员看到，不需要发起者每次选择接收对象。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成员通过邀请码主动建立关系，已经具备足够的熟悉度；每次选择对象会破坏一键记录的低成本体验。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“我喝了”保持单步操作，MVP 不增加逐次可见范围选择器。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D010 · </w:t>
      </w:r>
      <w:r>
        <w:rPr>
          <w:rFonts w:ascii="Arial" w:hAnsi="Arial" w:eastAsia="Microsoft YaHei"/>
          <w:b/>
          <w:color w:val="2E74B5"/>
          <w:sz w:val="26"/>
        </w:rPr>
        <w:t>MVP 是否需要复杂的喝水隐私设置？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不需要。喝水行为本身不是本项目中的高敏感信息，且关系由邀请码建立。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过细的隐私层级会增加设置和理解成本，却不会提升当前核心体验。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MVP 暂不设计单条信号隐藏、分组可见或临时隐身等功能。账户安全、关系退出等基础能力仍在后续技术阶段单独考虑。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D011 · </w:t>
      </w:r>
      <w:r>
        <w:rPr>
          <w:rFonts w:ascii="Arial" w:hAnsi="Arial" w:eastAsia="Microsoft YaHei"/>
          <w:b/>
          <w:color w:val="2E74B5"/>
          <w:sz w:val="26"/>
        </w:rPr>
        <w:t>成员是否必须参与“跟一口”？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不必须。成员可以不跟，也可以选择屏蔽某位成员的信号；不参与不会产生任何惩罚或负面展示。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不同成员有自己的饮水习惯和节奏，产品只提供可被接受的行为提示。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需要保留通知控制能力，但其性质是打扰控制而不是饮水隐私；具体入口和粒度留到页面与状态设计阶段。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D012 · </w:t>
      </w:r>
      <w:r>
        <w:rPr>
          <w:rFonts w:ascii="Arial" w:hAnsi="Arial" w:eastAsia="Microsoft YaHei"/>
          <w:b/>
          <w:color w:val="2E74B5"/>
          <w:sz w:val="26"/>
        </w:rPr>
        <w:t>当前是否要确定喝水提示的具体视觉和反馈方式？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暂不确定。当前只确认：一位成员点击“我喝了”后，其他成员应得到一次大家能够接受的轻提示。具体载体、视觉语言、动效、声音和文案由后续品牌、界面与交互反馈设计阶段决定。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视觉呈现需要由产品创作者本人把控，不应在核心行为模型阶段被提前锁死。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User Flow 只标注“成员感知到喝水信号”，不预设水波、弹窗、Widget 或其他具体界面表现。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D013 · </w:t>
      </w:r>
      <w:r>
        <w:rPr>
          <w:rFonts w:ascii="Arial" w:hAnsi="Arial" w:eastAsia="Microsoft YaHei"/>
          <w:b/>
          <w:color w:val="2E74B5"/>
          <w:sz w:val="26"/>
        </w:rPr>
        <w:t>发起者是否获得他人跟随的反馈？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获得轻量正向反馈。成员点击“跟一口”后，当前信号的发起者可以知道有人跟上了，但该回应不会再成为新的喝水提醒。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回应能够让主动记录者感到自己的自然行为确实带动了朋友，同时不制造新的通知接力。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后续状态清单需要覆盖“我发起后有人跟上”和“我跟上别人”两个不同视角。</w:t>
      </w:r>
    </w:p>
    <w:p>
      <w:pPr>
        <w:pStyle w:val="Heading1"/>
      </w:pPr>
      <w:r>
        <w:t>3. 当前核心行为模型</w:t>
      </w:r>
    </w:p>
    <w:p>
      <w:pPr>
        <w:spacing w:before="40" w:after="180" w:line="288" w:lineRule="auto"/>
        <w:shd w:fill="F4F6F9"/>
      </w:pPr>
      <w:r>
        <w:rPr>
          <w:rFonts w:ascii="Arial" w:hAnsi="Arial" w:eastAsia="Microsoft YaHei"/>
          <w:b/>
          <w:color w:val="000000"/>
          <w:sz w:val="22"/>
        </w:rPr>
        <w:t>成员现实中喝水  →  点击“我喝了”  →  其他成员感知一次轻提示  →  自主选择跟或不跟  →  点击“跟一口”的成员只返回轻回应  →  下一条“我喝了”成为新的当前信号</w:t>
      </w:r>
    </w:p>
    <w:p>
      <w:pPr>
        <w:spacing w:after="200"/>
      </w:pPr>
      <w:r>
        <w:t>该模型不预设具体页面、通知载体或视觉语言。User Flow 阶段只描述参与者、触发、系统行为和反馈；视觉呈现将在品牌、界面和交互反馈阶段由产品创作者进一步决定。</w:t>
      </w:r>
    </w:p>
    <w:p>
      <w:pPr>
        <w:pStyle w:val="Heading1"/>
      </w:pPr>
      <w:r>
        <w:t>4. 待后续确认的问题</w:t>
      </w:r>
    </w:p>
    <w:p>
      <w:pPr>
        <w:spacing w:after="160"/>
      </w:pPr>
      <w:r>
        <w:t>以下问题不会阻碍当前核心行为模型定稿，但必须在标注的阶段前完成决策。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P001 · </w:t>
      </w:r>
      <w:r>
        <w:rPr>
          <w:rFonts w:ascii="Arial" w:hAnsi="Arial" w:eastAsia="Microsoft YaHei"/>
          <w:b/>
          <w:color w:val="2E74B5"/>
          <w:sz w:val="26"/>
        </w:rPr>
        <w:t>1 对 1 与多人小组是否使用同一个产品称呼，以及小组人数是否需要上限。</w:t>
      </w:r>
    </w:p>
    <w:p>
      <w:pPr>
        <w:keepNext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Status：</w:t>
      </w:r>
      <w:r>
        <w:rPr>
          <w:rFonts w:ascii="Arial" w:hAnsi="Arial" w:eastAsia="Microsoft YaHei"/>
          <w:color w:val="000000"/>
          <w:sz w:val="21"/>
        </w:rPr>
        <w:t>待后续确认</w:t>
      </w:r>
    </w:p>
    <w:p>
      <w:pPr>
        <w:keepNext w:val="0"/>
        <w:spacing w:before="0" w:after="16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Checkpoint：</w:t>
      </w:r>
      <w:r>
        <w:rPr>
          <w:rFonts w:ascii="Arial" w:hAnsi="Arial" w:eastAsia="Microsoft YaHei"/>
          <w:color w:val="000000"/>
          <w:sz w:val="21"/>
        </w:rPr>
        <w:t>页面 / 状态清单前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P002 · </w:t>
      </w:r>
      <w:r>
        <w:rPr>
          <w:rFonts w:ascii="Arial" w:hAnsi="Arial" w:eastAsia="Microsoft YaHei"/>
          <w:b/>
          <w:color w:val="2E74B5"/>
          <w:sz w:val="26"/>
        </w:rPr>
        <w:t>跟随反馈仅由发起者看到，还是允许同组其他成员共同看到。</w:t>
      </w:r>
    </w:p>
    <w:p>
      <w:pPr>
        <w:keepNext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Status：</w:t>
      </w:r>
      <w:r>
        <w:rPr>
          <w:rFonts w:ascii="Arial" w:hAnsi="Arial" w:eastAsia="Microsoft YaHei"/>
          <w:color w:val="000000"/>
          <w:sz w:val="21"/>
        </w:rPr>
        <w:t>待后续确认</w:t>
      </w:r>
    </w:p>
    <w:p>
      <w:pPr>
        <w:keepNext w:val="0"/>
        <w:spacing w:before="0" w:after="16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Checkpoint：</w:t>
      </w:r>
      <w:r>
        <w:rPr>
          <w:rFonts w:ascii="Arial" w:hAnsi="Arial" w:eastAsia="Microsoft YaHei"/>
          <w:color w:val="000000"/>
          <w:sz w:val="21"/>
        </w:rPr>
        <w:t>User Flow 阶段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P003 · </w:t>
      </w:r>
      <w:r>
        <w:rPr>
          <w:rFonts w:ascii="Arial" w:hAnsi="Arial" w:eastAsia="Microsoft YaHei"/>
          <w:b/>
          <w:color w:val="2E74B5"/>
          <w:sz w:val="26"/>
        </w:rPr>
        <w:t>屏蔽某位成员时，是只关闭系统通知，还是连 App 内信号也隐藏。</w:t>
      </w:r>
    </w:p>
    <w:p>
      <w:pPr>
        <w:keepNext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Status：</w:t>
      </w:r>
      <w:r>
        <w:rPr>
          <w:rFonts w:ascii="Arial" w:hAnsi="Arial" w:eastAsia="Microsoft YaHei"/>
          <w:color w:val="000000"/>
          <w:sz w:val="21"/>
        </w:rPr>
        <w:t>待后续确认</w:t>
      </w:r>
    </w:p>
    <w:p>
      <w:pPr>
        <w:keepNext w:val="0"/>
        <w:spacing w:before="0" w:after="16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Checkpoint：</w:t>
      </w:r>
      <w:r>
        <w:rPr>
          <w:rFonts w:ascii="Arial" w:hAnsi="Arial" w:eastAsia="Microsoft YaHei"/>
          <w:color w:val="000000"/>
          <w:sz w:val="21"/>
        </w:rPr>
        <w:t>页面 / 状态清单阶段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P004 · </w:t>
      </w:r>
      <w:r>
        <w:rPr>
          <w:rFonts w:ascii="Arial" w:hAnsi="Arial" w:eastAsia="Microsoft YaHei"/>
          <w:b/>
          <w:color w:val="2E74B5"/>
          <w:sz w:val="26"/>
        </w:rPr>
        <w:t>重复点击的防误触合并窗口具体为多长。</w:t>
      </w:r>
    </w:p>
    <w:p>
      <w:pPr>
        <w:keepNext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Status：</w:t>
      </w:r>
      <w:r>
        <w:rPr>
          <w:rFonts w:ascii="Arial" w:hAnsi="Arial" w:eastAsia="Microsoft YaHei"/>
          <w:color w:val="000000"/>
          <w:sz w:val="21"/>
        </w:rPr>
        <w:t>待后续确认</w:t>
      </w:r>
    </w:p>
    <w:p>
      <w:pPr>
        <w:keepNext w:val="0"/>
        <w:spacing w:before="0" w:after="16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Checkpoint：</w:t>
      </w:r>
      <w:r>
        <w:rPr>
          <w:rFonts w:ascii="Arial" w:hAnsi="Arial" w:eastAsia="Microsoft YaHei"/>
          <w:color w:val="000000"/>
          <w:sz w:val="21"/>
        </w:rPr>
        <w:t>技术结构阶段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P005 · </w:t>
      </w:r>
      <w:r>
        <w:rPr>
          <w:rFonts w:ascii="Arial" w:hAnsi="Arial" w:eastAsia="Microsoft YaHei"/>
          <w:b/>
          <w:color w:val="2E74B5"/>
          <w:sz w:val="26"/>
        </w:rPr>
        <w:t>MVP 的载体是移动 App、小程序、桌面插件，还是组合形态。</w:t>
      </w:r>
    </w:p>
    <w:p>
      <w:pPr>
        <w:keepNext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Status：</w:t>
      </w:r>
      <w:r>
        <w:rPr>
          <w:rFonts w:ascii="Arial" w:hAnsi="Arial" w:eastAsia="Microsoft YaHei"/>
          <w:color w:val="000000"/>
          <w:sz w:val="21"/>
        </w:rPr>
        <w:t>待后续确认</w:t>
      </w:r>
    </w:p>
    <w:p>
      <w:pPr>
        <w:keepNext w:val="0"/>
        <w:spacing w:before="0" w:after="16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Checkpoint：</w:t>
      </w:r>
      <w:r>
        <w:rPr>
          <w:rFonts w:ascii="Arial" w:hAnsi="Arial" w:eastAsia="Microsoft YaHei"/>
          <w:color w:val="000000"/>
          <w:sz w:val="21"/>
        </w:rPr>
        <w:t>User Flow 后、技术结构前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P006 · </w:t>
      </w:r>
      <w:r>
        <w:rPr>
          <w:rFonts w:ascii="Arial" w:hAnsi="Arial" w:eastAsia="Microsoft YaHei"/>
          <w:b/>
          <w:color w:val="2E74B5"/>
          <w:sz w:val="26"/>
        </w:rPr>
        <w:t>最终产品名、品牌概念、提示的视觉语言和交互反馈。</w:t>
      </w:r>
    </w:p>
    <w:p>
      <w:pPr>
        <w:keepNext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Status：</w:t>
      </w:r>
      <w:r>
        <w:rPr>
          <w:rFonts w:ascii="Arial" w:hAnsi="Arial" w:eastAsia="Microsoft YaHei"/>
          <w:color w:val="000000"/>
          <w:sz w:val="21"/>
        </w:rPr>
        <w:t>待后续确认</w:t>
      </w:r>
    </w:p>
    <w:p>
      <w:pPr>
        <w:keepNext w:val="0"/>
        <w:spacing w:before="0" w:after="16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Checkpoint：</w:t>
      </w:r>
      <w:r>
        <w:rPr>
          <w:rFonts w:ascii="Arial" w:hAnsi="Arial" w:eastAsia="Microsoft YaHei"/>
          <w:color w:val="000000"/>
          <w:sz w:val="21"/>
        </w:rPr>
        <w:t>品牌与视觉概念阶段</w:t>
      </w:r>
    </w:p>
    <w:p>
      <w:pPr>
        <w:pStyle w:val="Heading1"/>
      </w:pPr>
      <w:r>
        <w:t>5. 后续 Q&amp;A 记录模板</w:t>
      </w:r>
    </w:p>
    <w:p>
      <w:pPr>
        <w:spacing w:after="180"/>
      </w:pPr>
      <w:r>
        <w:t>未来每次出现会影响范围、交互或技术实现的新问题时，复制以下结构记录。面试或作品集复盘时，重点讲清楚 Question、Answer 与 Reason，而不只是展示最终界面。</w:t>
      </w:r>
    </w:p>
    <w:p>
      <w:pPr>
        <w:keepNext w:val="0"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Question：</w:t>
      </w:r>
      <w:r>
        <w:rPr>
          <w:rFonts w:ascii="Arial" w:hAnsi="Arial" w:eastAsia="Microsoft YaHei"/>
          <w:color w:val="000000"/>
          <w:sz w:val="21"/>
        </w:rPr>
        <w:t>需要决定的具体问题是什么？</w:t>
      </w:r>
    </w:p>
    <w:p>
      <w:pPr>
        <w:keepNext w:val="0"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最终选择了什么？</w:t>
      </w:r>
    </w:p>
    <w:p>
      <w:pPr>
        <w:keepNext w:val="0"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为什么这样选择，放弃了哪些替代方案？</w:t>
      </w:r>
    </w:p>
    <w:p>
      <w:pPr>
        <w:keepNext w:val="0"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它会影响哪些用户流程、页面状态、数据或技术实现？</w:t>
      </w:r>
    </w:p>
    <w:p>
      <w:pPr>
        <w:keepNext w:val="0"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Revisit Trigger：</w:t>
      </w:r>
      <w:r>
        <w:rPr>
          <w:rFonts w:ascii="Arial" w:hAnsi="Arial" w:eastAsia="Microsoft YaHei"/>
          <w:color w:val="000000"/>
          <w:sz w:val="21"/>
        </w:rPr>
        <w:t>出现什么新证据或条件时，需要重新讨论？</w:t>
      </w:r>
    </w:p>
    <w:p>
      <w:pPr>
        <w:spacing w:before="280" w:after="0"/>
        <w:pBdr>
          <w:top w:val="single" w:sz="4" w:space="6" w:color="D7DBE2"/>
        </w:pBdr>
      </w:pPr>
      <w:r>
        <w:rPr>
          <w:rFonts w:ascii="Arial" w:hAnsi="Arial" w:eastAsia="Microsoft YaHei"/>
          <w:i/>
          <w:color w:val="787878"/>
          <w:sz w:val="20"/>
        </w:rPr>
        <w:t>下一阶段：确认核心行为模型 → 开始绘制 User Flow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Microsoft YaHei"/>
        <w:color w:val="787878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Microsoft YaHei"/>
        <w:color w:val="7878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  <w:pBdr>
        <w:bottom w:val="single" w:sz="4" w:space="4" w:color="D7DBE2"/>
      </w:pBdr>
    </w:pPr>
    <w:r>
      <w:rPr>
        <w:rFonts w:ascii="Arial" w:hAnsi="Arial" w:eastAsia="Microsoft YaHei"/>
        <w:b/>
        <w:color w:val="787878"/>
        <w:sz w:val="18"/>
      </w:rPr>
      <w:t>跟一口 · 产品决策记录</w:t>
    </w:r>
    <w:r>
      <w:rPr>
        <w:rFonts w:ascii="Arial" w:hAnsi="Arial" w:eastAsia="Microsoft YaHei"/>
        <w:color w:val="787878"/>
        <w:sz w:val="18"/>
      </w:rPr>
      <w:tab/>
      <w:t>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