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00" w:lineRule="auto"/>
        <w:jc w:val="left"/>
      </w:pPr>
      <w:r>
        <w:rPr>
          <w:rFonts w:ascii="Calibri" w:hAnsi="Calibri" w:eastAsia="Microsoft YaHei"/>
          <w:b/>
          <w:i w:val="0"/>
          <w:color w:val="2E7D79"/>
          <w:sz w:val="19"/>
        </w:rPr>
        <w:t>PRODUCT FLOW SPEC</w:t>
      </w:r>
    </w:p>
    <w:p>
      <w:pPr>
        <w:keepNext w:val="0"/>
        <w:spacing w:before="0" w:after="60" w:line="240" w:lineRule="auto"/>
        <w:jc w:val="left"/>
      </w:pPr>
      <w:r>
        <w:rPr>
          <w:rFonts w:ascii="Calibri" w:hAnsi="Calibri" w:eastAsia="Microsoft YaHei"/>
          <w:b/>
          <w:i w:val="0"/>
          <w:color w:val="1B2A30"/>
          <w:sz w:val="54"/>
        </w:rPr>
        <w:t>跟一口 · User Flow</w:t>
      </w:r>
    </w:p>
    <w:p>
      <w:pPr>
        <w:keepNext w:val="0"/>
        <w:spacing w:before="0" w:after="300" w:line="264" w:lineRule="auto"/>
        <w:jc w:val="left"/>
      </w:pPr>
      <w:r>
        <w:rPr>
          <w:rFonts w:ascii="Calibri" w:hAnsi="Calibri" w:eastAsia="Microsoft YaHei"/>
          <w:b w:val="0"/>
          <w:i w:val="0"/>
          <w:color w:val="68767C"/>
          <w:sz w:val="28"/>
        </w:rPr>
        <w:t>已确认用户流程汇总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B2A30"/>
          <w:sz w:val="21"/>
        </w:rPr>
        <w:t>文档版本：</w:t>
      </w:r>
      <w:r>
        <w:rPr>
          <w:rFonts w:ascii="Calibri" w:hAnsi="Calibri" w:eastAsia="Microsoft YaHei"/>
          <w:color w:val="1B2A30"/>
          <w:sz w:val="21"/>
        </w:rPr>
        <w:t>V0.1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B2A30"/>
          <w:sz w:val="21"/>
        </w:rPr>
        <w:t>产品阶段：</w:t>
      </w:r>
      <w:r>
        <w:rPr>
          <w:rFonts w:ascii="Calibri" w:hAnsi="Calibri" w:eastAsia="Microsoft YaHei"/>
          <w:color w:val="1B2A30"/>
          <w:sz w:val="21"/>
        </w:rPr>
        <w:t>User Flow 已完成，待进入页面／状态清单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B2A30"/>
          <w:sz w:val="21"/>
        </w:rPr>
        <w:t>确认日期：</w:t>
      </w:r>
      <w:r>
        <w:rPr>
          <w:rFonts w:ascii="Calibri" w:hAnsi="Calibri" w:eastAsia="Microsoft YaHei"/>
          <w:color w:val="1B2A30"/>
          <w:sz w:val="21"/>
        </w:rPr>
        <w:t>2026 年 8 月 17 日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B2A30"/>
          <w:sz w:val="21"/>
        </w:rPr>
        <w:t>文档性质：</w:t>
      </w:r>
      <w:r>
        <w:rPr>
          <w:rFonts w:ascii="Calibri" w:hAnsi="Calibri" w:eastAsia="Microsoft YaHei"/>
          <w:color w:val="1B2A30"/>
          <w:sz w:val="21"/>
        </w:rPr>
        <w:t>阶段性交付 · 后续可持续更新</w:t>
      </w:r>
    </w:p>
    <w:p>
      <w:pPr>
        <w:spacing w:before="100" w:after="220"/>
        <w:pBdr>
          <w:bottom w:val="single" w:sz="12" w:space="7" w:color="6FA7A3"/>
        </w:pBdr>
      </w:pP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体验北极星  </w:t>
      </w:r>
      <w:r>
        <w:rPr>
          <w:rFonts w:ascii="Calibri" w:hAnsi="Calibri" w:eastAsia="Microsoft YaHei"/>
          <w:color w:val="1B2A30"/>
          <w:sz w:val="21"/>
        </w:rPr>
        <w:t>产品不是监督别人喝水，而是让平静的人能够被身边人的日常行为轻轻带动一下。</w:t>
      </w:r>
    </w:p>
    <w:p>
      <w:pPr>
        <w:keepNext w:val="0"/>
        <w:spacing w:before="0" w:after="80" w:line="300" w:lineRule="auto"/>
        <w:jc w:val="left"/>
      </w:pPr>
      <w:r>
        <w:rPr>
          <w:rFonts w:ascii="Calibri" w:hAnsi="Calibri" w:eastAsia="Microsoft YaHei"/>
          <w:b w:val="0"/>
          <w:i w:val="0"/>
          <w:color w:val="68767C"/>
          <w:sz w:val="21"/>
        </w:rPr>
        <w:t>本文件只整理已经确认的用户行为与系统反应，不提前确定页面布局、按钮形式、颜色、动效、通知载体或技术方案。流程导图可独立保存，并以本文的文字规则作为解释依据。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文档定位与阅读方式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B2A30"/>
          <w:sz w:val="22"/>
        </w:rPr>
        <w:t>这份文档承接 PRD 与《产品决策记录 Q&amp;A》。PRD 说明产品要解决什么问题，决策记录解释关键选择为什么这样定，本文则把这些选择组织成用户实际会经历的完整流程。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color w:val="1F5F5B"/>
          <w:sz w:val="22"/>
        </w:rPr>
        <w:t>已确认：</w:t>
      </w:r>
      <w:r>
        <w:rPr>
          <w:rFonts w:ascii="Calibri" w:hAnsi="Calibri" w:eastAsia="Microsoft YaHei"/>
          <w:b w:val="0"/>
          <w:color w:val="1B2A30"/>
          <w:sz w:val="22"/>
        </w:rPr>
        <w:t>已经由产品创作者明确同意，可以进入页面／状态清单和原型设计。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color w:val="68767C"/>
          <w:sz w:val="22"/>
        </w:rPr>
        <w:t>暂缓决定：</w:t>
      </w:r>
      <w:r>
        <w:rPr>
          <w:rFonts w:ascii="Calibri" w:hAnsi="Calibri" w:eastAsia="Microsoft YaHei"/>
          <w:b w:val="0"/>
          <w:color w:val="1B2A30"/>
          <w:sz w:val="22"/>
        </w:rPr>
        <w:t>不是缺失，而是应在视觉、交互或技术阶段再决定，避免越级锁死方案。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核心对象与全局规则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核心对象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喝水信号（Drink Signal）：</w:t>
      </w:r>
      <w:r>
        <w:rPr>
          <w:rFonts w:ascii="Calibri" w:hAnsi="Calibri" w:eastAsia="Microsoft YaHei"/>
          <w:b w:val="0"/>
          <w:color w:val="1B2A30"/>
          <w:sz w:val="22"/>
        </w:rPr>
        <w:t>用户主动选择“我喝了”后创建的新信号。它是独立的主动表达，并向符合当前关系和可见性设置的关联成员分发。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跟随回应（Follow Response）：</w:t>
      </w:r>
      <w:r>
        <w:rPr>
          <w:rFonts w:ascii="Calibri" w:hAnsi="Calibri" w:eastAsia="Microsoft YaHei"/>
          <w:b w:val="0"/>
          <w:color w:val="1B2A30"/>
          <w:sz w:val="22"/>
        </w:rPr>
        <w:t>用户选择“跟一口”后，对当前轮次中的发起者给出的轻量回应。它不会再创建喝水信号，也不会形成通知接力。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当前轮次（Current Round）：</w:t>
      </w:r>
      <w:r>
        <w:rPr>
          <w:rFonts w:ascii="Calibri" w:hAnsi="Calibri" w:eastAsia="Microsoft YaHei"/>
          <w:b w:val="0"/>
          <w:color w:val="1B2A30"/>
          <w:sz w:val="22"/>
        </w:rPr>
        <w:t>用户尚未结束的一组来信。一个或多个人的喝水信号可以汇入同一轮次，最新信号更突出，其他来源保留为轻量背景。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关系（Relationship）：</w:t>
      </w:r>
      <w:r>
        <w:rPr>
          <w:rFonts w:ascii="Calibri" w:hAnsi="Calibri" w:eastAsia="Microsoft YaHei"/>
          <w:b w:val="0"/>
          <w:color w:val="1B2A30"/>
          <w:sz w:val="22"/>
        </w:rPr>
        <w:t>由 1 对 1 或少量成员共同组成的连接网络。关系名称只用于识别，不代表固定的情侣、宿舍或群聊身份。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关系提案（Membership Proposal）：</w:t>
      </w:r>
      <w:r>
        <w:rPr>
          <w:rFonts w:ascii="Calibri" w:hAnsi="Calibri" w:eastAsia="Microsoft YaHei"/>
          <w:b w:val="0"/>
          <w:color w:val="1B2A30"/>
          <w:sz w:val="22"/>
        </w:rPr>
        <w:t>现有成员提出新增候选人后，由全部现有成员共同确认的过程；候选人最终也必须接受邀请。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全局规则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“我喝了”和“跟一口”是两种独立的信号源，系统不把其中一种自动解释成另一种。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同一口水属于“我喝了”还是“跟一口”，由用户根据当下的个人判断选择；产品不追问动机，也不校验先点击还是先喝水。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所有关系成员地位平等，没有群主、管理员、固定提醒者或被提醒者。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没有未完成、落后、错过、连续签到、催促或惩罚；只呈现已经发生的正向行为。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发起者只会看到别人主动给出的“跟一口”反馈，不会看到送达、已读、在线或未回应名单。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具体提示载体、颜色、动效、声音和页面布局全部留到后续设计阶段。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User Flow 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4D8"/>
          <w:left w:val="single" w:sz="5" w:space="0" w:color="C9D4D8"/>
          <w:bottom w:val="single" w:sz="5" w:space="0" w:color="C9D4D8"/>
          <w:right w:val="single" w:sz="5" w:space="0" w:color="C9D4D8"/>
          <w:insideH w:val="single" w:sz="5" w:space="0" w:color="C9D4D8"/>
          <w:insideV w:val="single" w:sz="5" w:space="0" w:color="C9D4D8"/>
        </w:tblBorders>
      </w:tblPr>
      <w:tblGrid>
        <w:gridCol w:w="1040"/>
        <w:gridCol w:w="2500"/>
        <w:gridCol w:w="1300"/>
        <w:gridCol w:w="4520"/>
      </w:tblGrid>
      <w:tr>
        <w:trPr>
          <w:tblHeader w:val="true"/>
        </w:trPr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流程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4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本流程解决的问题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B2A30"/>
                <w:sz w:val="18"/>
              </w:rPr>
              <w:t>UF-01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核心喝水闭环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日常主路径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从“我喝了”到“跟一口”的完整闭环，回应不再触发新提醒。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B2A30"/>
                <w:sz w:val="18"/>
              </w:rPr>
              <w:t>UF-02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首次创建、加入与扩展关系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关系建立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支持 1 对 1 与多人小组；新增成员须经全部现有成员同意。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B2A30"/>
                <w:sz w:val="18"/>
              </w:rPr>
              <w:t>UF-03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多信号汇总与选择性回应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日常分支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最新信号突出、多人汇入当前轮次；默认回应全部，也可只回应部分。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B2A30"/>
                <w:sz w:val="18"/>
              </w:rPr>
              <w:t>UF-04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信号可见性与重叠关系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关系控制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接收与发送控制相互独立；同一信号跨重叠关系只呈现一次。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B2A30"/>
                <w:sz w:val="18"/>
              </w:rPr>
              <w:t>UF-05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退出关系与成员权限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关系退出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成员可以自由退出，但任何人都不能把别人踢出去。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B2A30"/>
                <w:sz w:val="18"/>
              </w:rPr>
              <w:t>UF-06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离线与通知不可用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异常路径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B2A30"/>
                <w:sz w:val="18"/>
              </w:rPr>
              <w:t>不承诺送达、不显示已读；用户返回后只看到汇总后的当前轮次。</w:t>
            </w:r>
          </w:p>
        </w:tc>
      </w:tr>
    </w:tbl>
    <w:p>
      <w:pPr>
        <w:keepNext w:val="0"/>
        <w:spacing w:before="120" w:after="60" w:line="300" w:lineRule="auto"/>
        <w:jc w:val="left"/>
      </w:pPr>
      <w:r>
        <w:rPr>
          <w:rFonts w:ascii="Calibri" w:hAnsi="Calibri" w:eastAsia="Microsoft YaHei"/>
          <w:b w:val="0"/>
          <w:i w:val="0"/>
          <w:color w:val="68767C"/>
          <w:sz w:val="19"/>
        </w:rPr>
        <w:t>说明：以下流程编号沿用本轮讨论形成的六个主题。每个流程均包含触发条件、主路径、分支与结束状态，方便后续直接映射到页面和状态。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详细流程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UF-01  核心喝水闭环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触发条件  </w:t>
      </w:r>
      <w:r>
        <w:rPr>
          <w:rFonts w:ascii="Calibri" w:hAnsi="Calibri" w:eastAsia="Microsoft YaHei"/>
          <w:color w:val="1B2A30"/>
          <w:sz w:val="21"/>
        </w:rPr>
        <w:t>成员在现实中喝水，并决定在产品中表达这次行为。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前置条件  </w:t>
      </w:r>
      <w:r>
        <w:rPr>
          <w:rFonts w:ascii="Calibri" w:hAnsi="Calibri" w:eastAsia="Microsoft YaHei"/>
          <w:color w:val="1B2A30"/>
          <w:sz w:val="21"/>
        </w:rPr>
        <w:t>用户至少存在一名可接收信号的关联成员；若尚未建立关系，则转入 UF-02。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主路径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B2A30"/>
          <w:sz w:val="22"/>
        </w:rPr>
        <w:t>用户根据自己的当下判断，选择“我喝了”。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B2A30"/>
          <w:sz w:val="22"/>
        </w:rPr>
        <w:t>系统判断是否属于短时间内的重复误触：若是，则合并；若不是，则创建新的喝水信号。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B2A30"/>
          <w:sz w:val="22"/>
        </w:rPr>
        <w:t>系统依据用户的关系网络和可见性设置，计算符合条件的接收成员；重叠关系中的同一接收者只计算一次。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B2A30"/>
          <w:sz w:val="22"/>
        </w:rPr>
        <w:t>喝水信号被发出，发起者获得轻量的“已发出”确认。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B2A30"/>
          <w:sz w:val="22"/>
        </w:rPr>
        <w:t>接收成员感知到一次轻提示；提示形式暂不在本阶段规定。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B2A30"/>
          <w:sz w:val="22"/>
        </w:rPr>
        <w:t>接收成员可以选择“跟一口”，也可以忽略，或根据自己的判断独立选择“我喝了”。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B2A30"/>
          <w:sz w:val="22"/>
        </w:rPr>
        <w:t>如果接收成员选择“跟一口”，系统创建跟随回应，并给该成员轻量成功反馈。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B2A30"/>
          <w:sz w:val="22"/>
        </w:rPr>
        <w:t>原喝水信号的发起者收到有人跟上的正向反馈；这条反馈不会再次提醒其他成员。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分支与边界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用户可以先喝水再点击，也可以先点击后喝水；系统不验证现实顺序。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成员不参与“跟一口”不会产生任何负面标记，也不会收到追问或二次提醒。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同一成员短时间重复点击默认合并；具体合并窗口留到技术结构阶段。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结束状态  </w:t>
      </w:r>
      <w:r>
        <w:rPr>
          <w:rFonts w:ascii="Calibri" w:hAnsi="Calibri" w:eastAsia="Microsoft YaHei"/>
          <w:color w:val="1B2A30"/>
          <w:sz w:val="21"/>
        </w:rPr>
        <w:t>主动信号已创建；跟随回应如有发生，仅完成正向反馈，不形成新的提醒链。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UF-02  首次创建、加入与扩展关系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触发条件  </w:t>
      </w:r>
      <w:r>
        <w:rPr>
          <w:rFonts w:ascii="Calibri" w:hAnsi="Calibri" w:eastAsia="Microsoft YaHei"/>
          <w:color w:val="1B2A30"/>
          <w:sz w:val="21"/>
        </w:rPr>
        <w:t>新用户首次使用，或现有成员希望建立一份新的关系。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A. 创建或加入第一份关系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B2A30"/>
          <w:sz w:val="22"/>
        </w:rPr>
        <w:t>用户完成最小身份建立；具体资料字段留到页面／状态清单阶段。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B2A30"/>
          <w:sz w:val="22"/>
        </w:rPr>
        <w:t>用户根据自己的现实场景选择创建关系，或通过已有邀请加入关系。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B2A30"/>
          <w:sz w:val="22"/>
        </w:rPr>
        <w:t>创建者设置一个便于识别的关系名称，并生成邀请方式；关系名称只是标签，不定义成员的真实关系类型。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B2A30"/>
          <w:sz w:val="22"/>
        </w:rPr>
        <w:t>被邀请者查看关系与成员信息后，自主接受或拒绝。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B2A30"/>
          <w:sz w:val="22"/>
        </w:rPr>
        <w:t>接受后双方成为平等成员；创建者不保留群主或管理权限。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B. 向既有多人关系新增成员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B2A30"/>
          <w:sz w:val="22"/>
        </w:rPr>
        <w:t>任意现有成员都可以提出一名候选人。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B2A30"/>
          <w:sz w:val="22"/>
        </w:rPr>
        <w:t>系统向全部现有成员发起加入确认；所有受影响的现有成员都必须同意。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B2A30"/>
          <w:sz w:val="22"/>
        </w:rPr>
        <w:t>只要有人拒绝或尚未确认，候选人就不会正式加入。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B2A30"/>
          <w:sz w:val="22"/>
        </w:rPr>
        <w:t>全部现有成员同意后，候选人才收到正式邀请，并由候选人决定是否接受。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B2A30"/>
          <w:sz w:val="22"/>
        </w:rPr>
        <w:t>候选人接受后成为平等成员，不产生邀请者特权。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分支与边界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A 与 B 已有关系时，B 不能单独决定把 C 加入；因为 C 的加入也会影响 A。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如果 B 想与 C 建立独立连接，可以另行创建 B-C 关系，不需要改变 A-B 关系。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不同关系即使共享成员也不会自动合并，B 同时存在于 A-B 与 B-C 中，不代表 A 与 C 建立连接。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全员确认会增加少量步骤，但当前关系体量较小，平等和知情优先于极致加入效率。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结束状态  </w:t>
      </w:r>
      <w:r>
        <w:rPr>
          <w:rFonts w:ascii="Calibri" w:hAnsi="Calibri" w:eastAsia="Microsoft YaHei"/>
          <w:color w:val="1B2A30"/>
          <w:sz w:val="21"/>
        </w:rPr>
        <w:t>关系建立或成员加入完成后，所有成员拥有相同的日常发起、回应和退出权利。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UF-03  多信号汇总与选择性回应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触发条件  </w:t>
      </w:r>
      <w:r>
        <w:rPr>
          <w:rFonts w:ascii="Calibri" w:hAnsi="Calibri" w:eastAsia="Microsoft YaHei"/>
          <w:color w:val="1B2A30"/>
          <w:sz w:val="21"/>
        </w:rPr>
        <w:t>用户尚未处理当前来信时，又有一个或多个人发出“我喝了”。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主路径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B2A30"/>
          <w:sz w:val="22"/>
        </w:rPr>
        <w:t>第一条来信形成当前轮次。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B2A30"/>
          <w:sz w:val="22"/>
        </w:rPr>
        <w:t>新的喝水信号到达时，系统更新当前轮次，而不是创建多条待办。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B2A30"/>
          <w:sz w:val="22"/>
        </w:rPr>
        <w:t>最新信号在当前轮次中更突出；此前发起者仍作为轻量来源信息保留。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B2A30"/>
          <w:sz w:val="22"/>
        </w:rPr>
        <w:t>用户点击默认的“跟一口”时，一次真实喝水和一次操作回应当前轮次中的全部发起者。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B2A30"/>
          <w:sz w:val="22"/>
        </w:rPr>
        <w:t>每位被回应的发起者分别收到轻量跟随反馈；其他无关成员不需要看到。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B2A30"/>
          <w:sz w:val="22"/>
        </w:rPr>
        <w:t>用户完成操作后，本轮结束，不留下未读、未回复或稍后处理任务。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选择性回应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1B2A30"/>
          <w:sz w:val="22"/>
        </w:rPr>
        <w:t>用户通过次级入口进入选择状态；具体是长按、显式入口还是点击成员头像，留到交互设计阶段。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1B2A30"/>
          <w:sz w:val="22"/>
        </w:rPr>
        <w:t>系统默认保持低成本操作，用户只在有需要时选择希望回应的成员。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1B2A30"/>
          <w:sz w:val="22"/>
        </w:rPr>
        <w:t>被选中的成员收到跟随反馈；未被选择的成员不收到回应，也不会知道自己被排除。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1B2A30"/>
          <w:sz w:val="22"/>
        </w:rPr>
        <w:t>选择完成后整个当前轮次结束，未选成员不会作为待回复对象继续留在首页。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独立选择“我喝了”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用户可以忽略当前轮次，并根据自己的判断选择“我喝了”。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新的主动信号正常发出，但不算对当前任何人的“跟一口”。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此前的来信轮次随之结束；用户不会在之后补回这一轮的跟随回应。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产品不判断这口水是否实际上受别人影响，只记录用户主动表达的社交意图。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结束状态  </w:t>
      </w:r>
      <w:r>
        <w:rPr>
          <w:rFonts w:ascii="Calibri" w:hAnsi="Calibri" w:eastAsia="Microsoft YaHei"/>
          <w:color w:val="1B2A30"/>
          <w:sz w:val="21"/>
        </w:rPr>
        <w:t>当前轮次通过默认跟随、选择性跟随或独立“我喝了”结束；没有回复债务。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UF-04  信号可见性与重叠关系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触发条件  </w:t>
      </w:r>
      <w:r>
        <w:rPr>
          <w:rFonts w:ascii="Calibri" w:hAnsi="Calibri" w:eastAsia="Microsoft YaHei"/>
          <w:color w:val="1B2A30"/>
          <w:sz w:val="21"/>
        </w:rPr>
        <w:t>用户希望长期调整某个人或某一份关系的信号往来，或同一成员通过多份关系与自己相连。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默认分发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“我喝了”是用户级的一次主动信号，默认分发给所有仍然具有有效连接的关联成员。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常规路径不提供每次发送前的收件人选择，以保留一键表达的低成本体验。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如果同一人通过多份关系与发起者相连，同一次喝水信号只呈现和提醒一次。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双向但相互独立的控制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1B2A30"/>
          <w:sz w:val="22"/>
        </w:rPr>
        <w:t>“不看 TA 的信号”控制进入自己的信息：对该人的设置在所有共同关系中生效。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1B2A30"/>
          <w:sz w:val="22"/>
        </w:rPr>
        <w:t>“不让 TA 看我的信号”控制自己的发出范围：同样可针对这个人全局生效。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1B2A30"/>
          <w:sz w:val="22"/>
        </w:rPr>
        <w:t>两个设置可以单独开启，也可以同时开启；不要求对称。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1B2A30"/>
          <w:sz w:val="22"/>
        </w:rPr>
        <w:t>针对整份关系的暂停只作用于该关系。如果双方还共享另一份未暂停关系，仍可能通过那份关系保持信号连接。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1B2A30"/>
          <w:sz w:val="22"/>
        </w:rPr>
        <w:t>所有控制静默生效，不通知对方，也不公开展示给关系中的其他成员。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关系来源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系统需要保留成员与关系来源信息，便于后续界面区分不同关系中的跟随反馈。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未来可以使用颜色、成员头像、名称或关系标签辅助识别，但颜色不能成为唯一的区分方式。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具体颜色与视觉规则留到品牌与视觉概念阶段，由产品创作者本人决定。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结束状态  </w:t>
      </w:r>
      <w:r>
        <w:rPr>
          <w:rFonts w:ascii="Calibri" w:hAnsi="Calibri" w:eastAsia="Microsoft YaHei"/>
          <w:color w:val="1B2A30"/>
          <w:sz w:val="21"/>
        </w:rPr>
        <w:t>用户获得可逆、非对称、不会公开伤害关系的信号控制，同时保留关系成员身份。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UF-05  退出关系与成员权限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触发条件  </w:t>
      </w:r>
      <w:r>
        <w:rPr>
          <w:rFonts w:ascii="Calibri" w:hAnsi="Calibri" w:eastAsia="Microsoft YaHei"/>
          <w:color w:val="1B2A30"/>
          <w:sz w:val="21"/>
        </w:rPr>
        <w:t>成员希望结束自己在某份关系中的参与。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主路径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1B2A30"/>
          <w:sz w:val="22"/>
        </w:rPr>
        <w:t>成员主动发起退出，并看到一次明确确认，避免误触。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1B2A30"/>
          <w:sz w:val="22"/>
        </w:rPr>
        <w:t>确认后无需其他成员批准，退出立即生效。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1B2A30"/>
          <w:sz w:val="22"/>
        </w:rPr>
        <w:t>其他成员收到一条中性的关系变更说明，而不是喝水提醒。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1B2A30"/>
          <w:sz w:val="22"/>
        </w:rPr>
        <w:t>多人关系剩余两人及以上时继续存在；只剩一人时自动结束。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1B2A30"/>
          <w:sz w:val="22"/>
        </w:rPr>
        <w:t>一对一关系中任意一方退出后，这段关系结束。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成员移除边界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产品不提供“踢出成员”能力。任何个人或成员组合都不能替另一个人决定其成员身份。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如果 A 与 B 不想继续与 C 共处，可以分别退出原关系，再建立新的 A-B 关系。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这项限制避免形成隐藏的群主权力，也减少产品成为排斥或微缩霸凌工具的可能。</w:t>
      </w: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权限原则  </w:t>
      </w:r>
      <w:r>
        <w:rPr>
          <w:rFonts w:ascii="Calibri" w:hAnsi="Calibri" w:eastAsia="Microsoft YaHei"/>
          <w:color w:val="1B2A30"/>
          <w:sz w:val="21"/>
        </w:rPr>
        <w:t>每个人只能决定自己是否继续参与关系，不能替别人决定其成员身份。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结束状态  </w:t>
      </w:r>
      <w:r>
        <w:rPr>
          <w:rFonts w:ascii="Calibri" w:hAnsi="Calibri" w:eastAsia="Microsoft YaHei"/>
          <w:color w:val="1B2A30"/>
          <w:sz w:val="21"/>
        </w:rPr>
        <w:t>退出者与原关系断开；剩余关系按人数继续或结束，不产生驱逐权限。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UF-06  离线与通知不可用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触发条件  </w:t>
      </w:r>
      <w:r>
        <w:rPr>
          <w:rFonts w:ascii="Calibri" w:hAnsi="Calibri" w:eastAsia="Microsoft YaHei"/>
          <w:color w:val="1B2A30"/>
          <w:sz w:val="21"/>
        </w:rPr>
        <w:t>信号发出时，接收成员没联网、关闭系统通知，或手机处于免打扰状态。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主路径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B2A30"/>
          <w:sz w:val="22"/>
        </w:rPr>
        <w:t>发起者完成“我喝了”，系统给出“信号已发出”的结果。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B2A30"/>
          <w:sz w:val="22"/>
        </w:rPr>
        <w:t>系统不把“已发出”描述成“所有成员已收到提醒”，也不向发起者展示逐人送达状态。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B2A30"/>
          <w:sz w:val="22"/>
        </w:rPr>
        <w:t>接收成员没有获得即时系统通知时，不产生失败、落后或未读处罚。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B2A30"/>
          <w:sz w:val="22"/>
        </w:rPr>
        <w:t>接收成员返回应用后，只看到汇总后的当前轮次，而不是一串需要逐条处理的过期提醒。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B2A30"/>
          <w:sz w:val="22"/>
        </w:rPr>
        <w:t>接收成员可以正常跟随、选择部分回应、独立选择“我喝了”或继续忽略。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1B2A30"/>
          <w:sz w:val="22"/>
        </w:rPr>
        <w:t>发起者只会在对方主动“跟一口”时收到反馈，不会看到已读、在线或看过未回应。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边界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通知权限关闭时，只在适当位置平静说明，不反复弹窗催促开启。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不补发连续提示，不建立未读数字，也不把离线期间的信号变成任务列表。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发起者自身离线时的本地保存、重试和失败恢复方式留到技术结构阶段。</w:t>
      </w:r>
    </w:p>
    <w:p>
      <w:pPr>
        <w:spacing w:before="0" w:after="100" w:line="288" w:lineRule="auto"/>
        <w:shd w:fill="F4F6F7"/>
      </w:pPr>
      <w:r>
        <w:rPr>
          <w:rFonts w:ascii="Calibri" w:hAnsi="Calibri" w:eastAsia="Microsoft YaHei"/>
          <w:b/>
          <w:color w:val="1F5F5B"/>
          <w:sz w:val="19"/>
        </w:rPr>
        <w:t xml:space="preserve">结束状态  </w:t>
      </w:r>
      <w:r>
        <w:rPr>
          <w:rFonts w:ascii="Calibri" w:hAnsi="Calibri" w:eastAsia="Microsoft YaHei"/>
          <w:color w:val="1B2A30"/>
          <w:sz w:val="21"/>
        </w:rPr>
        <w:t>提醒可能延迟，但社交关系不产生监督感；显式跟随仍是唯一可见的回应。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跨流程的异常与防误触规则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短时间内同一成员的重复“我喝了”默认合并，用于处理误触；正常间隔后的再次喝水仍允许形成新信号。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不为喝水信号设置强调紧迫感的倒计时；用户未结束当前轮次时，新信号继续更新该轮次。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用户通过“跟一口”或“我喝了”完成一次明确选择后，当前轮次结束。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被忽略、未选中、未读或没有通知权限都不会被解释成负面社交行为。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成员和关系控制均可恢复；具体恢复入口与反馈方式留到页面／状态清单阶段。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已确认的产品原则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轻影响，不监督：</w:t>
      </w:r>
      <w:r>
        <w:rPr>
          <w:rFonts w:ascii="Calibri" w:hAnsi="Calibri" w:eastAsia="Microsoft YaHei"/>
          <w:b w:val="0"/>
          <w:color w:val="1B2A30"/>
          <w:sz w:val="22"/>
        </w:rPr>
        <w:t>产品只提供来自熟人的自然行为提示，不追踪谁没喝、谁没回。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用户解释自己的行为：</w:t>
      </w:r>
      <w:r>
        <w:rPr>
          <w:rFonts w:ascii="Calibri" w:hAnsi="Calibri" w:eastAsia="Microsoft YaHei"/>
          <w:b w:val="0"/>
          <w:color w:val="1B2A30"/>
          <w:sz w:val="22"/>
        </w:rPr>
        <w:t>同一现实动作可能有不同社交意图，系统记录用户选择，不推断因果。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默认低成本，例外有选择权：</w:t>
      </w:r>
      <w:r>
        <w:rPr>
          <w:rFonts w:ascii="Calibri" w:hAnsi="Calibri" w:eastAsia="Microsoft YaHei"/>
          <w:b w:val="0"/>
          <w:color w:val="1B2A30"/>
          <w:sz w:val="22"/>
        </w:rPr>
        <w:t>常规一次操作完成，复杂选择通过次级入口按需出现。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关系平等，但个人边界可不对称：</w:t>
      </w:r>
      <w:r>
        <w:rPr>
          <w:rFonts w:ascii="Calibri" w:hAnsi="Calibri" w:eastAsia="Microsoft YaHei"/>
          <w:b w:val="0"/>
          <w:color w:val="1B2A30"/>
          <w:sz w:val="22"/>
        </w:rPr>
        <w:t>没有群主和踢人权；接收与发送控制可以分别设置。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只传播正向反馈：</w:t>
      </w:r>
      <w:r>
        <w:rPr>
          <w:rFonts w:ascii="Calibri" w:hAnsi="Calibri" w:eastAsia="Microsoft YaHei"/>
          <w:b w:val="0"/>
          <w:color w:val="1B2A30"/>
          <w:sz w:val="22"/>
        </w:rPr>
        <w:t>“跟一口”能让发起者感到自己的行为带动了别人，但回应不继续扩散。</w:t>
      </w:r>
    </w:p>
    <w:p>
      <w:pPr>
        <w:keepNext w:val="0"/>
        <w:spacing w:before="0" w:after="100" w:line="300" w:lineRule="auto"/>
      </w:pPr>
      <w:r>
        <w:rPr>
          <w:rFonts w:ascii="Calibri" w:hAnsi="Calibri" w:eastAsia="Microsoft YaHei"/>
          <w:b/>
          <w:color w:val="1F5F5B"/>
          <w:sz w:val="22"/>
        </w:rPr>
        <w:t>没有回复债务：</w:t>
      </w:r>
      <w:r>
        <w:rPr>
          <w:rFonts w:ascii="Calibri" w:hAnsi="Calibri" w:eastAsia="Microsoft YaHei"/>
          <w:b w:val="0"/>
          <w:color w:val="1B2A30"/>
          <w:sz w:val="22"/>
        </w:rPr>
        <w:t>多条来信汇成当前轮次，处理后整体结束，不制造未读任务。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暂缓到后续阶段决定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页面／状态清单：具体页面数量、首页结构、关系管理入口、邀请审批状态、空状态和通知关闭状态。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低保真 Wireframe：选择性回应的次级入口采用长按、显式文字入口还是成员点击；不在本文锁定。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品牌与视觉概念：产品最终名称、关系与成员的颜色规则、动画、声音、文案语气和反馈强度。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技术结构：重复点击合并窗口、发起者离线时的保存与重试、推送渠道、数据保留与同步方式。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MVP 范围：移动 App、小程序或其他载体；关系人数上限和历史记录深度。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真实测试：3～5 名朋友使用约一周后，再根据真实行为判断哪些规则需要进入 V0.2。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向页面／状态清单的交接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B2A30"/>
          <w:sz w:val="22"/>
        </w:rPr>
        <w:t>下一阶段不再讨论“产品逻辑是否成立”，而是把每条流程拆成用户能够看见和操作的页面状态。至少需要覆盖以下场景，但此处不规定视觉形式：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尚未建立关系；创建关系；收到邀请；等待现有成员确认；候选人接受或拒绝。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没有当前来信；单人来信；多人汇总；默认跟随；选择性回应；独立“我喝了”。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信号发出成功；跟随成功；发起者收到跟随反馈；通知不可用；离线或发送失败。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B2A30"/>
          <w:sz w:val="22"/>
        </w:rPr>
        <w:t>关系列表；关系详情；针对人或关系的收发控制；退出确认；关系结束。</w:t>
      </w:r>
    </w:p>
    <w:p>
      <w:pPr>
        <w:spacing w:before="100" w:after="180" w:line="293" w:lineRule="auto"/>
        <w:ind w:left="173" w:right="173"/>
        <w:shd w:fill="EAF4F2"/>
      </w:pPr>
      <w:r>
        <w:rPr>
          <w:rFonts w:ascii="Calibri" w:hAnsi="Calibri" w:eastAsia="Microsoft YaHei"/>
          <w:b/>
          <w:color w:val="1F5F5B"/>
          <w:sz w:val="21"/>
        </w:rPr>
        <w:t xml:space="preserve">下一阶段的首要问题  </w:t>
      </w:r>
      <w:r>
        <w:rPr>
          <w:rFonts w:ascii="Calibri" w:hAnsi="Calibri" w:eastAsia="Microsoft YaHei"/>
          <w:color w:val="1B2A30"/>
          <w:sz w:val="21"/>
        </w:rPr>
        <w:t>用户每天打开产品时，首页第一眼应该呈现什么，以及首页如何在“平静”“来信”“回应成功”之间切换。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产品经理求职／作品集表达提示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B2A30"/>
          <w:sz w:val="22"/>
        </w:rPr>
        <w:t>这组 User Flow 的价值不只是流程完整，还体现了产品判断。作品集中可以按照“问题—决策—取舍—验证”的顺序表达：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1B2A30"/>
          <w:sz w:val="22"/>
        </w:rPr>
        <w:t>问题：普通系统提醒容易被忽略，希望利用熟人真实喝水行为形成更自然的轻提示。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1B2A30"/>
          <w:sz w:val="22"/>
        </w:rPr>
        <w:t>核心决策：把“我喝了”与“跟一口”拆成独立事件，既保留社交反馈，又阻断通知连锁。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1B2A30"/>
          <w:sz w:val="22"/>
        </w:rPr>
        <w:t>关系取舍：新增成员采用全员同意会增加步骤，但符合小规模、平等关系的产品定位。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1B2A30"/>
          <w:sz w:val="22"/>
        </w:rPr>
        <w:t>社交取舍：不显示已读和未回应，放弃监督能力，换取更平静、更低压力的使用体验。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1B2A30"/>
          <w:sz w:val="22"/>
        </w:rPr>
        <w:t>选择权设计：默认一次回应全部，通过次级入口提供选择性回应，平衡效率与微妙的人际边界。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1B2A30"/>
          <w:sz w:val="22"/>
        </w:rPr>
        <w:t>验证计划：先用 3～5 名真实朋友进行约一周测试，观察是否愿意自然发起、是否被打扰、是否理解两种行为，再迭代 V0.2。</w:t>
      </w:r>
    </w:p>
    <w:p>
      <w:pPr>
        <w:spacing w:before="100" w:after="180" w:line="293" w:lineRule="auto"/>
        <w:ind w:left="173" w:right="173"/>
        <w:shd w:fill="E8EEF5"/>
      </w:pPr>
      <w:r>
        <w:rPr>
          <w:rFonts w:ascii="Calibri" w:hAnsi="Calibri" w:eastAsia="Microsoft YaHei"/>
          <w:b/>
          <w:color w:val="1F5F5B"/>
          <w:sz w:val="21"/>
        </w:rPr>
        <w:t xml:space="preserve">面试可提炼的一句话  </w:t>
      </w:r>
      <w:r>
        <w:rPr>
          <w:rFonts w:ascii="Calibri" w:hAnsi="Calibri" w:eastAsia="Microsoft YaHei"/>
          <w:color w:val="1B2A30"/>
          <w:sz w:val="21"/>
        </w:rPr>
        <w:t>我没有把喝水提醒做成任务管理，而是围绕低压力熟人关系，设计了一套没有监督、没有回复债务、但保留个人边界的轻社交闭环。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版本记录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/>
          <w:color w:val="1F5F5B"/>
          <w:sz w:val="22"/>
        </w:rPr>
        <w:t>V0.1 · 2026-08-17：</w:t>
      </w:r>
      <w:r>
        <w:rPr>
          <w:rFonts w:ascii="Calibri" w:hAnsi="Calibri" w:eastAsia="Microsoft YaHei"/>
          <w:b w:val="0"/>
          <w:color w:val="1B2A30"/>
          <w:sz w:val="22"/>
        </w:rPr>
        <w:t>汇总核心闭环、关系建立、多信号处理、可见性控制、关系退出及离线通知流程；全部基于截至本阶段已确认的产品决策。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8767C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8767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8767C"/>
        <w:sz w:val="17"/>
      </w:rPr>
      <w:t>跟一口  ·  USER FLOW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B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跟一口 User Flow V0.1</dc:title>
  <dc:subject>已确认用户流程汇总</dc:subject>
  <dc:creator>跟一口产品项目</dc:creator>
  <cp:keywords>User Flow, 产品设计, 跟一口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