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3CF8C4" w14:textId="604706A6" w:rsidR="001932E3" w:rsidRDefault="001932E3" w:rsidP="003008A6">
      <w:pPr>
        <w:rPr>
          <w:rFonts w:asciiTheme="minorEastAsia" w:hAnsiTheme="minorEastAsia"/>
          <w:b/>
          <w:sz w:val="24"/>
          <w:szCs w:val="24"/>
        </w:rPr>
      </w:pPr>
    </w:p>
    <w:p w14:paraId="532045A7" w14:textId="77777777" w:rsidR="003008A6" w:rsidRDefault="001932E3" w:rsidP="001932E3">
      <w:pPr>
        <w:ind w:left="60" w:firstLine="420"/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EVCARD</w:t>
      </w:r>
      <w:r w:rsidR="002D4525">
        <w:rPr>
          <w:rFonts w:asciiTheme="minorEastAsia" w:hAnsiTheme="minorEastAsia" w:hint="eastAsia"/>
          <w:b/>
          <w:sz w:val="24"/>
          <w:szCs w:val="24"/>
        </w:rPr>
        <w:t>电动汽车分时租赁简介</w:t>
      </w:r>
    </w:p>
    <w:p w14:paraId="181CF854" w14:textId="77777777" w:rsidR="003008A6" w:rsidRPr="003008A6" w:rsidRDefault="003008A6" w:rsidP="003008A6">
      <w:pPr>
        <w:rPr>
          <w:rFonts w:asciiTheme="minorEastAsia" w:hAnsiTheme="minorEastAsia"/>
          <w:b/>
          <w:sz w:val="24"/>
          <w:szCs w:val="24"/>
        </w:rPr>
      </w:pPr>
    </w:p>
    <w:p w14:paraId="2A6F6E22" w14:textId="77777777" w:rsidR="003008A6" w:rsidRDefault="003008A6" w:rsidP="00A91088">
      <w:pPr>
        <w:widowControl/>
        <w:shd w:val="clear" w:color="auto" w:fill="FFFFFF"/>
        <w:spacing w:line="360" w:lineRule="auto"/>
        <w:ind w:firstLineChars="200" w:firstLine="480"/>
        <w:rPr>
          <w:rFonts w:asciiTheme="minorEastAsia" w:hAnsiTheme="minorEastAsia" w:cs="Arial"/>
          <w:sz w:val="24"/>
          <w:szCs w:val="24"/>
        </w:rPr>
      </w:pPr>
      <w:r>
        <w:rPr>
          <w:rFonts w:asciiTheme="minorEastAsia" w:hAnsiTheme="minorEastAsia" w:cs="Arial" w:hint="eastAsia"/>
          <w:sz w:val="24"/>
          <w:szCs w:val="24"/>
        </w:rPr>
        <w:t>电动</w:t>
      </w:r>
      <w:r w:rsidRPr="005D008D">
        <w:rPr>
          <w:rFonts w:asciiTheme="minorEastAsia" w:hAnsiTheme="minorEastAsia" w:cs="Arial" w:hint="eastAsia"/>
          <w:sz w:val="24"/>
          <w:szCs w:val="24"/>
        </w:rPr>
        <w:t>汽车分时租赁是按分钟与小时计算收费的</w:t>
      </w:r>
      <w:r>
        <w:rPr>
          <w:rFonts w:asciiTheme="minorEastAsia" w:hAnsiTheme="minorEastAsia" w:cs="Arial" w:hint="eastAsia"/>
          <w:sz w:val="24"/>
          <w:szCs w:val="24"/>
        </w:rPr>
        <w:t>电动</w:t>
      </w:r>
      <w:r w:rsidR="001932E3">
        <w:rPr>
          <w:rFonts w:asciiTheme="minorEastAsia" w:hAnsiTheme="minorEastAsia" w:cs="Arial" w:hint="eastAsia"/>
          <w:sz w:val="24"/>
          <w:szCs w:val="24"/>
        </w:rPr>
        <w:t>汽车租赁模式，依托于</w:t>
      </w:r>
      <w:r w:rsidRPr="005D008D">
        <w:rPr>
          <w:rFonts w:asciiTheme="minorEastAsia" w:hAnsiTheme="minorEastAsia" w:cs="Arial" w:hint="eastAsia"/>
          <w:sz w:val="24"/>
          <w:szCs w:val="24"/>
        </w:rPr>
        <w:t>网点及互联网移动终端，实现无人值守、自助服务、任一网点借还、网上付费的新型汽车</w:t>
      </w:r>
      <w:r w:rsidR="001932E3">
        <w:rPr>
          <w:rFonts w:asciiTheme="minorEastAsia" w:hAnsiTheme="minorEastAsia" w:cs="Arial" w:hint="eastAsia"/>
          <w:sz w:val="24"/>
          <w:szCs w:val="24"/>
        </w:rPr>
        <w:t>租赁模式。该模式是介于公共交通与出租车之间的出行方式，能达到车辆共享的目的，从而减少道路占用、节约停车资源、丰富出行方式、</w:t>
      </w:r>
      <w:r>
        <w:rPr>
          <w:rFonts w:asciiTheme="minorEastAsia" w:hAnsiTheme="minorEastAsia" w:cs="Arial" w:hint="eastAsia"/>
          <w:sz w:val="24"/>
          <w:szCs w:val="24"/>
        </w:rPr>
        <w:t>降低出行成本，</w:t>
      </w:r>
      <w:r w:rsidR="001932E3">
        <w:rPr>
          <w:rFonts w:asciiTheme="minorEastAsia" w:hAnsiTheme="minorEastAsia" w:cs="Arial" w:hint="eastAsia"/>
          <w:sz w:val="24"/>
          <w:szCs w:val="24"/>
        </w:rPr>
        <w:t>能</w:t>
      </w:r>
      <w:r w:rsidR="001932E3" w:rsidRPr="005D008D">
        <w:rPr>
          <w:rFonts w:asciiTheme="minorEastAsia" w:hAnsiTheme="minorEastAsia" w:cs="Arial" w:hint="eastAsia"/>
          <w:sz w:val="24"/>
          <w:szCs w:val="24"/>
        </w:rPr>
        <w:t>高效</w:t>
      </w:r>
      <w:r w:rsidR="001932E3">
        <w:rPr>
          <w:rFonts w:asciiTheme="minorEastAsia" w:hAnsiTheme="minorEastAsia" w:cs="Arial" w:hint="eastAsia"/>
          <w:sz w:val="24"/>
          <w:szCs w:val="24"/>
        </w:rPr>
        <w:t>、环保地</w:t>
      </w:r>
      <w:r>
        <w:rPr>
          <w:rFonts w:asciiTheme="minorEastAsia" w:hAnsiTheme="minorEastAsia" w:cs="Arial" w:hint="eastAsia"/>
          <w:sz w:val="24"/>
          <w:szCs w:val="24"/>
        </w:rPr>
        <w:t>解决城市</w:t>
      </w:r>
      <w:r w:rsidR="001932E3">
        <w:rPr>
          <w:rFonts w:asciiTheme="minorEastAsia" w:hAnsiTheme="minorEastAsia" w:cs="Arial" w:hint="eastAsia"/>
          <w:sz w:val="24"/>
          <w:szCs w:val="24"/>
        </w:rPr>
        <w:t>公共</w:t>
      </w:r>
      <w:r>
        <w:rPr>
          <w:rFonts w:asciiTheme="minorEastAsia" w:hAnsiTheme="minorEastAsia" w:cs="Arial" w:hint="eastAsia"/>
          <w:sz w:val="24"/>
          <w:szCs w:val="24"/>
        </w:rPr>
        <w:t>交通配套不足</w:t>
      </w:r>
      <w:r w:rsidR="001932E3">
        <w:rPr>
          <w:rFonts w:asciiTheme="minorEastAsia" w:hAnsiTheme="minorEastAsia" w:cs="Arial" w:hint="eastAsia"/>
          <w:sz w:val="24"/>
          <w:szCs w:val="24"/>
        </w:rPr>
        <w:t>的问题，将有效</w:t>
      </w:r>
      <w:r w:rsidRPr="005D008D">
        <w:rPr>
          <w:rFonts w:asciiTheme="minorEastAsia" w:hAnsiTheme="minorEastAsia" w:cs="Arial" w:hint="eastAsia"/>
          <w:sz w:val="24"/>
          <w:szCs w:val="24"/>
        </w:rPr>
        <w:t>提升区域竞争力。</w:t>
      </w:r>
    </w:p>
    <w:p w14:paraId="1F864CD2" w14:textId="77777777" w:rsidR="00A91088" w:rsidRPr="00CD798D" w:rsidRDefault="00A91088" w:rsidP="00A91088">
      <w:pPr>
        <w:widowControl/>
        <w:shd w:val="clear" w:color="auto" w:fill="FFFFFF"/>
        <w:spacing w:line="360" w:lineRule="auto"/>
        <w:ind w:firstLineChars="200" w:firstLine="480"/>
        <w:rPr>
          <w:rFonts w:asciiTheme="minorEastAsia" w:hAnsiTheme="minorEastAsia" w:cs="Arial"/>
          <w:sz w:val="24"/>
          <w:szCs w:val="24"/>
        </w:rPr>
      </w:pPr>
    </w:p>
    <w:p w14:paraId="0FE0C9FF" w14:textId="77777777" w:rsidR="003008A6" w:rsidRDefault="002D4525" w:rsidP="00A91088">
      <w:pPr>
        <w:spacing w:line="360" w:lineRule="auto"/>
        <w:rPr>
          <w:rFonts w:asciiTheme="minorEastAsia" w:hAnsiTheme="minorEastAsia" w:cs="Arial"/>
          <w:b/>
          <w:sz w:val="24"/>
          <w:szCs w:val="24"/>
        </w:rPr>
      </w:pPr>
      <w:r>
        <w:rPr>
          <w:rFonts w:asciiTheme="minorEastAsia" w:hAnsiTheme="minorEastAsia" w:cs="Arial" w:hint="eastAsia"/>
          <w:b/>
          <w:sz w:val="24"/>
          <w:szCs w:val="24"/>
        </w:rPr>
        <w:t>一</w:t>
      </w:r>
      <w:r w:rsidR="003008A6">
        <w:rPr>
          <w:rFonts w:asciiTheme="minorEastAsia" w:hAnsiTheme="minorEastAsia" w:cs="Arial" w:hint="eastAsia"/>
          <w:b/>
          <w:sz w:val="24"/>
          <w:szCs w:val="24"/>
        </w:rPr>
        <w:t>、发展历程</w:t>
      </w:r>
    </w:p>
    <w:p w14:paraId="3DB20597" w14:textId="6B6EAAA8" w:rsidR="003008A6" w:rsidRPr="0029221C" w:rsidRDefault="003008A6" w:rsidP="00A91088">
      <w:pPr>
        <w:spacing w:line="360" w:lineRule="auto"/>
        <w:ind w:firstLineChars="200" w:firstLine="480"/>
        <w:rPr>
          <w:rFonts w:asciiTheme="minorEastAsia" w:hAnsiTheme="minorEastAsia" w:cs="Arial"/>
          <w:sz w:val="24"/>
          <w:szCs w:val="24"/>
        </w:rPr>
      </w:pPr>
      <w:r w:rsidRPr="0029221C">
        <w:rPr>
          <w:rFonts w:asciiTheme="minorEastAsia" w:hAnsiTheme="minorEastAsia" w:cs="Arial" w:hint="eastAsia"/>
          <w:sz w:val="24"/>
          <w:szCs w:val="24"/>
        </w:rPr>
        <w:t>2013年，基于电动汽车国际示范区在充电基础设施、维保、数据监测研究等方面</w:t>
      </w:r>
      <w:r w:rsidR="00A91088">
        <w:rPr>
          <w:rFonts w:asciiTheme="minorEastAsia" w:hAnsiTheme="minorEastAsia" w:cs="Arial" w:hint="eastAsia"/>
          <w:sz w:val="24"/>
          <w:szCs w:val="24"/>
        </w:rPr>
        <w:t>形成的新能源汽车应用</w:t>
      </w:r>
      <w:r>
        <w:rPr>
          <w:rFonts w:asciiTheme="minorEastAsia" w:hAnsiTheme="minorEastAsia" w:cs="Arial" w:hint="eastAsia"/>
          <w:sz w:val="24"/>
          <w:szCs w:val="24"/>
        </w:rPr>
        <w:t>配套环境和保障机制，在市相关</w:t>
      </w:r>
      <w:r w:rsidRPr="0029221C">
        <w:rPr>
          <w:rFonts w:asciiTheme="minorEastAsia" w:hAnsiTheme="minorEastAsia" w:cs="Arial" w:hint="eastAsia"/>
          <w:sz w:val="24"/>
          <w:szCs w:val="24"/>
        </w:rPr>
        <w:t>委</w:t>
      </w:r>
      <w:r>
        <w:rPr>
          <w:rFonts w:asciiTheme="minorEastAsia" w:hAnsiTheme="minorEastAsia" w:cs="Arial" w:hint="eastAsia"/>
          <w:sz w:val="24"/>
          <w:szCs w:val="24"/>
        </w:rPr>
        <w:t>办</w:t>
      </w:r>
      <w:r w:rsidRPr="0029221C">
        <w:rPr>
          <w:rFonts w:asciiTheme="minorEastAsia" w:hAnsiTheme="minorEastAsia" w:cs="Arial" w:hint="eastAsia"/>
          <w:sz w:val="24"/>
          <w:szCs w:val="24"/>
        </w:rPr>
        <w:t>和嘉定区政府的大力支持下，由嘉定区区属国资企业上海国际汽车城（</w:t>
      </w:r>
      <w:r w:rsidR="002D4525">
        <w:rPr>
          <w:rFonts w:asciiTheme="minorEastAsia" w:hAnsiTheme="minorEastAsia" w:cs="Arial" w:hint="eastAsia"/>
          <w:sz w:val="24"/>
          <w:szCs w:val="24"/>
        </w:rPr>
        <w:t>集团）有限公司出资成立了上海国际汽车城新能源投资发展有限公司</w:t>
      </w:r>
      <w:r w:rsidRPr="0029221C">
        <w:rPr>
          <w:rFonts w:asciiTheme="minorEastAsia" w:hAnsiTheme="minorEastAsia" w:cs="Arial" w:hint="eastAsia"/>
          <w:sz w:val="24"/>
          <w:szCs w:val="24"/>
        </w:rPr>
        <w:t>（EVCARD），借鉴国外的先进经验与成功案例，开展新能源汽车租赁领域的商业化模式创新与探索，主要开展</w:t>
      </w:r>
      <w:r>
        <w:rPr>
          <w:rFonts w:asciiTheme="minorEastAsia" w:hAnsiTheme="minorEastAsia" w:cs="Arial" w:hint="eastAsia"/>
          <w:sz w:val="24"/>
          <w:szCs w:val="24"/>
        </w:rPr>
        <w:t>分时租赁与长租业务，已逐步</w:t>
      </w:r>
      <w:r w:rsidRPr="0029221C">
        <w:rPr>
          <w:rFonts w:asciiTheme="minorEastAsia" w:hAnsiTheme="minorEastAsia" w:cs="Arial" w:hint="eastAsia"/>
          <w:sz w:val="24"/>
          <w:szCs w:val="24"/>
        </w:rPr>
        <w:t>建成国内领先的基于互联网移动终端、无人值守与多点借还的电动汽车分时租赁网络。</w:t>
      </w:r>
    </w:p>
    <w:p w14:paraId="718D5668" w14:textId="77777777" w:rsidR="003008A6" w:rsidRDefault="003008A6" w:rsidP="003008A6">
      <w:pPr>
        <w:rPr>
          <w:rFonts w:asciiTheme="minorEastAsia" w:hAnsiTheme="minorEastAsia" w:cs="Arial"/>
          <w:b/>
          <w:sz w:val="24"/>
          <w:szCs w:val="24"/>
        </w:rPr>
      </w:pPr>
    </w:p>
    <w:p w14:paraId="6342E21E" w14:textId="731677A0" w:rsidR="00296137" w:rsidRDefault="003008A6" w:rsidP="005E1B1A">
      <w:pPr>
        <w:spacing w:line="360" w:lineRule="auto"/>
        <w:rPr>
          <w:rFonts w:asciiTheme="minorEastAsia" w:hAnsiTheme="minorEastAsia" w:cs="Arial"/>
          <w:b/>
          <w:sz w:val="24"/>
          <w:szCs w:val="24"/>
        </w:rPr>
      </w:pPr>
      <w:r>
        <w:rPr>
          <w:rFonts w:asciiTheme="minorEastAsia" w:hAnsiTheme="minorEastAsia" w:cs="Arial" w:hint="eastAsia"/>
          <w:b/>
          <w:sz w:val="24"/>
          <w:szCs w:val="24"/>
        </w:rPr>
        <w:t>二</w:t>
      </w:r>
      <w:r w:rsidRPr="00622B19">
        <w:rPr>
          <w:rFonts w:asciiTheme="minorEastAsia" w:hAnsiTheme="minorEastAsia" w:cs="Arial"/>
          <w:b/>
          <w:sz w:val="24"/>
          <w:szCs w:val="24"/>
        </w:rPr>
        <w:t>、业务发展现状</w:t>
      </w:r>
    </w:p>
    <w:p w14:paraId="3FF82358" w14:textId="77777777" w:rsidR="001D3C7E" w:rsidRPr="005E1B1A" w:rsidRDefault="001D3C7E" w:rsidP="005E1B1A">
      <w:pPr>
        <w:spacing w:line="360" w:lineRule="auto"/>
        <w:rPr>
          <w:rFonts w:asciiTheme="minorEastAsia" w:hAnsiTheme="minorEastAsia" w:cs="Arial"/>
          <w:b/>
          <w:sz w:val="24"/>
          <w:szCs w:val="24"/>
        </w:rPr>
      </w:pPr>
    </w:p>
    <w:p w14:paraId="000AF681" w14:textId="77777777" w:rsidR="002D4525" w:rsidRPr="00D230C6" w:rsidRDefault="002D4525" w:rsidP="00A91088">
      <w:pPr>
        <w:spacing w:line="360" w:lineRule="auto"/>
        <w:ind w:firstLine="519"/>
        <w:rPr>
          <w:rFonts w:asciiTheme="minorEastAsia" w:hAnsiTheme="minorEastAsia" w:cs="Arial"/>
          <w:b/>
          <w:sz w:val="24"/>
          <w:szCs w:val="24"/>
        </w:rPr>
      </w:pPr>
      <w:r w:rsidRPr="00D230C6">
        <w:rPr>
          <w:rFonts w:asciiTheme="minorEastAsia" w:hAnsiTheme="minorEastAsia" w:cs="Arial"/>
          <w:b/>
          <w:sz w:val="24"/>
          <w:szCs w:val="24"/>
        </w:rPr>
        <w:t>--</w:t>
      </w:r>
      <w:r>
        <w:rPr>
          <w:rFonts w:asciiTheme="minorEastAsia" w:hAnsiTheme="minorEastAsia" w:cs="Arial" w:hint="eastAsia"/>
          <w:b/>
          <w:sz w:val="24"/>
          <w:szCs w:val="24"/>
        </w:rPr>
        <w:t>政府</w:t>
      </w:r>
      <w:r w:rsidRPr="00D230C6">
        <w:rPr>
          <w:rFonts w:asciiTheme="minorEastAsia" w:hAnsiTheme="minorEastAsia" w:cs="Arial"/>
          <w:b/>
          <w:sz w:val="24"/>
          <w:szCs w:val="24"/>
        </w:rPr>
        <w:t>资源</w:t>
      </w:r>
    </w:p>
    <w:p w14:paraId="3F9F62D1" w14:textId="77777777" w:rsidR="002D4525" w:rsidRPr="00D230C6" w:rsidRDefault="002D4525" w:rsidP="00A91088">
      <w:pPr>
        <w:numPr>
          <w:ilvl w:val="0"/>
          <w:numId w:val="3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 w:rsidRPr="00D230C6">
        <w:rPr>
          <w:rFonts w:asciiTheme="minorEastAsia" w:hAnsiTheme="minorEastAsia" w:cs="Arial"/>
          <w:sz w:val="24"/>
          <w:szCs w:val="24"/>
        </w:rPr>
        <w:t>最早获得上海市</w:t>
      </w:r>
      <w:r>
        <w:rPr>
          <w:rFonts w:asciiTheme="minorEastAsia" w:hAnsiTheme="minorEastAsia" w:cs="Arial" w:hint="eastAsia"/>
          <w:sz w:val="24"/>
          <w:szCs w:val="24"/>
        </w:rPr>
        <w:t>新能源汽车</w:t>
      </w:r>
      <w:r w:rsidRPr="00D230C6">
        <w:rPr>
          <w:rFonts w:asciiTheme="minorEastAsia" w:hAnsiTheme="minorEastAsia" w:cs="Arial"/>
          <w:sz w:val="24"/>
          <w:szCs w:val="24"/>
        </w:rPr>
        <w:t>租赁运营牌照，且已有牌照数最多（至2015年底已获批1400张，并可以根据业务增长追加申请）</w:t>
      </w:r>
    </w:p>
    <w:p w14:paraId="609ECF5B" w14:textId="77777777" w:rsidR="002D4525" w:rsidRDefault="002D4525" w:rsidP="00A91088">
      <w:pPr>
        <w:numPr>
          <w:ilvl w:val="0"/>
          <w:numId w:val="3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>
        <w:rPr>
          <w:rFonts w:asciiTheme="minorEastAsia" w:hAnsiTheme="minorEastAsia" w:cs="Arial"/>
          <w:sz w:val="24"/>
          <w:szCs w:val="24"/>
        </w:rPr>
        <w:t>拥有上海市</w:t>
      </w:r>
      <w:r>
        <w:rPr>
          <w:rFonts w:asciiTheme="minorEastAsia" w:hAnsiTheme="minorEastAsia" w:cs="Arial" w:hint="eastAsia"/>
          <w:sz w:val="24"/>
          <w:szCs w:val="24"/>
        </w:rPr>
        <w:t>最多</w:t>
      </w:r>
      <w:r>
        <w:rPr>
          <w:rFonts w:asciiTheme="minorEastAsia" w:hAnsiTheme="minorEastAsia" w:cs="Arial"/>
          <w:sz w:val="24"/>
          <w:szCs w:val="24"/>
        </w:rPr>
        <w:t>公共充电停车位</w:t>
      </w:r>
      <w:r>
        <w:rPr>
          <w:rFonts w:asciiTheme="minorEastAsia" w:hAnsiTheme="minorEastAsia" w:cs="Arial" w:hint="eastAsia"/>
          <w:sz w:val="24"/>
          <w:szCs w:val="24"/>
        </w:rPr>
        <w:t>。</w:t>
      </w:r>
    </w:p>
    <w:p w14:paraId="70FBA23B" w14:textId="7C8F8B78" w:rsidR="002D4525" w:rsidRDefault="002D4525" w:rsidP="00296137">
      <w:pPr>
        <w:numPr>
          <w:ilvl w:val="0"/>
          <w:numId w:val="3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>
        <w:rPr>
          <w:rFonts w:asciiTheme="minorEastAsia" w:hAnsiTheme="minorEastAsia" w:cs="Arial" w:hint="eastAsia"/>
          <w:sz w:val="24"/>
          <w:szCs w:val="24"/>
        </w:rPr>
        <w:t>在上海市交通委指导下，</w:t>
      </w:r>
      <w:r w:rsidRPr="00D230C6">
        <w:rPr>
          <w:rFonts w:asciiTheme="minorEastAsia" w:hAnsiTheme="minorEastAsia" w:cs="Arial"/>
          <w:sz w:val="24"/>
          <w:szCs w:val="24"/>
        </w:rPr>
        <w:t>牵头</w:t>
      </w:r>
      <w:r w:rsidR="00D50D7F">
        <w:rPr>
          <w:rFonts w:asciiTheme="minorEastAsia" w:hAnsiTheme="minorEastAsia" w:cs="Arial" w:hint="eastAsia"/>
          <w:sz w:val="24"/>
          <w:szCs w:val="24"/>
        </w:rPr>
        <w:t>起草</w:t>
      </w:r>
      <w:r>
        <w:rPr>
          <w:rFonts w:asciiTheme="minorEastAsia" w:hAnsiTheme="minorEastAsia" w:cs="Arial" w:hint="eastAsia"/>
          <w:sz w:val="24"/>
          <w:szCs w:val="24"/>
        </w:rPr>
        <w:t>“上海市促进新能源汽车分时租赁业发展的指导意见”，完成市区分时租赁站点规划，并牵头组建上海市分时租赁企业联盟。</w:t>
      </w:r>
    </w:p>
    <w:p w14:paraId="17E97849" w14:textId="77777777" w:rsidR="00296137" w:rsidRPr="00296137" w:rsidRDefault="00296137" w:rsidP="00296137">
      <w:pPr>
        <w:spacing w:line="360" w:lineRule="auto"/>
        <w:ind w:left="720"/>
        <w:rPr>
          <w:rFonts w:asciiTheme="minorEastAsia" w:hAnsiTheme="minorEastAsia" w:cs="Arial"/>
          <w:sz w:val="24"/>
          <w:szCs w:val="24"/>
        </w:rPr>
      </w:pPr>
    </w:p>
    <w:p w14:paraId="008B9A7D" w14:textId="77777777" w:rsidR="002D4525" w:rsidRPr="00296137" w:rsidRDefault="002D4525" w:rsidP="00296137">
      <w:pPr>
        <w:spacing w:line="360" w:lineRule="auto"/>
        <w:ind w:firstLine="519"/>
        <w:rPr>
          <w:rFonts w:asciiTheme="minorEastAsia" w:hAnsiTheme="minorEastAsia" w:cs="Arial"/>
          <w:b/>
          <w:sz w:val="24"/>
          <w:szCs w:val="24"/>
        </w:rPr>
      </w:pPr>
      <w:r w:rsidRPr="00D230C6">
        <w:rPr>
          <w:rFonts w:asciiTheme="minorEastAsia" w:hAnsiTheme="minorEastAsia" w:cs="Arial"/>
          <w:b/>
          <w:sz w:val="24"/>
          <w:szCs w:val="24"/>
        </w:rPr>
        <w:t>--</w:t>
      </w:r>
      <w:r>
        <w:rPr>
          <w:rFonts w:asciiTheme="minorEastAsia" w:hAnsiTheme="minorEastAsia" w:cs="Arial" w:hint="eastAsia"/>
          <w:b/>
          <w:sz w:val="24"/>
          <w:szCs w:val="24"/>
        </w:rPr>
        <w:t>行业资源</w:t>
      </w:r>
    </w:p>
    <w:p w14:paraId="06B25401" w14:textId="77777777" w:rsidR="002D4525" w:rsidRPr="00D230C6" w:rsidRDefault="002D4525" w:rsidP="00A91088">
      <w:pPr>
        <w:numPr>
          <w:ilvl w:val="0"/>
          <w:numId w:val="3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 w:rsidRPr="00D230C6">
        <w:rPr>
          <w:rFonts w:asciiTheme="minorEastAsia" w:hAnsiTheme="minorEastAsia" w:cs="Arial"/>
          <w:sz w:val="24"/>
          <w:szCs w:val="24"/>
        </w:rPr>
        <w:t>依托EVZONE（中国唯一的电动汽车国际示范区）的知名度和行业影响力，具备上海市及国内其它示范城市间独有的政府公共关系优势</w:t>
      </w:r>
    </w:p>
    <w:p w14:paraId="024D4C63" w14:textId="77777777" w:rsidR="002D4525" w:rsidRPr="00D230C6" w:rsidRDefault="002D4525" w:rsidP="00A91088">
      <w:pPr>
        <w:numPr>
          <w:ilvl w:val="0"/>
          <w:numId w:val="3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 w:rsidRPr="00D230C6">
        <w:rPr>
          <w:rFonts w:asciiTheme="minorEastAsia" w:hAnsiTheme="minorEastAsia" w:cs="Arial"/>
          <w:sz w:val="24"/>
          <w:szCs w:val="24"/>
        </w:rPr>
        <w:lastRenderedPageBreak/>
        <w:t>与国内外OEM厂家技术、业务的沟通优势（上海市新能源汽车公共数据采集与监测研究中心）</w:t>
      </w:r>
    </w:p>
    <w:p w14:paraId="1CE6D150" w14:textId="74045CEF" w:rsidR="002D4525" w:rsidRDefault="002D4525" w:rsidP="00296137">
      <w:pPr>
        <w:numPr>
          <w:ilvl w:val="0"/>
          <w:numId w:val="3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 w:rsidRPr="00D230C6">
        <w:rPr>
          <w:rFonts w:asciiTheme="minorEastAsia" w:hAnsiTheme="minorEastAsia" w:cs="Arial"/>
          <w:sz w:val="24"/>
          <w:szCs w:val="24"/>
        </w:rPr>
        <w:t>获得国家及地方政府创新与产业化项目支持的优势</w:t>
      </w:r>
    </w:p>
    <w:p w14:paraId="72B844C2" w14:textId="77777777" w:rsidR="00296137" w:rsidRPr="00296137" w:rsidRDefault="00296137" w:rsidP="00296137">
      <w:pPr>
        <w:spacing w:line="360" w:lineRule="auto"/>
        <w:ind w:left="720"/>
        <w:rPr>
          <w:rFonts w:asciiTheme="minorEastAsia" w:hAnsiTheme="minorEastAsia" w:cs="Arial"/>
          <w:sz w:val="24"/>
          <w:szCs w:val="24"/>
        </w:rPr>
      </w:pPr>
    </w:p>
    <w:p w14:paraId="5DF89EBC" w14:textId="584E01DA" w:rsidR="002D4525" w:rsidRDefault="00296137" w:rsidP="00296137">
      <w:pPr>
        <w:spacing w:line="360" w:lineRule="auto"/>
        <w:ind w:firstLine="519"/>
        <w:rPr>
          <w:rFonts w:asciiTheme="minorEastAsia" w:hAnsiTheme="minorEastAsia" w:cs="Arial"/>
          <w:b/>
          <w:sz w:val="24"/>
          <w:szCs w:val="24"/>
        </w:rPr>
      </w:pPr>
      <w:r>
        <w:rPr>
          <w:rFonts w:asciiTheme="minorEastAsia" w:hAnsiTheme="minorEastAsia" w:cs="Arial" w:hint="eastAsia"/>
          <w:b/>
          <w:sz w:val="24"/>
          <w:szCs w:val="24"/>
        </w:rPr>
        <w:t>--</w:t>
      </w:r>
      <w:r w:rsidR="002D4525">
        <w:rPr>
          <w:rFonts w:asciiTheme="minorEastAsia" w:hAnsiTheme="minorEastAsia" w:cs="Arial" w:hint="eastAsia"/>
          <w:b/>
          <w:sz w:val="24"/>
          <w:szCs w:val="24"/>
        </w:rPr>
        <w:t>品牌影响力</w:t>
      </w:r>
    </w:p>
    <w:p w14:paraId="25EE86BD" w14:textId="77777777" w:rsidR="002D4525" w:rsidRDefault="002D4525" w:rsidP="00D50D7F">
      <w:pPr>
        <w:numPr>
          <w:ilvl w:val="0"/>
          <w:numId w:val="4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>
        <w:rPr>
          <w:rFonts w:asciiTheme="minorEastAsia" w:hAnsiTheme="minorEastAsia" w:cs="Arial" w:hint="eastAsia"/>
          <w:sz w:val="24"/>
          <w:szCs w:val="24"/>
        </w:rPr>
        <w:t>上海市最大的新能源汽车租赁公司</w:t>
      </w:r>
    </w:p>
    <w:p w14:paraId="4AB3BE7A" w14:textId="77777777" w:rsidR="002D4525" w:rsidRPr="00D230C6" w:rsidRDefault="002D4525" w:rsidP="00D50D7F">
      <w:pPr>
        <w:numPr>
          <w:ilvl w:val="0"/>
          <w:numId w:val="4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 w:rsidRPr="00D230C6">
        <w:rPr>
          <w:rFonts w:asciiTheme="minorEastAsia" w:hAnsiTheme="minorEastAsia" w:cs="Arial"/>
          <w:sz w:val="24"/>
          <w:szCs w:val="24"/>
        </w:rPr>
        <w:t>国内第一家提出电动汽车分时租赁概念的企业（2013年5月）</w:t>
      </w:r>
    </w:p>
    <w:p w14:paraId="6C9F228A" w14:textId="77777777" w:rsidR="002D4525" w:rsidRPr="00D230C6" w:rsidRDefault="002D4525" w:rsidP="00D50D7F">
      <w:pPr>
        <w:numPr>
          <w:ilvl w:val="0"/>
          <w:numId w:val="4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 w:rsidRPr="00D230C6">
        <w:rPr>
          <w:rFonts w:asciiTheme="minorEastAsia" w:hAnsiTheme="minorEastAsia" w:cs="Arial"/>
          <w:sz w:val="24"/>
          <w:szCs w:val="24"/>
        </w:rPr>
        <w:t>EVCARD品牌在上海及国际同行内的影响力最大</w:t>
      </w:r>
    </w:p>
    <w:p w14:paraId="14675458" w14:textId="43A9F477" w:rsidR="002D4525" w:rsidRDefault="002D4525" w:rsidP="00296137">
      <w:pPr>
        <w:spacing w:line="360" w:lineRule="auto"/>
        <w:ind w:left="360"/>
        <w:rPr>
          <w:rFonts w:asciiTheme="minorEastAsia" w:hAnsiTheme="minorEastAsia" w:cs="Arial"/>
          <w:sz w:val="24"/>
          <w:szCs w:val="24"/>
        </w:rPr>
      </w:pPr>
      <w:r w:rsidRPr="00D230C6">
        <w:rPr>
          <w:rFonts w:asciiTheme="minorEastAsia" w:hAnsiTheme="minorEastAsia" w:cs="Arial"/>
          <w:sz w:val="24"/>
          <w:szCs w:val="24"/>
        </w:rPr>
        <w:t>上海市场控制地位，全国总体规模最大（运营车辆数、拥有充电停车位、活跃会员数）</w:t>
      </w:r>
    </w:p>
    <w:p w14:paraId="2232C82E" w14:textId="77777777" w:rsidR="00296137" w:rsidRPr="009B1B36" w:rsidRDefault="00296137" w:rsidP="00296137">
      <w:pPr>
        <w:spacing w:line="360" w:lineRule="auto"/>
        <w:ind w:left="360"/>
        <w:rPr>
          <w:rFonts w:asciiTheme="minorEastAsia" w:hAnsiTheme="minorEastAsia"/>
          <w:sz w:val="24"/>
          <w:szCs w:val="24"/>
        </w:rPr>
      </w:pPr>
    </w:p>
    <w:p w14:paraId="5B1B6D10" w14:textId="77777777" w:rsidR="003008A6" w:rsidRPr="00D230C6" w:rsidRDefault="003008A6" w:rsidP="00296137">
      <w:pPr>
        <w:spacing w:line="360" w:lineRule="auto"/>
        <w:ind w:firstLine="519"/>
        <w:rPr>
          <w:rFonts w:asciiTheme="minorEastAsia" w:hAnsiTheme="minorEastAsia" w:cs="Arial"/>
          <w:b/>
          <w:sz w:val="24"/>
          <w:szCs w:val="24"/>
        </w:rPr>
      </w:pPr>
      <w:r w:rsidRPr="00D230C6">
        <w:rPr>
          <w:rFonts w:asciiTheme="minorEastAsia" w:hAnsiTheme="minorEastAsia" w:cs="Arial"/>
          <w:b/>
          <w:sz w:val="24"/>
          <w:szCs w:val="24"/>
        </w:rPr>
        <w:t>--技术</w:t>
      </w:r>
    </w:p>
    <w:p w14:paraId="4633E863" w14:textId="77777777" w:rsidR="003008A6" w:rsidRPr="00D230C6" w:rsidRDefault="003008A6" w:rsidP="00D50D7F">
      <w:pPr>
        <w:numPr>
          <w:ilvl w:val="0"/>
          <w:numId w:val="2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 w:rsidRPr="00D230C6">
        <w:rPr>
          <w:rFonts w:asciiTheme="minorEastAsia" w:hAnsiTheme="minorEastAsia" w:cs="Arial"/>
          <w:sz w:val="24"/>
          <w:szCs w:val="24"/>
        </w:rPr>
        <w:t>国内领先的运营系统和用户APP（与国际领先者AUTOLIB技术水平相当），并具有两年的运行经验</w:t>
      </w:r>
    </w:p>
    <w:p w14:paraId="5066F52E" w14:textId="77777777" w:rsidR="003008A6" w:rsidRPr="00D230C6" w:rsidRDefault="003008A6" w:rsidP="00D50D7F">
      <w:pPr>
        <w:numPr>
          <w:ilvl w:val="0"/>
          <w:numId w:val="2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 w:rsidRPr="00D230C6">
        <w:rPr>
          <w:rFonts w:asciiTheme="minorEastAsia" w:hAnsiTheme="minorEastAsia" w:cs="Arial"/>
          <w:sz w:val="24"/>
          <w:szCs w:val="24"/>
        </w:rPr>
        <w:t>后台已实现全球化的运行管理与服务功能</w:t>
      </w:r>
    </w:p>
    <w:p w14:paraId="50B1B971" w14:textId="67FF5659" w:rsidR="003008A6" w:rsidRDefault="00D50D7F" w:rsidP="00296137">
      <w:pPr>
        <w:numPr>
          <w:ilvl w:val="0"/>
          <w:numId w:val="2"/>
        </w:numPr>
        <w:spacing w:line="360" w:lineRule="auto"/>
        <w:rPr>
          <w:rFonts w:asciiTheme="minorEastAsia" w:hAnsiTheme="minorEastAsia" w:cs="Arial"/>
          <w:sz w:val="24"/>
          <w:szCs w:val="24"/>
        </w:rPr>
      </w:pPr>
      <w:r>
        <w:rPr>
          <w:rFonts w:asciiTheme="minorEastAsia" w:hAnsiTheme="minorEastAsia" w:cs="Arial"/>
          <w:sz w:val="24"/>
          <w:szCs w:val="24"/>
        </w:rPr>
        <w:t>完成与</w:t>
      </w:r>
      <w:r w:rsidR="003008A6" w:rsidRPr="00D230C6">
        <w:rPr>
          <w:rFonts w:asciiTheme="minorEastAsia" w:hAnsiTheme="minorEastAsia" w:cs="Arial"/>
          <w:sz w:val="24"/>
          <w:szCs w:val="24"/>
        </w:rPr>
        <w:t>荣威、华晨宝马之诺、宝马i3、奇瑞EQ、吉利熊猫电动车的软硬件匹配</w:t>
      </w:r>
    </w:p>
    <w:p w14:paraId="11365060" w14:textId="77777777" w:rsidR="00296137" w:rsidRPr="00296137" w:rsidRDefault="00296137" w:rsidP="00296137">
      <w:pPr>
        <w:spacing w:line="360" w:lineRule="auto"/>
        <w:ind w:left="720"/>
        <w:rPr>
          <w:rFonts w:asciiTheme="minorEastAsia" w:hAnsiTheme="minorEastAsia" w:cs="Arial"/>
          <w:sz w:val="24"/>
          <w:szCs w:val="24"/>
        </w:rPr>
      </w:pPr>
    </w:p>
    <w:p w14:paraId="4D240B87" w14:textId="77777777" w:rsidR="003008A6" w:rsidRPr="00622B19" w:rsidRDefault="003008A6" w:rsidP="00296137">
      <w:pPr>
        <w:spacing w:line="360" w:lineRule="auto"/>
        <w:ind w:firstLine="519"/>
        <w:rPr>
          <w:rFonts w:asciiTheme="minorEastAsia" w:hAnsiTheme="minorEastAsia" w:cs="Arial"/>
          <w:b/>
          <w:sz w:val="24"/>
          <w:szCs w:val="24"/>
        </w:rPr>
      </w:pPr>
      <w:r w:rsidRPr="00622B19">
        <w:rPr>
          <w:rFonts w:asciiTheme="minorEastAsia" w:hAnsiTheme="minorEastAsia" w:cs="Arial" w:hint="eastAsia"/>
          <w:b/>
          <w:sz w:val="24"/>
          <w:szCs w:val="24"/>
        </w:rPr>
        <w:t>--</w:t>
      </w:r>
      <w:r w:rsidRPr="00622B19">
        <w:rPr>
          <w:rFonts w:asciiTheme="minorEastAsia" w:hAnsiTheme="minorEastAsia" w:cs="Arial"/>
          <w:b/>
          <w:sz w:val="24"/>
          <w:szCs w:val="24"/>
        </w:rPr>
        <w:t>网点</w:t>
      </w:r>
    </w:p>
    <w:p w14:paraId="47A0F064" w14:textId="41DA3DB3" w:rsidR="00D50D7F" w:rsidRDefault="003008A6" w:rsidP="00296137">
      <w:pPr>
        <w:spacing w:line="360" w:lineRule="auto"/>
        <w:ind w:left="360" w:firstLine="420"/>
        <w:rPr>
          <w:rFonts w:asciiTheme="minorEastAsia" w:hAnsiTheme="minorEastAsia" w:cs="Arial"/>
          <w:sz w:val="24"/>
          <w:szCs w:val="24"/>
        </w:rPr>
      </w:pPr>
      <w:r w:rsidRPr="00622B19">
        <w:rPr>
          <w:rFonts w:asciiTheme="minorEastAsia" w:hAnsiTheme="minorEastAsia" w:cs="Arial"/>
          <w:sz w:val="24"/>
          <w:szCs w:val="24"/>
        </w:rPr>
        <w:t>至2015年底，已签订分时租赁网点</w:t>
      </w:r>
      <w:r w:rsidRPr="00622B19">
        <w:rPr>
          <w:rFonts w:asciiTheme="minorEastAsia" w:hAnsiTheme="minorEastAsia" w:cs="Arial" w:hint="eastAsia"/>
          <w:sz w:val="24"/>
          <w:szCs w:val="24"/>
        </w:rPr>
        <w:t>5</w:t>
      </w:r>
      <w:r w:rsidRPr="00622B19">
        <w:rPr>
          <w:rFonts w:asciiTheme="minorEastAsia" w:hAnsiTheme="minorEastAsia" w:cs="Arial"/>
          <w:sz w:val="24"/>
          <w:szCs w:val="24"/>
        </w:rPr>
        <w:t>12个，覆盖上海市16个区县，并向外拓展到北京市、浙江省丽水市、江苏省太仓市。包括充电桩停车位1621个，其中上海市</w:t>
      </w:r>
      <w:r w:rsidRPr="00622B19">
        <w:rPr>
          <w:rFonts w:asciiTheme="minorEastAsia" w:hAnsiTheme="minorEastAsia" w:cs="Arial" w:hint="eastAsia"/>
          <w:sz w:val="24"/>
          <w:szCs w:val="24"/>
        </w:rPr>
        <w:t>1</w:t>
      </w:r>
      <w:r w:rsidRPr="00622B19">
        <w:rPr>
          <w:rFonts w:asciiTheme="minorEastAsia" w:hAnsiTheme="minorEastAsia" w:cs="Arial"/>
          <w:sz w:val="24"/>
          <w:szCs w:val="24"/>
        </w:rPr>
        <w:t>48</w:t>
      </w:r>
      <w:r w:rsidRPr="00622B19">
        <w:rPr>
          <w:rFonts w:asciiTheme="minorEastAsia" w:hAnsiTheme="minorEastAsia" w:cs="Arial" w:hint="eastAsia"/>
          <w:sz w:val="24"/>
          <w:szCs w:val="24"/>
        </w:rPr>
        <w:t>8个，</w:t>
      </w:r>
      <w:r w:rsidRPr="00622B19">
        <w:rPr>
          <w:rFonts w:asciiTheme="minorEastAsia" w:hAnsiTheme="minorEastAsia" w:cs="Arial"/>
          <w:sz w:val="24"/>
          <w:szCs w:val="24"/>
        </w:rPr>
        <w:t>外省市133</w:t>
      </w:r>
      <w:r w:rsidR="00D50D7F">
        <w:rPr>
          <w:rFonts w:asciiTheme="minorEastAsia" w:hAnsiTheme="minorEastAsia" w:cs="Arial" w:hint="eastAsia"/>
          <w:sz w:val="24"/>
          <w:szCs w:val="24"/>
        </w:rPr>
        <w:t>个</w:t>
      </w:r>
      <w:r w:rsidRPr="00622B19">
        <w:rPr>
          <w:rFonts w:asciiTheme="minorEastAsia" w:hAnsiTheme="minorEastAsia" w:cs="Arial"/>
          <w:sz w:val="24"/>
          <w:szCs w:val="24"/>
        </w:rPr>
        <w:t>。</w:t>
      </w:r>
    </w:p>
    <w:p w14:paraId="6BB6272C" w14:textId="77777777" w:rsidR="00296137" w:rsidRDefault="00296137" w:rsidP="00296137">
      <w:pPr>
        <w:spacing w:line="360" w:lineRule="auto"/>
        <w:ind w:left="360" w:firstLine="420"/>
        <w:rPr>
          <w:rFonts w:asciiTheme="minorEastAsia" w:hAnsiTheme="minorEastAsia" w:cs="Arial"/>
          <w:sz w:val="24"/>
          <w:szCs w:val="24"/>
        </w:rPr>
      </w:pPr>
    </w:p>
    <w:p w14:paraId="40B380FE" w14:textId="77777777" w:rsidR="003008A6" w:rsidRPr="00622B19" w:rsidRDefault="003008A6" w:rsidP="00296137">
      <w:pPr>
        <w:spacing w:line="360" w:lineRule="auto"/>
        <w:ind w:firstLine="519"/>
        <w:rPr>
          <w:rFonts w:asciiTheme="minorEastAsia" w:hAnsiTheme="minorEastAsia" w:cs="Arial"/>
          <w:b/>
          <w:sz w:val="24"/>
          <w:szCs w:val="24"/>
        </w:rPr>
      </w:pPr>
      <w:r w:rsidRPr="00622B19">
        <w:rPr>
          <w:rFonts w:asciiTheme="minorEastAsia" w:hAnsiTheme="minorEastAsia" w:cs="Arial"/>
          <w:b/>
          <w:sz w:val="24"/>
          <w:szCs w:val="24"/>
        </w:rPr>
        <w:t>--</w:t>
      </w:r>
      <w:r>
        <w:rPr>
          <w:rFonts w:asciiTheme="minorEastAsia" w:hAnsiTheme="minorEastAsia" w:cs="Arial"/>
          <w:b/>
          <w:sz w:val="24"/>
          <w:szCs w:val="24"/>
        </w:rPr>
        <w:t>车辆</w:t>
      </w:r>
    </w:p>
    <w:p w14:paraId="7292CF15" w14:textId="77826E75" w:rsidR="00D50D7F" w:rsidRDefault="00D50D7F" w:rsidP="00296137">
      <w:pPr>
        <w:widowControl/>
        <w:shd w:val="clear" w:color="auto" w:fill="FFFFFF"/>
        <w:spacing w:line="360" w:lineRule="auto"/>
        <w:ind w:left="360" w:firstLine="420"/>
        <w:rPr>
          <w:rFonts w:asciiTheme="minorEastAsia" w:hAnsiTheme="minorEastAsia" w:cs="Arial"/>
          <w:sz w:val="24"/>
          <w:szCs w:val="24"/>
        </w:rPr>
      </w:pPr>
      <w:r>
        <w:rPr>
          <w:rFonts w:asciiTheme="minorEastAsia" w:hAnsiTheme="minorEastAsia" w:cs="Arial"/>
          <w:sz w:val="24"/>
          <w:szCs w:val="24"/>
        </w:rPr>
        <w:t>EVC</w:t>
      </w:r>
      <w:r>
        <w:rPr>
          <w:rFonts w:asciiTheme="minorEastAsia" w:hAnsiTheme="minorEastAsia" w:cs="Arial" w:hint="eastAsia"/>
          <w:sz w:val="24"/>
          <w:szCs w:val="24"/>
        </w:rPr>
        <w:t>ARD</w:t>
      </w:r>
      <w:r w:rsidR="003008A6" w:rsidRPr="00622B19">
        <w:rPr>
          <w:rFonts w:asciiTheme="minorEastAsia" w:hAnsiTheme="minorEastAsia" w:cs="Arial"/>
          <w:sz w:val="24"/>
          <w:szCs w:val="24"/>
        </w:rPr>
        <w:t>分时租赁项目已经投放分时车辆940台，全部采用纯电动乘用车，</w:t>
      </w:r>
      <w:r>
        <w:rPr>
          <w:rFonts w:asciiTheme="minorEastAsia" w:hAnsiTheme="minorEastAsia" w:cs="Arial"/>
          <w:sz w:val="24"/>
          <w:szCs w:val="24"/>
        </w:rPr>
        <w:t>车型包括</w:t>
      </w:r>
      <w:r w:rsidR="003008A6" w:rsidRPr="00622B19">
        <w:rPr>
          <w:rFonts w:asciiTheme="minorEastAsia" w:hAnsiTheme="minorEastAsia" w:cs="Arial"/>
          <w:sz w:val="24"/>
          <w:szCs w:val="24"/>
        </w:rPr>
        <w:t>荣威E50、奇瑞EQ、华晨宝马之诺1E。另外，宝马i3</w:t>
      </w:r>
      <w:r>
        <w:rPr>
          <w:rFonts w:asciiTheme="minorEastAsia" w:hAnsiTheme="minorEastAsia" w:cs="Arial"/>
          <w:sz w:val="24"/>
          <w:szCs w:val="24"/>
        </w:rPr>
        <w:t>、东风日产启</w:t>
      </w:r>
      <w:r>
        <w:rPr>
          <w:rFonts w:asciiTheme="minorEastAsia" w:hAnsiTheme="minorEastAsia" w:cs="Arial" w:hint="eastAsia"/>
          <w:sz w:val="24"/>
          <w:szCs w:val="24"/>
        </w:rPr>
        <w:t>辰</w:t>
      </w:r>
      <w:r w:rsidR="003008A6" w:rsidRPr="00622B19">
        <w:rPr>
          <w:rFonts w:asciiTheme="minorEastAsia" w:hAnsiTheme="minorEastAsia" w:cs="Arial"/>
          <w:sz w:val="24"/>
          <w:szCs w:val="24"/>
        </w:rPr>
        <w:t>纯电动车型正在进行技术开发与调试，预计于2016年第</w:t>
      </w:r>
      <w:r w:rsidR="003008A6" w:rsidRPr="00622B19">
        <w:rPr>
          <w:rFonts w:asciiTheme="minorEastAsia" w:hAnsiTheme="minorEastAsia" w:cs="Arial" w:hint="eastAsia"/>
          <w:sz w:val="24"/>
          <w:szCs w:val="24"/>
        </w:rPr>
        <w:t>2季度</w:t>
      </w:r>
      <w:r w:rsidR="003008A6" w:rsidRPr="00622B19">
        <w:rPr>
          <w:rFonts w:asciiTheme="minorEastAsia" w:hAnsiTheme="minorEastAsia" w:cs="Arial"/>
          <w:sz w:val="24"/>
          <w:szCs w:val="24"/>
        </w:rPr>
        <w:t>投入运营。</w:t>
      </w:r>
    </w:p>
    <w:p w14:paraId="4609BAF2" w14:textId="77777777" w:rsidR="00296137" w:rsidRPr="00622B19" w:rsidRDefault="00296137" w:rsidP="00296137">
      <w:pPr>
        <w:widowControl/>
        <w:shd w:val="clear" w:color="auto" w:fill="FFFFFF"/>
        <w:spacing w:line="360" w:lineRule="auto"/>
        <w:ind w:left="360" w:firstLine="420"/>
        <w:rPr>
          <w:rFonts w:asciiTheme="minorEastAsia" w:hAnsiTheme="minorEastAsia" w:cs="Arial"/>
          <w:sz w:val="24"/>
          <w:szCs w:val="24"/>
        </w:rPr>
      </w:pPr>
    </w:p>
    <w:p w14:paraId="5AB94EDD" w14:textId="77777777" w:rsidR="003008A6" w:rsidRPr="00622B19" w:rsidRDefault="003008A6" w:rsidP="00296137">
      <w:pPr>
        <w:spacing w:line="360" w:lineRule="auto"/>
        <w:ind w:firstLine="519"/>
        <w:rPr>
          <w:rFonts w:asciiTheme="minorEastAsia" w:hAnsiTheme="minorEastAsia" w:cs="Arial"/>
          <w:b/>
          <w:sz w:val="24"/>
          <w:szCs w:val="24"/>
        </w:rPr>
      </w:pPr>
      <w:r w:rsidRPr="00296137">
        <w:rPr>
          <w:rFonts w:asciiTheme="minorEastAsia" w:hAnsiTheme="minorEastAsia" w:cs="Arial"/>
          <w:b/>
          <w:sz w:val="24"/>
          <w:szCs w:val="24"/>
        </w:rPr>
        <w:t>--会员开拓</w:t>
      </w:r>
    </w:p>
    <w:p w14:paraId="4894CBAF" w14:textId="38ABA7FB" w:rsidR="003008A6" w:rsidRDefault="003008A6" w:rsidP="007D41BD">
      <w:pPr>
        <w:spacing w:line="360" w:lineRule="auto"/>
        <w:ind w:left="420" w:firstLine="420"/>
        <w:rPr>
          <w:rFonts w:asciiTheme="minorEastAsia" w:hAnsiTheme="minorEastAsia" w:cs="Arial"/>
          <w:kern w:val="0"/>
          <w:sz w:val="24"/>
          <w:szCs w:val="24"/>
        </w:rPr>
      </w:pPr>
      <w:r w:rsidRPr="00622B19">
        <w:rPr>
          <w:rFonts w:asciiTheme="minorEastAsia" w:hAnsiTheme="minorEastAsia" w:cs="Arial"/>
          <w:kern w:val="0"/>
          <w:sz w:val="24"/>
          <w:szCs w:val="24"/>
        </w:rPr>
        <w:lastRenderedPageBreak/>
        <w:t>截至2015年底，EVCARD会员人数现已超过30000名，已形成</w:t>
      </w:r>
      <w:bookmarkStart w:id="0" w:name="_GoBack"/>
      <w:bookmarkEnd w:id="0"/>
      <w:r w:rsidRPr="00622B19">
        <w:rPr>
          <w:rFonts w:asciiTheme="minorEastAsia" w:hAnsiTheme="minorEastAsia" w:cs="Arial"/>
          <w:kern w:val="0"/>
          <w:sz w:val="24"/>
          <w:szCs w:val="24"/>
        </w:rPr>
        <w:t>相对成熟的会员拓展机制，线上以APP微信为载体进行品牌推广，线下充分利用汽车城宣传</w:t>
      </w:r>
      <w:r w:rsidR="00D50D7F">
        <w:rPr>
          <w:rFonts w:asciiTheme="minorEastAsia" w:hAnsiTheme="minorEastAsia" w:cs="Arial"/>
          <w:kern w:val="0"/>
          <w:sz w:val="24"/>
          <w:szCs w:val="24"/>
        </w:rPr>
        <w:t>平台进行资源整合与互动，结合网点建设大力推进会员招募，开展在</w:t>
      </w:r>
      <w:r w:rsidRPr="00622B19">
        <w:rPr>
          <w:rFonts w:asciiTheme="minorEastAsia" w:hAnsiTheme="minorEastAsia" w:cs="Arial"/>
          <w:kern w:val="0"/>
          <w:sz w:val="24"/>
          <w:szCs w:val="24"/>
        </w:rPr>
        <w:t>学校、医院、文体中心、商业中心、企事业单位以及各大经济园区的推广和招募活动。</w:t>
      </w:r>
    </w:p>
    <w:p w14:paraId="67A909EA" w14:textId="41279178" w:rsidR="008B5EDC" w:rsidRDefault="008B5EDC"/>
    <w:p w14:paraId="6F529C03" w14:textId="6A5F680B" w:rsidR="007D41BD" w:rsidRDefault="00C03460" w:rsidP="007D41B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三</w:t>
      </w:r>
      <w:r w:rsidR="007D41BD">
        <w:rPr>
          <w:rFonts w:asciiTheme="minorEastAsia" w:hAnsiTheme="minorEastAsia" w:hint="eastAsia"/>
          <w:b/>
          <w:sz w:val="24"/>
          <w:szCs w:val="24"/>
        </w:rPr>
        <w:t>、EVCARD业务使用方法</w:t>
      </w:r>
      <w:r w:rsidR="007D41BD">
        <w:rPr>
          <w:rFonts w:asciiTheme="minorEastAsia" w:hAnsiTheme="minorEastAsia"/>
          <w:b/>
          <w:sz w:val="24"/>
          <w:szCs w:val="24"/>
        </w:rPr>
        <w:t xml:space="preserve"> </w:t>
      </w:r>
    </w:p>
    <w:p w14:paraId="4D611A0C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  <w:r w:rsidRPr="007D41BD">
        <w:rPr>
          <w:rFonts w:asciiTheme="minorEastAsia" w:hAnsiTheme="minorEastAsia" w:cs="Arial" w:hint="eastAsia"/>
          <w:sz w:val="24"/>
          <w:szCs w:val="24"/>
        </w:rPr>
        <w:t>【服务特点】</w:t>
      </w:r>
    </w:p>
    <w:p w14:paraId="213128FC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  <w:r w:rsidRPr="007D41BD">
        <w:rPr>
          <w:rFonts w:asciiTheme="minorEastAsia" w:hAnsiTheme="minorEastAsia" w:cs="Arial" w:hint="eastAsia"/>
          <w:sz w:val="24"/>
          <w:szCs w:val="24"/>
        </w:rPr>
        <w:t>远程预约：通过APP即可远程预约，方便快捷。百余网点，远程预约</w:t>
      </w:r>
    </w:p>
    <w:p w14:paraId="75FE113A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</w:p>
    <w:p w14:paraId="2EE7DB6D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  <w:r w:rsidRPr="007D41BD">
        <w:rPr>
          <w:rFonts w:asciiTheme="minorEastAsia" w:hAnsiTheme="minorEastAsia" w:cs="Arial" w:hint="eastAsia"/>
          <w:noProof/>
          <w:sz w:val="24"/>
          <w:szCs w:val="24"/>
        </w:rPr>
        <w:drawing>
          <wp:inline distT="0" distB="0" distL="114300" distR="114300" wp14:anchorId="078C3D9C" wp14:editId="2A244012">
            <wp:extent cx="1694815" cy="2390775"/>
            <wp:effectExtent l="0" t="0" r="635" b="9525"/>
            <wp:docPr id="3" name="图片 3" descr="Screenshot_2015-11-05-10-02-45_com.baosight.car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5-11-05-10-02-45_com.baosight.carsh"/>
                    <pic:cNvPicPr>
                      <a:picLocks noChangeAspect="1"/>
                    </pic:cNvPicPr>
                  </pic:nvPicPr>
                  <pic:blipFill>
                    <a:blip r:embed="rId7"/>
                    <a:srcRect t="3283"/>
                    <a:stretch>
                      <a:fillRect/>
                    </a:stretch>
                  </pic:blipFill>
                  <pic:spPr>
                    <a:xfrm>
                      <a:off x="0" y="0"/>
                      <a:ext cx="1696682" cy="23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BA18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</w:p>
    <w:p w14:paraId="2EC4E7DD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  <w:r w:rsidRPr="007D41BD">
        <w:rPr>
          <w:rFonts w:asciiTheme="minorEastAsia" w:hAnsiTheme="minorEastAsia" w:cs="Arial" w:hint="eastAsia"/>
          <w:sz w:val="24"/>
          <w:szCs w:val="24"/>
        </w:rPr>
        <w:t>刷卡取车：会员卡即为车钥匙，刷卡即能取车</w:t>
      </w:r>
    </w:p>
    <w:p w14:paraId="52FFC527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  <w:r w:rsidRPr="007D41BD">
        <w:rPr>
          <w:rFonts w:asciiTheme="minorEastAsia" w:hAnsiTheme="minorEastAsia" w:cs="Arial"/>
          <w:noProof/>
          <w:sz w:val="24"/>
          <w:szCs w:val="24"/>
        </w:rPr>
        <w:drawing>
          <wp:inline distT="0" distB="0" distL="114300" distR="114300" wp14:anchorId="4BBAC76F" wp14:editId="5781BF72">
            <wp:extent cx="2940078" cy="1962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2138" cy="19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393B4807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</w:p>
    <w:p w14:paraId="32470CBC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  <w:r w:rsidRPr="007D41BD">
        <w:rPr>
          <w:rFonts w:asciiTheme="minorEastAsia" w:hAnsiTheme="minorEastAsia" w:cs="Arial" w:hint="eastAsia"/>
          <w:sz w:val="24"/>
          <w:szCs w:val="24"/>
        </w:rPr>
        <w:t>分时租赁：按小时与分钟计费，解决短途交通问题</w:t>
      </w:r>
    </w:p>
    <w:p w14:paraId="6AC05A1E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  <w:r w:rsidRPr="007D41BD">
        <w:rPr>
          <w:rFonts w:asciiTheme="minorEastAsia" w:hAnsiTheme="minorEastAsia" w:cs="Arial"/>
          <w:noProof/>
          <w:sz w:val="24"/>
          <w:szCs w:val="24"/>
        </w:rPr>
        <w:lastRenderedPageBreak/>
        <w:drawing>
          <wp:inline distT="0" distB="0" distL="114300" distR="114300" wp14:anchorId="279A5541" wp14:editId="66C5541C">
            <wp:extent cx="3050979" cy="1409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347" cy="1413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704E1839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</w:p>
    <w:p w14:paraId="7F042F0D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  <w:r w:rsidRPr="007D41BD">
        <w:rPr>
          <w:rFonts w:asciiTheme="minorEastAsia" w:hAnsiTheme="minorEastAsia" w:cs="Arial" w:hint="eastAsia"/>
          <w:sz w:val="24"/>
          <w:szCs w:val="24"/>
        </w:rPr>
        <w:t>无人值守：无需工作人员，自助式充电还车</w:t>
      </w:r>
    </w:p>
    <w:p w14:paraId="5E8DF8BC" w14:textId="77777777" w:rsidR="007D41BD" w:rsidRPr="007D41BD" w:rsidRDefault="007D41BD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  <w:r w:rsidRPr="007D41BD">
        <w:rPr>
          <w:rFonts w:asciiTheme="minorEastAsia" w:hAnsiTheme="minorEastAsia" w:cs="Arial"/>
          <w:noProof/>
          <w:sz w:val="24"/>
          <w:szCs w:val="24"/>
        </w:rPr>
        <w:drawing>
          <wp:inline distT="0" distB="0" distL="114300" distR="114300" wp14:anchorId="3B38AA89" wp14:editId="07F326FC">
            <wp:extent cx="3105150" cy="171048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224" cy="171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14:paraId="6E6A7A30" w14:textId="77777777" w:rsidR="00296137" w:rsidRPr="007D41BD" w:rsidRDefault="00296137" w:rsidP="007D41BD">
      <w:pPr>
        <w:spacing w:line="360" w:lineRule="auto"/>
        <w:ind w:left="420" w:firstLine="420"/>
        <w:rPr>
          <w:rFonts w:asciiTheme="minorEastAsia" w:hAnsiTheme="minorEastAsia" w:cs="Arial"/>
          <w:sz w:val="24"/>
          <w:szCs w:val="24"/>
        </w:rPr>
      </w:pPr>
    </w:p>
    <w:p w14:paraId="05B13520" w14:textId="7A646629" w:rsidR="007D41BD" w:rsidRPr="007D41BD" w:rsidRDefault="00C03460" w:rsidP="007D41B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四</w:t>
      </w:r>
      <w:r w:rsidR="007D41BD">
        <w:rPr>
          <w:rFonts w:asciiTheme="minorEastAsia" w:hAnsiTheme="minorEastAsia" w:hint="eastAsia"/>
          <w:b/>
          <w:sz w:val="24"/>
          <w:szCs w:val="24"/>
        </w:rPr>
        <w:t>、</w:t>
      </w:r>
      <w:r w:rsidR="007D41BD" w:rsidRPr="007D41BD">
        <w:rPr>
          <w:rFonts w:asciiTheme="minorEastAsia" w:hAnsiTheme="minorEastAsia" w:hint="eastAsia"/>
          <w:b/>
          <w:sz w:val="24"/>
          <w:szCs w:val="24"/>
        </w:rPr>
        <w:t>公务员个人用户优惠标准</w:t>
      </w:r>
    </w:p>
    <w:p w14:paraId="41B3EB88" w14:textId="5FA03667" w:rsidR="00C50018" w:rsidRDefault="00341D7A" w:rsidP="00341D7A">
      <w:pPr>
        <w:spacing w:line="360" w:lineRule="auto"/>
        <w:rPr>
          <w:rFonts w:asciiTheme="minorEastAsia" w:hAnsiTheme="minorEastAsia" w:cs="Arial"/>
          <w:sz w:val="24"/>
          <w:szCs w:val="24"/>
        </w:rPr>
      </w:pPr>
      <w:r>
        <w:rPr>
          <w:rFonts w:asciiTheme="minorEastAsia" w:hAnsiTheme="minorEastAsia" w:cs="Arial" w:hint="eastAsia"/>
          <w:sz w:val="24"/>
          <w:szCs w:val="24"/>
        </w:rPr>
        <w:t>统一办卡的</w:t>
      </w:r>
      <w:r w:rsidR="007D41BD" w:rsidRPr="007D41BD">
        <w:rPr>
          <w:rFonts w:asciiTheme="minorEastAsia" w:hAnsiTheme="minorEastAsia" w:cs="Arial" w:hint="eastAsia"/>
          <w:sz w:val="24"/>
          <w:szCs w:val="24"/>
        </w:rPr>
        <w:t>公务员编制个人用户，均享受：订单6折优惠+免除押金+额外200</w:t>
      </w:r>
      <w:r w:rsidR="007D41BD" w:rsidRPr="007D41BD">
        <w:rPr>
          <w:rFonts w:asciiTheme="minorEastAsia" w:hAnsiTheme="minorEastAsia" w:cs="Arial"/>
          <w:sz w:val="24"/>
          <w:szCs w:val="24"/>
        </w:rPr>
        <w:t xml:space="preserve"> </w:t>
      </w:r>
      <w:r w:rsidR="007D41BD" w:rsidRPr="007D41BD">
        <w:rPr>
          <w:rFonts w:asciiTheme="minorEastAsia" w:hAnsiTheme="minorEastAsia" w:cs="Arial" w:hint="eastAsia"/>
          <w:sz w:val="24"/>
          <w:szCs w:val="24"/>
        </w:rPr>
        <w:t>E币充值</w:t>
      </w:r>
      <w:r>
        <w:rPr>
          <w:rFonts w:asciiTheme="minorEastAsia" w:hAnsiTheme="minorEastAsia" w:cs="Arial" w:hint="eastAsia"/>
          <w:sz w:val="24"/>
          <w:szCs w:val="24"/>
        </w:rPr>
        <w:t>。即</w:t>
      </w:r>
      <w:r w:rsidR="00C50018">
        <w:rPr>
          <w:rFonts w:asciiTheme="minorEastAsia" w:hAnsiTheme="minorEastAsia" w:cs="Arial" w:hint="eastAsia"/>
          <w:sz w:val="24"/>
          <w:szCs w:val="24"/>
        </w:rPr>
        <w:t>免除租车押金，享受除新注册用户60E币</w:t>
      </w:r>
      <w:r w:rsidR="00E97E50">
        <w:rPr>
          <w:rFonts w:asciiTheme="minorEastAsia" w:hAnsiTheme="minorEastAsia" w:cs="Arial" w:hint="eastAsia"/>
          <w:sz w:val="24"/>
          <w:szCs w:val="24"/>
        </w:rPr>
        <w:t>奖励外</w:t>
      </w:r>
      <w:r w:rsidR="00C50018">
        <w:rPr>
          <w:rFonts w:asciiTheme="minorEastAsia" w:hAnsiTheme="minorEastAsia" w:cs="Arial" w:hint="eastAsia"/>
          <w:sz w:val="24"/>
          <w:szCs w:val="24"/>
        </w:rPr>
        <w:t>额外200E币充值。</w:t>
      </w:r>
    </w:p>
    <w:p w14:paraId="5DAF57F7" w14:textId="12EAB215" w:rsidR="007D41BD" w:rsidRPr="007D41BD" w:rsidRDefault="00341D7A" w:rsidP="00341D7A">
      <w:pPr>
        <w:spacing w:line="360" w:lineRule="auto"/>
        <w:rPr>
          <w:rFonts w:asciiTheme="minorEastAsia" w:hAnsiTheme="minorEastAsia" w:cs="Arial"/>
          <w:sz w:val="24"/>
          <w:szCs w:val="24"/>
        </w:rPr>
      </w:pPr>
      <w:r>
        <w:rPr>
          <w:rFonts w:asciiTheme="minorEastAsia" w:hAnsiTheme="minorEastAsia" w:cs="Arial" w:hint="eastAsia"/>
          <w:sz w:val="24"/>
          <w:szCs w:val="24"/>
        </w:rPr>
        <w:t>原每分钟0.</w:t>
      </w:r>
      <w:r>
        <w:rPr>
          <w:rFonts w:asciiTheme="minorEastAsia" w:hAnsiTheme="minorEastAsia" w:cs="Arial"/>
          <w:sz w:val="24"/>
          <w:szCs w:val="24"/>
        </w:rPr>
        <w:t>5</w:t>
      </w:r>
      <w:r>
        <w:rPr>
          <w:rFonts w:asciiTheme="minorEastAsia" w:hAnsiTheme="minorEastAsia" w:cs="Arial" w:hint="eastAsia"/>
          <w:sz w:val="24"/>
          <w:szCs w:val="24"/>
        </w:rPr>
        <w:t>元，1小时30元定价</w:t>
      </w:r>
      <w:r w:rsidR="005E1B1A">
        <w:rPr>
          <w:rFonts w:asciiTheme="minorEastAsia" w:hAnsiTheme="minorEastAsia" w:cs="Arial" w:hint="eastAsia"/>
          <w:sz w:val="24"/>
          <w:szCs w:val="24"/>
        </w:rPr>
        <w:t>6折</w:t>
      </w:r>
      <w:r>
        <w:rPr>
          <w:rFonts w:asciiTheme="minorEastAsia" w:hAnsiTheme="minorEastAsia" w:cs="Arial" w:hint="eastAsia"/>
          <w:sz w:val="24"/>
          <w:szCs w:val="24"/>
        </w:rPr>
        <w:t>优惠至0.</w:t>
      </w:r>
      <w:r>
        <w:rPr>
          <w:rFonts w:asciiTheme="minorEastAsia" w:hAnsiTheme="minorEastAsia" w:cs="Arial"/>
          <w:sz w:val="24"/>
          <w:szCs w:val="24"/>
        </w:rPr>
        <w:t>3</w:t>
      </w:r>
      <w:r>
        <w:rPr>
          <w:rFonts w:asciiTheme="minorEastAsia" w:hAnsiTheme="minorEastAsia" w:cs="Arial" w:hint="eastAsia"/>
          <w:sz w:val="24"/>
          <w:szCs w:val="24"/>
        </w:rPr>
        <w:t>元每分钟，一小时18元。</w:t>
      </w:r>
    </w:p>
    <w:p w14:paraId="7CEE00A9" w14:textId="146D8F66" w:rsidR="007D41BD" w:rsidRDefault="007D41BD" w:rsidP="007D41BD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14:paraId="34965A4F" w14:textId="4C09F2C2" w:rsidR="00296137" w:rsidRPr="005E1B1A" w:rsidRDefault="00296137" w:rsidP="00292BAD">
      <w:pPr>
        <w:spacing w:line="360" w:lineRule="auto"/>
        <w:rPr>
          <w:rFonts w:asciiTheme="minorEastAsia" w:hAnsiTheme="minorEastAsia" w:cs="Arial"/>
          <w:sz w:val="24"/>
          <w:szCs w:val="24"/>
        </w:rPr>
      </w:pPr>
    </w:p>
    <w:sectPr w:rsidR="00296137" w:rsidRPr="005E1B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2CB3A6" w14:textId="77777777" w:rsidR="00182C34" w:rsidRDefault="00182C34" w:rsidP="002D4525">
      <w:r>
        <w:separator/>
      </w:r>
    </w:p>
  </w:endnote>
  <w:endnote w:type="continuationSeparator" w:id="0">
    <w:p w14:paraId="4FA5B101" w14:textId="77777777" w:rsidR="00182C34" w:rsidRDefault="00182C34" w:rsidP="002D45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B5CDB5" w14:textId="77777777" w:rsidR="00182C34" w:rsidRDefault="00182C34" w:rsidP="002D4525">
      <w:r>
        <w:separator/>
      </w:r>
    </w:p>
  </w:footnote>
  <w:footnote w:type="continuationSeparator" w:id="0">
    <w:p w14:paraId="75CCC27D" w14:textId="77777777" w:rsidR="00182C34" w:rsidRDefault="00182C34" w:rsidP="002D45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E1C48"/>
    <w:multiLevelType w:val="hybridMultilevel"/>
    <w:tmpl w:val="59381E62"/>
    <w:lvl w:ilvl="0" w:tplc="E49E05F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CDE31C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0E0667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E0F3D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50579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1AB89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E02C0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CEA7F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BA1F8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13014"/>
    <w:multiLevelType w:val="hybridMultilevel"/>
    <w:tmpl w:val="5F3CFAF4"/>
    <w:lvl w:ilvl="0" w:tplc="0642951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1EF19A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B605F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C6E1E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C80154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0AA9A9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7863C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1E0F7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AA886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432D1"/>
    <w:multiLevelType w:val="hybridMultilevel"/>
    <w:tmpl w:val="AD148E60"/>
    <w:lvl w:ilvl="0" w:tplc="7A2A1ED2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4674CF9"/>
    <w:multiLevelType w:val="hybridMultilevel"/>
    <w:tmpl w:val="01883C6C"/>
    <w:lvl w:ilvl="0" w:tplc="B1ACBBF4">
      <w:start w:val="2013"/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A6518F8"/>
    <w:multiLevelType w:val="hybridMultilevel"/>
    <w:tmpl w:val="1A7455C8"/>
    <w:lvl w:ilvl="0" w:tplc="522E08D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DEB46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360DB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7CA1D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7A5C2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8AEBE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ACFD2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E4757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1061E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95152B"/>
    <w:multiLevelType w:val="hybridMultilevel"/>
    <w:tmpl w:val="AF8E7882"/>
    <w:lvl w:ilvl="0" w:tplc="AB0C5DE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7CFF3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5004CF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502E7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90E52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96A38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D4F72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5E15D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5386EB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6B785B"/>
    <w:multiLevelType w:val="hybridMultilevel"/>
    <w:tmpl w:val="D490193C"/>
    <w:lvl w:ilvl="0" w:tplc="9C1C51B4">
      <w:start w:val="3"/>
      <w:numFmt w:val="japaneseCounting"/>
      <w:lvlText w:val="%1、"/>
      <w:lvlJc w:val="left"/>
      <w:pPr>
        <w:ind w:left="450" w:hanging="45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B4F"/>
    <w:rsid w:val="000F1B4F"/>
    <w:rsid w:val="00126FF3"/>
    <w:rsid w:val="00182C34"/>
    <w:rsid w:val="001932E3"/>
    <w:rsid w:val="001D3C7E"/>
    <w:rsid w:val="00281FFA"/>
    <w:rsid w:val="00292BAD"/>
    <w:rsid w:val="00296137"/>
    <w:rsid w:val="002D4525"/>
    <w:rsid w:val="003008A6"/>
    <w:rsid w:val="00341D7A"/>
    <w:rsid w:val="004C4684"/>
    <w:rsid w:val="005E1B1A"/>
    <w:rsid w:val="005F25E4"/>
    <w:rsid w:val="006517FF"/>
    <w:rsid w:val="007D41BD"/>
    <w:rsid w:val="008B5EDC"/>
    <w:rsid w:val="00940A5F"/>
    <w:rsid w:val="009E3645"/>
    <w:rsid w:val="00A91088"/>
    <w:rsid w:val="00A96305"/>
    <w:rsid w:val="00C03460"/>
    <w:rsid w:val="00C50018"/>
    <w:rsid w:val="00D50D7F"/>
    <w:rsid w:val="00D67221"/>
    <w:rsid w:val="00E97E50"/>
    <w:rsid w:val="00EA4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01DC92"/>
  <w15:docId w15:val="{54AC99FE-A62E-417B-B920-3CB0CF2A6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3008A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08A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D45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D452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D45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D45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yves</dc:creator>
  <cp:lastModifiedBy>ranting lu</cp:lastModifiedBy>
  <cp:revision>20</cp:revision>
  <dcterms:created xsi:type="dcterms:W3CDTF">2016-01-17T07:12:00Z</dcterms:created>
  <dcterms:modified xsi:type="dcterms:W3CDTF">2016-03-23T02:07:00Z</dcterms:modified>
</cp:coreProperties>
</file>