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 VI 视觉系统总结｜当前采用 V2</w:t>
      </w:r>
    </w:p>
    <w:p>
      <w:pPr>
        <w:spacing w:after="120"/>
        <w:ind w:left="360" w:right="144"/>
        <w:pBdr>
          <w:left w:val="single" w:sz="18" w:space="8" w:color="CBD5E1"/>
        </w:pBdr>
      </w:pPr>
      <w:r>
        <w:rPr>
          <w:rFonts w:ascii="Calibri" w:hAnsi="Calibri" w:eastAsia="Microsoft YaHei" w:cs="Calibri"/>
          <w:color w:val="4B5563"/>
        </w:rPr>
        <w:t xml:space="preserve">当前正式方向：用户提供的 VI 参考图提取版。根目录中的 </w:t>
      </w:r>
      <w:r>
        <w:rPr>
          <w:rFonts w:ascii="Consolas" w:hAnsi="Consolas" w:eastAsia="DengXian" w:cs="Consolas"/>
          <w:color w:val="4B5563"/>
          <w:sz w:val="20"/>
          <w:shd w:fill="F3F4F6"/>
        </w:rPr>
        <w:t>04_参考图提取版_V2</w:t>
      </w:r>
      <w:r>
        <w:rPr>
          <w:rFonts w:ascii="Calibri" w:hAnsi="Calibri" w:eastAsia="Microsoft YaHei" w:cs="Calibri"/>
          <w:color w:val="4B5563"/>
        </w:rPr>
        <w:t xml:space="preserve"> 保存完整提取过程；常用文件已同步到 </w:t>
      </w:r>
      <w:r>
        <w:rPr>
          <w:rFonts w:ascii="Consolas" w:hAnsi="Consolas" w:eastAsia="DengXian" w:cs="Consolas"/>
          <w:color w:val="4B5563"/>
          <w:sz w:val="20"/>
          <w:shd w:fill="F3F4F6"/>
        </w:rPr>
        <w:t>01_Logo文件_待放入</w:t>
      </w:r>
      <w:r>
        <w:rPr>
          <w:rFonts w:ascii="Calibri" w:hAnsi="Calibri" w:eastAsia="Microsoft YaHei" w:cs="Calibri"/>
          <w:color w:val="4B5563"/>
        </w:rPr>
        <w:t>、</w:t>
      </w:r>
      <w:r>
        <w:rPr>
          <w:rFonts w:ascii="Consolas" w:hAnsi="Consolas" w:eastAsia="DengXian" w:cs="Consolas"/>
          <w:color w:val="4B5563"/>
          <w:sz w:val="20"/>
          <w:shd w:fill="F3F4F6"/>
        </w:rPr>
        <w:t>02_应用效果图_待放入</w:t>
      </w:r>
      <w:r>
        <w:rPr>
          <w:rFonts w:ascii="Calibri" w:hAnsi="Calibri" w:eastAsia="Microsoft YaHei" w:cs="Calibri"/>
          <w:color w:val="4B5563"/>
        </w:rPr>
        <w:t xml:space="preserve"> 和 </w:t>
      </w:r>
      <w:r>
        <w:rPr>
          <w:rFonts w:ascii="Consolas" w:hAnsi="Consolas" w:eastAsia="DengXian" w:cs="Consolas"/>
          <w:color w:val="4B5563"/>
          <w:sz w:val="20"/>
          <w:shd w:fill="F3F4F6"/>
        </w:rPr>
        <w:t>03_辅助图形与规范</w:t>
      </w:r>
      <w:r>
        <w:rPr>
          <w:rFonts w:ascii="Calibri" w:hAnsi="Calibri" w:eastAsia="Microsoft YaHei" w:cs="Calibri"/>
          <w:color w:val="4B556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</w:rPr>
        <w:t>视觉核心</w:t>
      </w:r>
    </w:p>
    <w:p>
      <w:r>
        <w:rPr>
          <w:rFonts w:ascii="Calibri" w:hAnsi="Calibri" w:eastAsia="Microsoft YaHei" w:cs="Calibri"/>
        </w:rPr>
        <w:t>以“后湖湖畔、炭火烧鸟、木屋夜色”为核心，使用有手作温度的书法字、圆形湖纹章、低饱和自然色和原生材质。整体强调长沙后湖的松弛夜生活，而不是复制传统居酒屋符号。</w:t>
      </w:r>
    </w:p>
    <w:p>
      <w:pPr>
        <w:pStyle w:val="Heading2"/>
      </w:pPr>
      <w:r>
        <w:rPr>
          <w:rFonts w:ascii="Calibri" w:hAnsi="Calibri" w:eastAsia="Microsoft YaHei" w:cs="Calibri"/>
        </w:rPr>
        <w:t>当前标志系统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中文书法标准字：</w:t>
      </w:r>
      <w:r>
        <w:rPr>
          <w:rFonts w:ascii="Calibri" w:hAnsi="Calibri" w:eastAsia="Microsoft YaHei" w:cs="Calibri"/>
          <w:b/>
        </w:rPr>
        <w:t>游味烧鸟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英文：</w:t>
      </w:r>
      <w:r>
        <w:rPr>
          <w:rFonts w:ascii="Consolas" w:hAnsi="Consolas" w:eastAsia="DengXian" w:cs="Consolas"/>
          <w:color w:val="374151"/>
          <w:sz w:val="20"/>
          <w:shd w:fill="F3F4F6"/>
        </w:rPr>
        <w:t>YOU WEI YAKITORI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品类描述：</w:t>
      </w:r>
      <w:r>
        <w:rPr>
          <w:rFonts w:ascii="Calibri" w:hAnsi="Calibri" w:eastAsia="Microsoft YaHei" w:cs="Calibri"/>
          <w:b/>
        </w:rPr>
        <w:t>后湖湖畔 · 炭火烧鸟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圆章：书法字＋圆形轮廓＋湖面波纹＋红色印章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竖排反白版：用于深色门头、灯箱、门帘和夜间传播</w:t>
      </w:r>
    </w:p>
    <w:p>
      <w:r>
        <w:rPr>
          <w:rFonts w:ascii="Calibri" w:hAnsi="Calibri" w:eastAsia="Microsoft YaHei" w:cs="Calibri"/>
        </w:rPr>
        <w:t>常用文件位于：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</w:t>
      </w:r>
      <w:r>
        <w:rPr>
          <w:rFonts w:ascii="Calibri" w:hAnsi="Calibri" w:eastAsia="Microsoft YaHei" w:cs="Calibri"/>
        </w:rPr>
        <w:t xml:space="preserve">，文件名带 </w:t>
      </w:r>
      <w:r>
        <w:rPr>
          <w:rFonts w:ascii="Consolas" w:hAnsi="Consolas" w:eastAsia="DengXian" w:cs="Consolas"/>
          <w:color w:val="374151"/>
          <w:sz w:val="20"/>
          <w:shd w:fill="F3F4F6"/>
        </w:rPr>
        <w:t>当前采用_V2</w:t>
      </w:r>
      <w:r>
        <w:rPr>
          <w:rFonts w:ascii="Calibri" w:hAnsi="Calibri" w:eastAsia="Microsoft YaHei" w:cs="Calibri"/>
        </w:rPr>
        <w:t xml:space="preserve"> 或 </w:t>
      </w:r>
      <w:r>
        <w:rPr>
          <w:rFonts w:ascii="Consolas" w:hAnsi="Consolas" w:eastAsia="DengXian" w:cs="Consolas"/>
          <w:color w:val="374151"/>
          <w:sz w:val="20"/>
          <w:shd w:fill="F3F4F6"/>
        </w:rPr>
        <w:t>V2</w:t>
      </w:r>
      <w:r>
        <w:rPr>
          <w:rFonts w:ascii="Calibri" w:hAnsi="Calibri" w:eastAsia="Microsoft YaHei" w:cs="Calibri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</w:rPr>
        <w:t>品牌色彩</w:t>
      </w:r>
    </w:p>
    <w:p>
      <w:r>
        <w:rPr>
          <w:rFonts w:ascii="Calibri" w:hAnsi="Calibri" w:eastAsia="Microsoft YaHei" w:cs="Calibri"/>
        </w:rPr>
        <w:t xml:space="preserve">| 色名 | HEX | 用途 | |---|---|---| | 湖水青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#48616B</w:t>
      </w:r>
      <w:r>
        <w:rPr>
          <w:rFonts w:ascii="Calibri" w:hAnsi="Calibri" w:eastAsia="Microsoft YaHei" w:cs="Calibri"/>
        </w:rPr>
        <w:t xml:space="preserve"> | 湖景传播、杯套、背景 | | 暖肌纸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#CDC3BA</w:t>
      </w:r>
      <w:r>
        <w:rPr>
          <w:rFonts w:ascii="Calibri" w:hAnsi="Calibri" w:eastAsia="Microsoft YaHei" w:cs="Calibri"/>
        </w:rPr>
        <w:t xml:space="preserve"> | 菜单、包装底色 | | 竹苔绿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#606042</w:t>
      </w:r>
      <w:r>
        <w:rPr>
          <w:rFonts w:ascii="Calibri" w:hAnsi="Calibri" w:eastAsia="Microsoft YaHei" w:cs="Calibri"/>
        </w:rPr>
        <w:t xml:space="preserve"> | 植物、户外物料 | | 炭火黑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#222220</w:t>
      </w:r>
      <w:r>
        <w:rPr>
          <w:rFonts w:ascii="Calibri" w:hAnsi="Calibri" w:eastAsia="Microsoft YaHei" w:cs="Calibri"/>
        </w:rPr>
        <w:t xml:space="preserve"> | 标志、文字、制服 | | 木原褐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#5D442F</w:t>
      </w:r>
      <w:r>
        <w:rPr>
          <w:rFonts w:ascii="Calibri" w:hAnsi="Calibri" w:eastAsia="Microsoft YaHei" w:cs="Calibri"/>
        </w:rPr>
        <w:t xml:space="preserve"> | 原木、围裙、袋装 | | 暖阳橙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#DD8245</w:t>
      </w:r>
      <w:r>
        <w:rPr>
          <w:rFonts w:ascii="Calibri" w:hAnsi="Calibri" w:eastAsia="Microsoft YaHei" w:cs="Calibri"/>
        </w:rPr>
        <w:t xml:space="preserve"> | 红印、炭火与重点信息 | | 茶白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#D7CABC</w:t>
      </w:r>
      <w:r>
        <w:rPr>
          <w:rFonts w:ascii="Calibri" w:hAnsi="Calibri" w:eastAsia="Microsoft YaHei" w:cs="Calibri"/>
        </w:rPr>
        <w:t xml:space="preserve"> | 内页、反白文字 | | 城市棕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#97826E</w:t>
      </w:r>
      <w:r>
        <w:rPr>
          <w:rFonts w:ascii="Calibri" w:hAnsi="Calibri" w:eastAsia="Microsoft YaHei" w:cs="Calibri"/>
        </w:rPr>
        <w:t xml:space="preserve"> | 次级文字、边框 |</w:t>
      </w:r>
    </w:p>
    <w:p>
      <w:r>
        <w:rPr>
          <w:rFonts w:ascii="Calibri" w:hAnsi="Calibri" w:eastAsia="Microsoft YaHei" w:cs="Calibri"/>
        </w:rPr>
        <w:t>色值由参考图中心色块取样，正式制作需实物校色。</w:t>
      </w:r>
    </w:p>
    <w:p>
      <w:pPr>
        <w:pStyle w:val="Heading2"/>
      </w:pPr>
      <w:r>
        <w:rPr>
          <w:rFonts w:ascii="Calibri" w:hAnsi="Calibri" w:eastAsia="Microsoft YaHei" w:cs="Calibri"/>
        </w:rPr>
        <w:t>字体系统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中文标题：汉仪手书体 / 粗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中文正文：思源宋体 / 常规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英文：Montserrat / Regular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数字：DIN / Regular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品牌书法标准字必须使用提取图形，不用键盘字体替代</w:t>
      </w:r>
    </w:p>
    <w:p>
      <w:pPr>
        <w:pStyle w:val="Heading2"/>
      </w:pPr>
      <w:r>
        <w:rPr>
          <w:rFonts w:ascii="Calibri" w:hAnsi="Calibri" w:eastAsia="Microsoft YaHei" w:cs="Calibri"/>
        </w:rPr>
        <w:t>辅助图形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湖面波纹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远山线条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两笔式飞鸟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红色印章落款</w:t>
      </w:r>
    </w:p>
    <w:p>
      <w:r>
        <w:rPr>
          <w:rFonts w:ascii="Calibri" w:hAnsi="Calibri" w:eastAsia="Microsoft YaHei" w:cs="Calibri"/>
        </w:rPr>
        <w:t>保持轻量、留白，不同时高强度叠加。</w:t>
      </w:r>
    </w:p>
    <w:p>
      <w:pPr>
        <w:pStyle w:val="Heading2"/>
      </w:pPr>
      <w:r>
        <w:rPr>
          <w:rFonts w:ascii="Calibri" w:hAnsi="Calibri" w:eastAsia="Microsoft YaHei" w:cs="Calibri"/>
        </w:rPr>
        <w:t>材质系统</w:t>
      </w:r>
    </w:p>
    <w:p>
      <w:r>
        <w:rPr>
          <w:rFonts w:ascii="Calibri" w:hAnsi="Calibri" w:eastAsia="Microsoft YaHei" w:cs="Calibri"/>
        </w:rPr>
        <w:t>原木、石材、炭化木、绿植、麻布。</w:t>
      </w:r>
    </w:p>
    <w:p>
      <w:pPr>
        <w:pStyle w:val="Heading2"/>
      </w:pPr>
      <w:r>
        <w:rPr>
          <w:rFonts w:ascii="Calibri" w:hAnsi="Calibri" w:eastAsia="Microsoft YaHei" w:cs="Calibri"/>
        </w:rPr>
        <w:t>应用系统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场景：湖景小酌、深夜食堂、好友聚会、下班小憩、周末小聚、浪漫约会、生日庆祝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周边：名片、纸杯、打包袋、烧鸟签、围裙、员工服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品牌用品：灯笼、菜单夹、桌牌、酒瓶标签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包装：外卖盒、牛皮纸打包袋、礼品盒</w:t>
      </w:r>
    </w:p>
    <w:p>
      <w:pPr>
        <w:pStyle w:val="Heading2"/>
      </w:pPr>
      <w:r>
        <w:rPr>
          <w:rFonts w:ascii="Calibri" w:hAnsi="Calibri" w:eastAsia="Microsoft YaHei" w:cs="Calibri"/>
        </w:rPr>
        <w:t>核心文案</w:t>
      </w:r>
    </w:p>
    <w:p>
      <w:r>
        <w:rPr>
          <w:rFonts w:ascii="Calibri" w:hAnsi="Calibri" w:eastAsia="Microsoft YaHei" w:cs="Calibri"/>
          <w:b/>
        </w:rPr>
        <w:t>后湖有风，炭火有味，在人间烟火里，游味一晚。</w:t>
      </w:r>
    </w:p>
    <w:p>
      <w:pPr>
        <w:pStyle w:val="Heading2"/>
      </w:pPr>
      <w:r>
        <w:rPr>
          <w:rFonts w:ascii="Calibri" w:hAnsi="Calibri" w:eastAsia="Microsoft YaHei" w:cs="Calibri"/>
        </w:rPr>
        <w:t>生产说明</w:t>
      </w:r>
    </w:p>
    <w:p>
      <w:r>
        <w:rPr>
          <w:rFonts w:ascii="Calibri" w:hAnsi="Calibri" w:eastAsia="Microsoft YaHei" w:cs="Calibri"/>
        </w:rPr>
        <w:t>原始参考图为 1216×1294 位图。当前透明底标志适合方案确认、菜单、杯具、包装和常规屏幕使用；大型门头、灯箱或高精度印刷前，需要依据当前字形人工矢量描摹。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