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最终效果图与图片说明</w:t>
      </w:r>
    </w:p>
    <w:p>
      <w:pPr>
        <w:spacing w:after="320"/>
      </w:pPr>
      <w:r>
        <w:rPr>
          <w:color w:val="718896"/>
          <w:sz w:val="19"/>
        </w:rPr>
        <w:t>后湖山野屋 · 游味烧鸟｜最终方案资料整理｜2026年8月</w:t>
      </w:r>
    </w:p>
    <w:p>
      <w:pPr>
        <w:spacing w:before="80" w:after="240"/>
        <w:ind w:left="173" w:right="173"/>
        <w:shd w:fill="F4EFE7"/>
      </w:pPr>
      <w:r>
        <w:rPr>
          <w:b/>
          <w:color w:val="A06F3C"/>
        </w:rPr>
        <w:t xml:space="preserve">使用说明  </w:t>
      </w:r>
      <w:r>
        <w:t>下列为最终交付所需图片的统一命名与描述。原聊天图片未能自动导出，当前目录为待放入状态。只应选用符合最终空间逻辑的图片，早期错误版本不要混入。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序号</w:t>
            </w:r>
          </w:p>
        </w:tc>
        <w:tc>
          <w:tcPr>
            <w:tcW w:type="dxa" w:w="2592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建议文件名</w:t>
            </w:r>
          </w:p>
        </w:tc>
        <w:tc>
          <w:tcPr>
            <w:tcW w:type="dxa" w:w="4680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画面内容与验收重点</w:t>
            </w:r>
          </w:p>
        </w:tc>
        <w:tc>
          <w:tcPr>
            <w:tcW w:type="dxa" w:w="1440"/>
            <w:shd w:fill="E7DDD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2C2925"/>
              </w:rPr>
              <w:t>用途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01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01_建筑外立面主视觉_最终版.png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店外游客正面或略带透视视角。临湖木构雨棚与暖光不变；左侧花坛+吧台，中部湖边客厅式沙发区，右侧为展示冰箱+半开放入口；正面不出现完整开放厨房。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主视觉/对外传播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02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02_外立面右侧45度_最终版.png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从右前方看展示冰箱、入口与内部板前的层次。冰箱是外部视觉锚点，透过入口仅隐约看到师傅背影、炭火和后墙酒柜。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解释入口和隐藏体验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03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03_板前客人视角_最终版.png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坐在板前客人的第一视角：岛台在前，操作通道居中，师傅背对客人，烧鸟炉靠后，最深处为设备与酒柜墙。强调真实运营顺序。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板前体验说明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04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04_烧鸟操作区剖面_最终版.png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清楚表达“客人—板前—岛台—操作通道—师傅背影—烧鸟炉—后墙设备”的纵深关系；用于与设计师、设备方沟通。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空间深化/施工沟通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05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05_左侧湖景吧台_最终版.png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左侧吧台与前方花坛、木质LOGO封板、植物半透明隔断。吧台面向湖景，后方仍属于开放休闲空间，不布置烧鸟操作。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吧台氛围与立面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06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06_中央沙发休闲区_最终版.png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两组约2m沙发、低桌、暖色桌灯、木格栅与圆形品牌标识，呈现下午茶、夜饮、聊天、拍照的“湖边客厅”。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核心停留场景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07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07_展示冰箱与品牌底座_最终版.png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约2m宽展示冰箱置于右侧外部视觉位置，下方木质品牌底座；展示食材但保持整洁高级，可应用品牌名与短句。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招徕与产品展示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08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08_VI系统总览_最终版.png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集中展示Logo、中文/英文标准字、主辅色、字体、辅助纹理以及门头、菜单、灯具、包装等应用。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品牌标准展示</w:t>
            </w:r>
          </w:p>
        </w:tc>
      </w:tr>
    </w:tbl>
    <w:p>
      <w:pPr>
        <w:spacing w:after="0"/>
      </w:pPr>
    </w:p>
    <w:p>
      <w:pPr>
        <w:pStyle w:val="Heading1"/>
      </w:pPr>
      <w:r>
        <w:t>图片筛选验收清单</w:t>
      </w:r>
    </w:p>
    <w:p>
      <w:pPr>
        <w:pStyle w:val="ListBullet"/>
        <w:spacing w:after="80"/>
      </w:pPr>
      <w:r>
        <w:t>建筑外壳、雨棚、比例和整体暖光氛围与母图一致。</w:t>
      </w:r>
    </w:p>
    <w:p>
      <w:pPr>
        <w:pStyle w:val="ListBullet"/>
        <w:spacing w:after="80"/>
      </w:pPr>
      <w:r>
        <w:t>正面主视觉是“左吧台、中沙发、右冰箱/入口”，不是“左吧台、中沙发、右开放厨房”。</w:t>
      </w:r>
    </w:p>
    <w:p>
      <w:pPr>
        <w:pStyle w:val="ListBullet"/>
        <w:spacing w:after="80"/>
      </w:pPr>
      <w:r>
        <w:t>师傅必须背对板前客人；炉具位于师傅后侧或靠后墙工作带。</w:t>
      </w:r>
    </w:p>
    <w:p>
      <w:pPr>
        <w:pStyle w:val="ListBullet"/>
        <w:spacing w:after="80"/>
      </w:pPr>
      <w:r>
        <w:t>中部明确是休闲客厅，而非高密度餐厅。</w:t>
      </w:r>
    </w:p>
    <w:p>
      <w:pPr>
        <w:pStyle w:val="ListBullet"/>
        <w:spacing w:after="80"/>
      </w:pPr>
      <w:r>
        <w:t>冰箱是右侧外部视觉锚点，不被挪到后厨深处。</w:t>
      </w:r>
    </w:p>
    <w:p>
      <w:pPr>
        <w:pStyle w:val="ListBullet"/>
        <w:spacing w:after="80"/>
      </w:pPr>
      <w:r>
        <w:t>同一组图片的木材色温、Logo形态、灯光和建筑尺度保持一致。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718896"/>
        <w:sz w:val="16"/>
      </w:rPr>
      <w:t>后湖山野屋 · 游味烧鸟  |  项目资料整理版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C29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06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F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188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2C29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