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 VI 交付文件索引</w:t>
      </w:r>
    </w:p>
    <w:p>
      <w:pPr>
        <w:spacing w:after="120"/>
        <w:ind w:left="360" w:right="144"/>
        <w:pBdr>
          <w:left w:val="single" w:sz="18" w:space="8" w:color="CBD5E1"/>
        </w:pBdr>
      </w:pPr>
      <w:r>
        <w:rPr>
          <w:rFonts w:ascii="Calibri" w:hAnsi="Calibri" w:eastAsia="Microsoft YaHei" w:cs="Calibri"/>
          <w:color w:val="4B5563"/>
        </w:rPr>
        <w:t>当前推荐版本：</w:t>
      </w:r>
      <w:r>
        <w:rPr>
          <w:rFonts w:ascii="Consolas" w:hAnsi="Consolas" w:eastAsia="DengXian" w:cs="Consolas"/>
          <w:color w:val="4B5563"/>
          <w:sz w:val="20"/>
          <w:shd w:fill="F3F4F6"/>
        </w:rPr>
        <w:t>04_参考图提取版_V2/</w:t>
      </w:r>
      <w:r>
        <w:rPr>
          <w:rFonts w:ascii="Calibri" w:hAnsi="Calibri" w:eastAsia="Microsoft YaHei" w:cs="Calibri"/>
          <w:color w:val="4B5563"/>
        </w:rPr>
        <w:t>。该版本依据用户确认的 VI 参考总图提取整理。此前原创版本继续保留，仅作历史方案参考。</w:t>
      </w:r>
    </w:p>
    <w:p>
      <w:pPr>
        <w:pStyle w:val="Heading2"/>
      </w:pPr>
      <w:r>
        <w:rPr>
          <w:rFonts w:ascii="Calibri" w:hAnsi="Calibri" w:eastAsia="Microsoft YaHei" w:cs="Calibri"/>
        </w:rPr>
        <w:t>核心规范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00_当前采用方案_V2_请先看这里.md</w:t>
      </w:r>
      <w:r>
        <w:rPr>
          <w:rFonts w:ascii="Calibri" w:hAnsi="Calibri" w:eastAsia="Microsoft YaHei" w:cs="Calibri"/>
        </w:rPr>
        <w:t>：当前方案入口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游味烧鸟_VI设计总结.docx</w:t>
      </w:r>
      <w:r>
        <w:rPr>
          <w:rFonts w:ascii="Calibri" w:hAnsi="Calibri" w:eastAsia="Microsoft YaHei" w:cs="Calibri"/>
        </w:rPr>
        <w:t>：已同步更新为 V2 的 Word 版总结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游味烧鸟_VI设计总结_V2.docx</w:t>
      </w:r>
      <w:r>
        <w:rPr>
          <w:rFonts w:ascii="Calibri" w:hAnsi="Calibri" w:eastAsia="Microsoft YaHei" w:cs="Calibri"/>
        </w:rPr>
        <w:t>：V2 Word 版独立副本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游味烧鸟_VI视觉识别系统_完整版.md</w:t>
      </w:r>
      <w:r>
        <w:rPr>
          <w:rFonts w:ascii="Calibri" w:hAnsi="Calibri" w:eastAsia="Microsoft YaHei" w:cs="Calibri"/>
        </w:rPr>
        <w:t>：完整设计理念、标志、色彩、字体、辅助图形、图像、文案、应用和禁用规范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VI视觉系统总结_最终整理版.md</w:t>
      </w:r>
      <w:r>
        <w:rPr>
          <w:rFonts w:ascii="Calibri" w:hAnsi="Calibri" w:eastAsia="Microsoft YaHei" w:cs="Calibri"/>
        </w:rPr>
        <w:t>：原项目总结文件，继续保留</w:t>
      </w:r>
    </w:p>
    <w:p>
      <w:pPr>
        <w:pStyle w:val="Heading2"/>
      </w:pPr>
      <w:r>
        <w:rPr>
          <w:rFonts w:ascii="Calibri" w:hAnsi="Calibri" w:eastAsia="Microsoft YaHei" w:cs="Calibri"/>
        </w:rPr>
        <w:t>Logo 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01_Logo文件_待放入/01_V2_圆章Logo_矢量.svg</w:t>
      </w:r>
      <w:r>
        <w:rPr>
          <w:rFonts w:ascii="Calibri" w:hAnsi="Calibri" w:eastAsia="Microsoft YaHei" w:cs="Calibri"/>
        </w:rPr>
        <w:t>：当前圆章正式矢量文件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01_Logo文件_待放入/02_V2_中文标准字_矢量.svg</w:t>
      </w:r>
      <w:r>
        <w:rPr>
          <w:rFonts w:ascii="Calibri" w:hAnsi="Calibri" w:eastAsia="Microsoft YaHei" w:cs="Calibri"/>
        </w:rPr>
        <w:t>：当前中文标准字正式矢量文件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01_Logo文件_待放入/03_V2_标准组合_矢量.svg</w:t>
      </w:r>
      <w:r>
        <w:rPr>
          <w:rFonts w:ascii="Calibri" w:hAnsi="Calibri" w:eastAsia="Microsoft YaHei" w:cs="Calibri"/>
        </w:rPr>
        <w:t>：当前标准组合正式矢量文件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01_Logo文件_待放入/04_V2_竖排反白标志_矢量.svg</w:t>
      </w:r>
      <w:r>
        <w:rPr>
          <w:rFonts w:ascii="Calibri" w:hAnsi="Calibri" w:eastAsia="Microsoft YaHei" w:cs="Calibri"/>
        </w:rPr>
        <w:t>：当前反白标志正式矢量文件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01_Logo文件_待放入/05_V2_红印章_矢量.svg</w:t>
      </w:r>
      <w:r>
        <w:rPr>
          <w:rFonts w:ascii="Calibri" w:hAnsi="Calibri" w:eastAsia="Microsoft YaHei" w:cs="Calibri"/>
        </w:rPr>
        <w:t>：红印矢量文件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01_Logo文件_待放入/01_主标志_横版.svg</w:t>
      </w:r>
      <w:r>
        <w:rPr>
          <w:rFonts w:ascii="Calibri" w:hAnsi="Calibri" w:eastAsia="Microsoft YaHei" w:cs="Calibri"/>
        </w:rPr>
        <w:t>：默认主标志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01_Logo文件_待放入/02_主标志_竖版.svg</w:t>
      </w:r>
      <w:r>
        <w:rPr>
          <w:rFonts w:ascii="Calibri" w:hAnsi="Calibri" w:eastAsia="Microsoft YaHei" w:cs="Calibri"/>
        </w:rPr>
        <w:t>：方形及纵向版式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01_Logo文件_待放入/03_圆章标志.svg</w:t>
      </w:r>
      <w:r>
        <w:rPr>
          <w:rFonts w:ascii="Calibri" w:hAnsi="Calibri" w:eastAsia="Microsoft YaHei" w:cs="Calibri"/>
        </w:rPr>
        <w:t>：品牌墙、杯垫、贴纸和头像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01_Logo文件_待放入/04_湖火签_品牌符号.svg</w:t>
      </w:r>
      <w:r>
        <w:rPr>
          <w:rFonts w:ascii="Calibri" w:hAnsi="Calibri" w:eastAsia="Microsoft YaHei" w:cs="Calibri"/>
        </w:rPr>
        <w:t>：小尺寸独立符号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01_Logo文件_待放入/05_主标志_反白版.svg</w:t>
      </w:r>
      <w:r>
        <w:rPr>
          <w:rFonts w:ascii="Calibri" w:hAnsi="Calibri" w:eastAsia="Microsoft YaHei" w:cs="Calibri"/>
        </w:rPr>
        <w:t>：深色背景应用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01_Logo文件_待放入/06_安全区与最小尺寸.svg</w:t>
      </w:r>
      <w:r>
        <w:rPr>
          <w:rFonts w:ascii="Calibri" w:hAnsi="Calibri" w:eastAsia="Microsoft YaHei" w:cs="Calibri"/>
        </w:rPr>
        <w:t>：使用规范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同名 PNG：快速查看和普通办公场景使用</w:t>
      </w:r>
    </w:p>
    <w:p>
      <w:pPr>
        <w:pStyle w:val="Heading2"/>
      </w:pPr>
      <w:r>
        <w:rPr>
          <w:rFonts w:ascii="Calibri" w:hAnsi="Calibri" w:eastAsia="Microsoft YaHei" w:cs="Calibri"/>
        </w:rPr>
        <w:t>辅助规范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03_辅助图形与规范/01_湖风火点辅助纹样.svg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03_辅助图形与规范/02_色彩与字体规范.svg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03_辅助图形与规范/02_色彩与字体规范.png</w:t>
      </w:r>
    </w:p>
    <w:p>
      <w:pPr>
        <w:pStyle w:val="Heading2"/>
      </w:pPr>
      <w:r>
        <w:rPr>
          <w:rFonts w:ascii="Calibri" w:hAnsi="Calibri" w:eastAsia="Microsoft YaHei" w:cs="Calibri"/>
        </w:rPr>
        <w:t>应用示意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02_应用效果图_待放入/01_门头与灯箱应用.svg/.png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02_应用效果图_待放入/02_菜单与桌面物料.svg/.png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02_应用效果图_待放入/03_外带包装应用.svg/.png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02_应用效果图_待放入/04_社交媒体视觉模板.svg/.png</w:t>
      </w:r>
    </w:p>
    <w:p>
      <w:pPr>
        <w:pStyle w:val="Heading2"/>
      </w:pPr>
      <w:r>
        <w:rPr>
          <w:rFonts w:ascii="Calibri" w:hAnsi="Calibri" w:eastAsia="Microsoft YaHei" w:cs="Calibri"/>
        </w:rPr>
        <w:t>生产提示</w:t>
      </w:r>
    </w:p>
    <w:p>
      <w:r>
        <w:rPr>
          <w:rFonts w:ascii="Calibri" w:hAnsi="Calibri" w:eastAsia="Microsoft YaHei" w:cs="Calibri"/>
        </w:rPr>
        <w:t>SVG 保留文字可编辑性。正式送印、雕刻或灯箱制作前，请在 Illustrator、Affinity Designer 或同类软件中检查替换字体并转曲，同时按实际材质打样校色。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