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游味烧鸟：品牌定位与故事</w:t>
      </w:r>
    </w:p>
    <w:p>
      <w:pPr>
        <w:pStyle w:val="Heading2"/>
      </w:pPr>
      <w:r>
        <w:rPr>
          <w:rFonts w:ascii="Calibri" w:hAnsi="Calibri" w:eastAsia="Microsoft YaHei" w:cs="Calibri"/>
        </w:rPr>
        <w:t>品牌名称</w:t>
      </w:r>
    </w:p>
    <w:p>
      <w:r>
        <w:rPr>
          <w:rFonts w:ascii="Calibri" w:hAnsi="Calibri" w:eastAsia="Microsoft YaHei" w:cs="Calibri"/>
        </w:rPr>
        <w:t>中文：</w:t>
      </w:r>
      <w:r>
        <w:rPr>
          <w:rFonts w:ascii="Calibri" w:hAnsi="Calibri" w:eastAsia="Microsoft YaHei" w:cs="Calibri"/>
          <w:b/>
        </w:rPr>
        <w:t>游味烧鸟</w:t>
      </w:r>
      <w:r>
        <w:rPr>
          <w:rFonts w:ascii="Calibri" w:hAnsi="Calibri" w:eastAsia="Microsoft YaHei" w:cs="Calibri"/>
        </w:rPr>
        <w:t xml:space="preserve"> 英文建议：</w:t>
      </w:r>
      <w:r>
        <w:rPr>
          <w:rFonts w:ascii="Calibri" w:hAnsi="Calibri" w:eastAsia="Microsoft YaHei" w:cs="Calibri"/>
          <w:b/>
        </w:rPr>
        <w:t>YOU WEI YAKITORI</w:t>
      </w:r>
    </w:p>
    <w:p>
      <w:pPr>
        <w:pStyle w:val="Heading2"/>
      </w:pPr>
      <w:r>
        <w:rPr>
          <w:rFonts w:ascii="Calibri" w:hAnsi="Calibri" w:eastAsia="Microsoft YaHei" w:cs="Calibri"/>
        </w:rPr>
        <w:t>名称解释</w:t>
      </w:r>
    </w:p>
    <w:p>
      <w:r>
        <w:rPr>
          <w:rFonts w:ascii="Calibri" w:hAnsi="Calibri" w:eastAsia="Microsoft YaHei" w:cs="Calibri"/>
        </w:rPr>
        <w:t>“游”代表后湖的游玩、漫步、湖边停留与城市慢生活；“味”既是食物味道，也是生活趣味，还呼应长沙语境中的“有味”。</w:t>
      </w:r>
    </w:p>
    <w:p>
      <w:r>
        <w:rPr>
          <w:rFonts w:ascii="Calibri" w:hAnsi="Calibri" w:eastAsia="Microsoft YaHei" w:cs="Calibri"/>
        </w:rPr>
        <w:t>“游味”因此不是单纯描述烧鸟品类，而是在表达一种后湖夜晚的生活方式。</w:t>
      </w:r>
    </w:p>
    <w:p>
      <w:pPr>
        <w:pStyle w:val="Heading2"/>
      </w:pPr>
      <w:r>
        <w:rPr>
          <w:rFonts w:ascii="Calibri" w:hAnsi="Calibri" w:eastAsia="Microsoft YaHei" w:cs="Calibri"/>
        </w:rPr>
        <w:t>品牌核心</w:t>
      </w:r>
    </w:p>
    <w:p>
      <w:r>
        <w:rPr>
          <w:rFonts w:ascii="Calibri" w:hAnsi="Calibri" w:eastAsia="Microsoft YaHei" w:cs="Calibri"/>
        </w:rPr>
        <w:t>在后湖边，游一晚湖风，品一串烟火。</w:t>
      </w:r>
    </w:p>
    <w:p>
      <w:pPr>
        <w:pStyle w:val="Heading2"/>
      </w:pPr>
      <w:r>
        <w:rPr>
          <w:rFonts w:ascii="Calibri" w:hAnsi="Calibri" w:eastAsia="Microsoft YaHei" w:cs="Calibri"/>
        </w:rPr>
        <w:t>品牌故事</w:t>
      </w:r>
    </w:p>
    <w:p>
      <w:r>
        <w:rPr>
          <w:rFonts w:ascii="Calibri" w:hAnsi="Calibri" w:eastAsia="Microsoft YaHei" w:cs="Calibri"/>
        </w:rPr>
        <w:t>后湖有风，湖畔有人。</w:t>
      </w:r>
    </w:p>
    <w:p>
      <w:r>
        <w:rPr>
          <w:rFonts w:ascii="Calibri" w:hAnsi="Calibri" w:eastAsia="Microsoft YaHei" w:cs="Calibri"/>
        </w:rPr>
        <w:t>傍晚之后，木屋的灯火慢慢亮起。一串烧鸟，一杯清酒，让匆忙的人在这里停下来。</w:t>
      </w:r>
    </w:p>
    <w:p>
      <w:r>
        <w:rPr>
          <w:rFonts w:ascii="Calibri" w:hAnsi="Calibri" w:eastAsia="Microsoft YaHei" w:cs="Calibri"/>
        </w:rPr>
        <w:t>游味烧鸟希望创造的不只是一顿饭，而是一段属于长沙后湖的夜晚记忆：湖风从身边经过，炭火在屋里明灭，朋友围坐，时间自然慢下来。</w:t>
      </w:r>
    </w:p>
    <w:p>
      <w:r>
        <w:rPr>
          <w:rFonts w:ascii="Calibri" w:hAnsi="Calibri" w:eastAsia="Microsoft YaHei" w:cs="Calibri"/>
        </w:rPr>
        <w:t>游于湖畔，味在人间。</w:t>
      </w:r>
    </w:p>
    <w:p>
      <w:pPr>
        <w:pStyle w:val="Heading2"/>
      </w:pPr>
      <w:r>
        <w:rPr>
          <w:rFonts w:ascii="Calibri" w:hAnsi="Calibri" w:eastAsia="Microsoft YaHei" w:cs="Calibri"/>
        </w:rPr>
        <w:t>Slogan 系统</w:t>
      </w:r>
    </w:p>
    <w:p>
      <w:r>
        <w:rPr>
          <w:rFonts w:ascii="Calibri" w:hAnsi="Calibri" w:eastAsia="Microsoft YaHei" w:cs="Calibri"/>
        </w:rPr>
        <w:t>主口号：</w:t>
      </w:r>
      <w:r>
        <w:rPr>
          <w:rFonts w:ascii="Calibri" w:hAnsi="Calibri" w:eastAsia="Microsoft YaHei" w:cs="Calibri"/>
          <w:b/>
        </w:rPr>
        <w:t>游于后湖，味在人间</w:t>
      </w:r>
    </w:p>
    <w:p>
      <w:r>
        <w:rPr>
          <w:rFonts w:ascii="Calibri" w:hAnsi="Calibri" w:eastAsia="Microsoft YaHei" w:cs="Calibri"/>
        </w:rPr>
        <w:t>适用于门头、品牌主墙、菜单扉页和正式传播。</w:t>
      </w:r>
    </w:p>
    <w:p>
      <w:r>
        <w:rPr>
          <w:rFonts w:ascii="Calibri" w:hAnsi="Calibri" w:eastAsia="Microsoft YaHei" w:cs="Calibri"/>
        </w:rPr>
        <w:t>辅助口号：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一串炭火，一晚湖风</w:t>
      </w:r>
      <w:r>
        <w:rPr>
          <w:rFonts w:ascii="Calibri" w:hAnsi="Calibri" w:eastAsia="Microsoft YaHei" w:cs="Calibri"/>
        </w:rPr>
        <w:t>：杯套、包装、签筒和社交传播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后湖有风，炭火有味</w:t>
      </w:r>
      <w:r>
        <w:rPr>
          <w:rFonts w:ascii="Calibri" w:hAnsi="Calibri" w:eastAsia="Microsoft YaHei" w:cs="Calibri"/>
        </w:rPr>
        <w:t>：灯牌、户外物料和短文案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b/>
        </w:rPr>
        <w:t>慢下来，吃一串烧鸟</w:t>
      </w:r>
      <w:r>
        <w:rPr>
          <w:rFonts w:ascii="Calibri" w:hAnsi="Calibri" w:eastAsia="Microsoft YaHei" w:cs="Calibri"/>
        </w:rPr>
        <w:t>：社交媒体、活动传播</w:t>
      </w:r>
    </w:p>
    <w:p>
      <w:pPr>
        <w:pStyle w:val="Heading2"/>
      </w:pPr>
      <w:r>
        <w:rPr>
          <w:rFonts w:ascii="Calibri" w:hAnsi="Calibri" w:eastAsia="Microsoft YaHei" w:cs="Calibri"/>
        </w:rPr>
        <w:t>品牌气质</w:t>
      </w:r>
    </w:p>
    <w:p>
      <w:r>
        <w:rPr>
          <w:rFonts w:ascii="Calibri" w:hAnsi="Calibri" w:eastAsia="Microsoft YaHei" w:cs="Calibri"/>
        </w:rPr>
        <w:t>自然但不粗野，日式但不堆砌符号，松弛但不随意，有烟火气但不呈现为街边烧烤摊。核心是长沙后湖的地域感，而非复制传统居酒屋。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