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 V3 视觉系统｜最终空间融合版</w:t>
      </w:r>
    </w:p>
    <w:p>
      <w:pPr>
        <w:pStyle w:val="Heading2"/>
      </w:pPr>
      <w:r>
        <w:rPr>
          <w:rFonts w:ascii="Calibri" w:hAnsi="Calibri" w:eastAsia="Microsoft YaHei" w:cs="Calibri"/>
        </w:rPr>
        <w:t>版本定位</w:t>
      </w:r>
    </w:p>
    <w:p>
      <w:r>
        <w:rPr>
          <w:rFonts w:ascii="Calibri" w:hAnsi="Calibri" w:eastAsia="Microsoft YaHei" w:cs="Calibri"/>
        </w:rPr>
        <w:t>V3以最终六视角空间效果图为环境母版，在V2既有标志资产上完成空间化校准。V2的书法标准字、圆章、英文名、湖纹和朱红印章继续使用，不重新发明Logo；V3重点更新色彩深度、材质表达、灯光氛围和应用系统。</w:t>
      </w:r>
    </w:p>
    <w:p>
      <w:r>
        <w:rPr>
          <w:rFonts w:ascii="Calibri" w:hAnsi="Calibri" w:eastAsia="Microsoft YaHei" w:cs="Calibri"/>
        </w:rPr>
        <w:t>品牌视觉关键词：</w:t>
      </w:r>
      <w:r>
        <w:rPr>
          <w:rFonts w:ascii="Calibri" w:hAnsi="Calibri" w:eastAsia="Microsoft YaHei" w:cs="Calibri"/>
          <w:b/>
        </w:rPr>
        <w:t>后湖夜色、炭火板前、胡桃木作、琥珀灯光、自然绿植、人间烟火。</w:t>
      </w:r>
    </w:p>
    <w:p>
      <w:pPr>
        <w:pStyle w:val="Heading2"/>
      </w:pPr>
      <w:r>
        <w:rPr>
          <w:rFonts w:ascii="Calibri" w:hAnsi="Calibri" w:eastAsia="Microsoft YaHei" w:cs="Calibri"/>
        </w:rPr>
        <w:t>标志系统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中文标准字：游味烧鸟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英文标准字：YOU WEI YAKITORI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品类描述：后湖湖畔 · 炭火烧鸟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核心文案：后湖有风，炭火有味，在人间烟火里，游味一晚。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主组合：中文书法字＋英文＋品类描述＋朱红印章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圆章：用于灯箱、杯垫、包装贴纸和小尺寸传播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竖排组合：用于灯笼、门帘、立式灯牌和窄幅版面</w:t>
      </w:r>
    </w:p>
    <w:p>
      <w:r>
        <w:rPr>
          <w:rFonts w:ascii="Calibri" w:hAnsi="Calibri" w:eastAsia="Microsoft YaHei" w:cs="Calibri"/>
        </w:rPr>
        <w:t xml:space="preserve">生产时继续使用 </w:t>
      </w:r>
      <w:r>
        <w:rPr>
          <w:rFonts w:ascii="Consolas" w:hAnsi="Consolas" w:eastAsia="DengXian" w:cs="Consolas"/>
          <w:color w:val="374151"/>
          <w:sz w:val="20"/>
          <w:shd w:fill="F3F4F6"/>
        </w:rPr>
        <w:t>03_VI视觉系统/01_Logo文件_待放入/</w:t>
      </w:r>
      <w:r>
        <w:rPr>
          <w:rFonts w:ascii="Calibri" w:hAnsi="Calibri" w:eastAsia="Microsoft YaHei" w:cs="Calibri"/>
        </w:rPr>
        <w:t xml:space="preserve"> 内已有V2矢量标志，不用字体重新输入书法字。</w:t>
      </w:r>
    </w:p>
    <w:p>
      <w:pPr>
        <w:pStyle w:val="Heading2"/>
      </w:pPr>
      <w:r>
        <w:rPr>
          <w:rFonts w:ascii="Calibri" w:hAnsi="Calibri" w:eastAsia="Microsoft YaHei" w:cs="Calibri"/>
        </w:rPr>
        <w:t>V3品牌色彩</w:t>
      </w:r>
    </w:p>
    <w:p>
      <w:r>
        <w:rPr>
          <w:rFonts w:ascii="Calibri" w:hAnsi="Calibri" w:eastAsia="Microsoft YaHei" w:cs="Calibri"/>
        </w:rPr>
        <w:t xml:space="preserve">| 色名 | HEX | 主要用途 | |---|---|---| | 后湖夜蓝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#102A43</w:t>
      </w:r>
      <w:r>
        <w:rPr>
          <w:rFonts w:ascii="Calibri" w:hAnsi="Calibri" w:eastAsia="Microsoft YaHei" w:cs="Calibri"/>
        </w:rPr>
        <w:t xml:space="preserve"> | 夜景、社交媒体、湖景画面 | | 炭火墨黑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#181614</w:t>
      </w:r>
      <w:r>
        <w:rPr>
          <w:rFonts w:ascii="Calibri" w:hAnsi="Calibri" w:eastAsia="Microsoft YaHei" w:cs="Calibri"/>
        </w:rPr>
        <w:t xml:space="preserve"> | 标志、板前、员工服、深色底 | | 胡桃木褐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#5A3822</w:t>
      </w:r>
      <w:r>
        <w:rPr>
          <w:rFonts w:ascii="Calibri" w:hAnsi="Calibri" w:eastAsia="Microsoft YaHei" w:cs="Calibri"/>
        </w:rPr>
        <w:t xml:space="preserve"> | 木作、菜单封面、包装 | | 琥珀灯金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#D28A32</w:t>
      </w:r>
      <w:r>
        <w:rPr>
          <w:rFonts w:ascii="Calibri" w:hAnsi="Calibri" w:eastAsia="Microsoft YaHei" w:cs="Calibri"/>
        </w:rPr>
        <w:t xml:space="preserve"> | 灯光、重点信息、金色线条 | | 灯笼纸白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#E8D8BC</w:t>
      </w:r>
      <w:r>
        <w:rPr>
          <w:rFonts w:ascii="Calibri" w:hAnsi="Calibri" w:eastAsia="Microsoft YaHei" w:cs="Calibri"/>
        </w:rPr>
        <w:t xml:space="preserve"> | 菜单内页、包装底色、反白字 | | 苔植深绿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#344536</w:t>
      </w:r>
      <w:r>
        <w:rPr>
          <w:rFonts w:ascii="Calibri" w:hAnsi="Calibri" w:eastAsia="Microsoft YaHei" w:cs="Calibri"/>
        </w:rPr>
        <w:t xml:space="preserve"> | 植物、户外与自然主题 | | 石墙暖灰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#8A7764</w:t>
      </w:r>
      <w:r>
        <w:rPr>
          <w:rFonts w:ascii="Calibri" w:hAnsi="Calibri" w:eastAsia="Microsoft YaHei" w:cs="Calibri"/>
        </w:rPr>
        <w:t xml:space="preserve"> | 次级文字、石材与辅助背景 | | 印章朱红 | </w:t>
      </w:r>
      <w:r>
        <w:rPr>
          <w:rFonts w:ascii="Consolas" w:hAnsi="Consolas" w:eastAsia="DengXian" w:cs="Consolas"/>
          <w:color w:val="374151"/>
          <w:sz w:val="20"/>
          <w:shd w:fill="F3F4F6"/>
        </w:rPr>
        <w:t>#9E2F25</w:t>
      </w:r>
      <w:r>
        <w:rPr>
          <w:rFonts w:ascii="Calibri" w:hAnsi="Calibri" w:eastAsia="Microsoft YaHei" w:cs="Calibri"/>
        </w:rPr>
        <w:t xml:space="preserve"> | 印章与极少量识别点 |</w:t>
      </w:r>
    </w:p>
    <w:p>
      <w:r>
        <w:rPr>
          <w:rFonts w:ascii="Calibri" w:hAnsi="Calibri" w:eastAsia="Microsoft YaHei" w:cs="Calibri"/>
        </w:rPr>
        <w:t>推荐综合色量：炭火墨黑30%、灯笼纸白28%、胡桃木褐20%、后湖夜蓝12%、其他辅助色10%。朱红不能作为大面积背景。</w:t>
      </w:r>
    </w:p>
    <w:p>
      <w:pPr>
        <w:pStyle w:val="Heading2"/>
      </w:pPr>
      <w:r>
        <w:rPr>
          <w:rFonts w:ascii="Calibri" w:hAnsi="Calibri" w:eastAsia="Microsoft YaHei" w:cs="Calibri"/>
        </w:rPr>
        <w:t>字体系统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品牌书法字：只使用现有矢量字形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中文标题：思源宋体 Heavy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中文正文：思源黑体 Regular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英文：Montserrat Regular，适度增加字距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数字：DIN Regular</w:t>
      </w:r>
    </w:p>
    <w:p>
      <w:pPr>
        <w:pStyle w:val="Heading2"/>
      </w:pPr>
      <w:r>
        <w:rPr>
          <w:rFonts w:ascii="Calibri" w:hAnsi="Calibri" w:eastAsia="Microsoft YaHei" w:cs="Calibri"/>
        </w:rPr>
        <w:t>辅助图形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湖水涟漪：表达后湖与夜风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火焰曲线、炭火余烬：表达烧鸟工艺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屋顶木格：来自最终空间的结构识别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纸灯笼圆形：用于图标、版心与标签构图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远山湖线：用于包装底边和海报分区</w:t>
      </w:r>
    </w:p>
    <w:p>
      <w:r>
        <w:rPr>
          <w:rFonts w:ascii="Calibri" w:hAnsi="Calibri" w:eastAsia="Microsoft YaHei" w:cs="Calibri"/>
        </w:rPr>
        <w:t>单一画面最多使用两类辅助图形，保持克制留白。</w:t>
      </w:r>
    </w:p>
    <w:p>
      <w:pPr>
        <w:pStyle w:val="Heading2"/>
      </w:pPr>
      <w:r>
        <w:rPr>
          <w:rFonts w:ascii="Calibri" w:hAnsi="Calibri" w:eastAsia="Microsoft YaHei" w:cs="Calibri"/>
        </w:rPr>
        <w:t>材质系统</w:t>
      </w:r>
    </w:p>
    <w:p>
      <w:r>
        <w:rPr>
          <w:rFonts w:ascii="Calibri" w:hAnsi="Calibri" w:eastAsia="Microsoft YaHei" w:cs="Calibri"/>
        </w:rPr>
        <w:t>深胡桃木、炭化木或黑色金属、暖灰肌理墙、米白灯笼纸、亚麻织物、深绿植物、湿润深色石材。避免亮面塑料、镜面金色和高饱和日式红色。</w:t>
      </w:r>
    </w:p>
    <w:p>
      <w:pPr>
        <w:pStyle w:val="Heading2"/>
      </w:pPr>
      <w:r>
        <w:rPr>
          <w:rFonts w:ascii="Calibri" w:hAnsi="Calibri" w:eastAsia="Microsoft YaHei" w:cs="Calibri"/>
        </w:rPr>
        <w:t>应用方向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空间：圆形发光灯箱、竖式灯笼、门帘、板前菜单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桌面：菜单、预订卡、筷套、杯垫、陶杯、酒瓶标签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员工：炭黑T恤、黑褐围裙、胸口小圆章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外带：牛皮纸袋、烧鸟盒、封口贴、礼盒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传播：深夜湖景海报、社交媒体模板、聚会和预约主题画面</w:t>
      </w:r>
    </w:p>
    <w:p>
      <w:pPr>
        <w:pStyle w:val="Heading2"/>
      </w:pPr>
      <w:r>
        <w:rPr>
          <w:rFonts w:ascii="Calibri" w:hAnsi="Calibri" w:eastAsia="Microsoft YaHei" w:cs="Calibri"/>
        </w:rPr>
        <w:t>文件说明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00_游味烧鸟_V3_VI视觉系统总览.png</w:t>
      </w:r>
      <w:r>
        <w:rPr>
          <w:rFonts w:ascii="Calibri" w:hAnsi="Calibri" w:eastAsia="Microsoft YaHei" w:cs="Calibri"/>
        </w:rPr>
        <w:t>：整体视觉方向与应用示意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01_游味烧鸟_V3_色彩系统_矢量.svg</w:t>
      </w:r>
      <w:r>
        <w:rPr>
          <w:rFonts w:ascii="Calibri" w:hAnsi="Calibri" w:eastAsia="Microsoft YaHei" w:cs="Calibri"/>
        </w:rPr>
        <w:t>：可编辑矢量色彩规范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02_游味烧鸟_V3_辅助图形系统_矢量.svg</w:t>
      </w:r>
      <w:r>
        <w:rPr>
          <w:rFonts w:ascii="Calibri" w:hAnsi="Calibri" w:eastAsia="Microsoft YaHei" w:cs="Calibri"/>
        </w:rPr>
        <w:t>：可编辑辅助图形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现有V2 Logo SVG继续作为正式生产标志文件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