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</w:pPr>
      <w:r>
        <w:t xml:space="preserve">课程论文智能写作与润色系统</w:t>
      </w:r>
    </w:p>
    <w:p>
      <w:pPr>
        <w:spacing w:before="200"/>
        <w:jc w:val="center"/>
      </w:pPr>
      <w:r>
        <w:rPr>
          <w:color w:val="555555"/>
          <w:sz w:val="28"/>
          <w:szCs w:val="28"/>
        </w:rPr>
        <w:t xml:space="preserve">——基于DeepSeek大模型的AI论文辅助写作平台</w:t>
      </w:r>
    </w:p>
    <w:p>
      <w:pPr>
        <w:spacing w:before="600"/>
      </w:pPr>
    </w:p>
    <w:p>
      <w:pPr>
        <w:spacing w:before="200"/>
        <w:jc w:val="center"/>
      </w:pPr>
      <w:r>
        <w:rPr>
          <w:b/>
          <w:bCs/>
          <w:color w:val="0f3460"/>
          <w:sz w:val="36"/>
          <w:szCs w:val="36"/>
        </w:rPr>
        <w:t xml:space="preserve">项目报告书</w:t>
      </w:r>
    </w:p>
    <w:p>
      <w:pPr>
        <w:spacing w:before="800"/>
      </w:pPr>
    </w:p>
    <w:p>
      <w:pPr>
        <w:jc w:val="center"/>
      </w:pPr>
      <w:r>
        <w:rPr>
          <w:color w:val="666666"/>
          <w:sz w:val="26"/>
          <w:szCs w:val="26"/>
        </w:rPr>
        <w:t xml:space="preserve">人工智能综合项目开发期末大作业</w:t>
      </w:r>
    </w:p>
    <w:p>
      <w:pPr>
        <w:spacing w:before="100"/>
        <w:jc w:val="center"/>
      </w:pPr>
      <w:r>
        <w:rPr>
          <w:color w:val="999999"/>
          <w:sz w:val="24"/>
          <w:szCs w:val="24"/>
        </w:rPr>
        <w:t xml:space="preserve">选题5：基于大语言模型的论文自动生成及润色系统</w:t>
      </w:r>
    </w:p>
    <w:p>
      <w:pPr>
        <w:spacing w:before="1200"/>
      </w:pPr>
    </w:p>
    <w:p>
      <w:pPr>
        <w:jc w:val="center"/>
      </w:pPr>
      <w:r>
        <w:rPr>
          <w:color w:val="999999"/>
          <w:sz w:val="24"/>
          <w:szCs w:val="24"/>
        </w:rPr>
        <w:t xml:space="preserve">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一、背景及意义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随着人工智能技术的快速发展，大语言模型（LLM）在自然语言处理领域展现出惊人的能力。课程论文写作是大学生学术训练的重要环节，但许多学生面临写作耗时长、缺乏学术写作经验、格式排版繁琐等困难。DeepSeek作为国产领先的大语言模型，在文本生成和理解方面表现优异，为自动化论文辅助写作提供了技术基础。</w:t>
      </w:r>
    </w:p>
    <w:p>
      <w:pPr>
        <w:pStyle w:val="Heading2"/>
      </w:pPr>
      <w:r>
        <w:t xml:space="preserve">1.2 项目意义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提升写作效率：</w:t>
      </w:r>
      <w:r>
        <w:t xml:space="preserve">AI自动生成论文初稿，大幅缩短写作时间，让学生将更多精力投入到内容深度和创新性思考中。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降低写作门槛：</w:t>
      </w:r>
      <w:r>
        <w:t xml:space="preserve">为缺乏学术写作经验的学生提供结构化模板和专业润色，帮助其掌握学术写作规范。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格式自动化：</w:t>
      </w:r>
      <w:r>
        <w:t xml:space="preserve">一键导出符合学术规范的Word文档，减少排版时间，确保格式一致性。</w:t>
      </w:r>
    </w:p>
    <w:p>
      <w:r>
        <w:br w:type="page"/>
      </w:r>
    </w:p>
    <w:p>
      <w:pPr>
        <w:pStyle w:val="Heading1"/>
      </w:pPr>
      <w:r>
        <w:t xml:space="preserve">二、所使用人工智能算法/模型详解</w:t>
      </w:r>
    </w:p>
    <w:p>
      <w:pPr>
        <w:pStyle w:val="Heading2"/>
      </w:pPr>
      <w:r>
        <w:t xml:space="preserve">2.1 DeepSeek v4 推理模型</w:t>
      </w:r>
    </w:p>
    <w:p>
      <w:pPr>
        <w:spacing w:after="120"/>
      </w:pPr>
      <w:r>
        <w:t xml:space="preserve">本项目核心AI能力基于DeepSeek v4-flash推理模型。DeepSeek v4是深度求索公司最新一代大语言模型，采用先进的推理架构（Reasoning Model），在复杂文本生成任务上表现突出。其推理链（Chain of Thought）机制使其能够深度理解论文主题、合理规划章节结构、生成逻辑严谨的学术内容。</w:t>
      </w:r>
    </w:p>
    <w:p>
      <w:pPr>
        <w:spacing w:after="80"/>
      </w:pPr>
      <w:r>
        <w:rPr>
          <w:b/>
          <w:bCs/>
        </w:rPr>
        <w:t xml:space="preserve">API调用参数：</w:t>
      </w:r>
    </w:p>
    <w:p>
      <w:pPr>
        <w:pStyle w:val="ListParagraph"/>
        <w:numPr>
          <w:ilvl w:val="0"/>
          <w:numId w:val="2"/>
        </w:numPr>
      </w:pPr>
      <w:r>
        <w:t xml:space="preserve">模型：deepseek-v4-flash</w:t>
      </w:r>
    </w:p>
    <w:p>
      <w:pPr>
        <w:pStyle w:val="ListParagraph"/>
        <w:numPr>
          <w:ilvl w:val="0"/>
          <w:numId w:val="2"/>
        </w:numPr>
      </w:pPr>
      <w:r>
        <w:t xml:space="preserve">最大Token：8192（含推理Token）</w:t>
      </w:r>
    </w:p>
    <w:p>
      <w:pPr>
        <w:pStyle w:val="ListParagraph"/>
        <w:numPr>
          <w:ilvl w:val="0"/>
          <w:numId w:val="2"/>
        </w:numPr>
      </w:pPr>
      <w:r>
        <w:t xml:space="preserve">温度参数：0.7（论文生成）/ 0.3（润色任务）</w:t>
      </w:r>
    </w:p>
    <w:p>
      <w:pPr>
        <w:pStyle w:val="Heading2"/>
      </w:pPr>
      <w:r>
        <w:t xml:space="preserve">2.2 提示词工程</w:t>
      </w:r>
    </w:p>
    <w:p>
      <w:pPr>
        <w:spacing w:after="120"/>
      </w:pPr>
      <w:r>
        <w:t xml:space="preserve">系统设计了专业的论文写作System Prompt，将DeepSeek定位为"资深学术论文写作专家"。提示词明确要求模型按照JSON格式输出（标题、摘要、章节数组、结论、参考文献），确保输出结构化和可解析性。润色模块采用独立的System Prompt，根据四种模式（语法修正/学术化/扩展/精简）指导模型进行差异化处理。</w:t>
      </w:r>
    </w:p>
    <w:p>
      <w:r>
        <w:br w:type="page"/>
      </w:r>
    </w:p>
    <w:p>
      <w:pPr>
        <w:pStyle w:val="Heading1"/>
      </w:pPr>
      <w:r>
        <w:t xml:space="preserve">三、系统开发架构及模块介绍</w:t>
      </w:r>
    </w:p>
    <w:p>
      <w:pPr>
        <w:pStyle w:val="Heading2"/>
      </w:pPr>
      <w:r>
        <w:t xml:space="preserve">3.1 整体架构</w:t>
      </w:r>
    </w:p>
    <w:p>
      <w:pPr>
        <w:spacing w:after="120"/>
      </w:pPr>
      <w:r>
        <w:t xml:space="preserve">系统采用前后端分离的B/S架构。前端使用React 18 + TypeScript构建单页面应用，后端使用Python FastAPI提供RESTful API服务，AI分析模块通过HTTP调用DeepSeek API。文档导出使用python-docx库生成规范Word文档。</w:t>
      </w:r>
    </w:p>
    <w:p>
      <w:pPr>
        <w:pStyle w:val="Heading2"/>
      </w:pPr>
      <w:r>
        <w:t xml:space="preserve">3.2 核心模块</w:t>
      </w:r>
    </w:p>
    <w:p>
      <w:pPr>
        <w:spacing w:after="80"/>
      </w:pPr>
      <w:r>
        <w:rPr>
          <w:b/>
          <w:bCs/>
        </w:rPr>
        <w:t xml:space="preserve">论文生成引擎：</w:t>
      </w:r>
      <w:r>
        <w:t xml:space="preserve">接收用户输入的主题、关键词、大纲，通过DeepSeek API生成包含标题、摘要、分章节正文、结论和参考文献的完整论文JSON。</w:t>
      </w:r>
    </w:p>
    <w:p>
      <w:pPr>
        <w:spacing w:after="80"/>
      </w:pPr>
      <w:r>
        <w:rPr>
          <w:b/>
          <w:bCs/>
        </w:rPr>
        <w:t xml:space="preserve">学术润色引擎：</w:t>
      </w:r>
      <w:r>
        <w:t xml:space="preserve">支持语法修正（grammar）、学术化改写（academic）、内容扩展（expand）、文本精简（condense）四种模式，每次返回润色结果和修改说明。</w:t>
      </w:r>
    </w:p>
    <w:p>
      <w:pPr>
        <w:spacing w:after="80"/>
      </w:pPr>
      <w:r>
        <w:rPr>
          <w:b/>
          <w:bCs/>
        </w:rPr>
        <w:t xml:space="preserve">多轮对话管理：</w:t>
      </w:r>
      <w:r>
        <w:t xml:space="preserve">维护论文上下文和对话历史，支持逐章修改、反复打磨，最多保留最近6轮对话。</w:t>
      </w:r>
    </w:p>
    <w:p>
      <w:pPr>
        <w:spacing w:after="80"/>
      </w:pPr>
      <w:r>
        <w:rPr>
          <w:b/>
          <w:bCs/>
        </w:rPr>
        <w:t xml:space="preserve">文档导出模块：</w:t>
      </w:r>
      <w:r>
        <w:t xml:space="preserve">使用python-docx生成符合学术规范的Word文档，包括宋体正文、黑体标题、1.5倍行距、首行缩进2字符、A4页面等。</w:t>
      </w:r>
    </w:p>
    <w:p>
      <w:r>
        <w:br w:type="page"/>
      </w:r>
    </w:p>
    <w:p>
      <w:pPr>
        <w:pStyle w:val="Heading1"/>
      </w:pPr>
      <w:r>
        <w:t xml:space="preserve">四、关键实现技术说明</w:t>
      </w:r>
    </w:p>
    <w:p>
      <w:pPr>
        <w:pStyle w:val="Heading2"/>
      </w:pPr>
      <w:r>
        <w:t xml:space="preserve">4.1 DeepSeek API集成</w:t>
      </w:r>
    </w:p>
    <w:p>
      <w:pPr>
        <w:spacing w:after="120"/>
      </w:pPr>
      <w:r>
        <w:t xml:space="preserve">系统通过httpx异步HTTP客户端调用DeepSeek Chat Completions API。针对v4推理模型的特点（推理Token消耗约为内容Token的5-10倍），配置了充足的max_tokens（8192）和超时时间（120秒）。响应解析模块支持自动去除JSON代码块标记，容错处理API异常。</w:t>
      </w:r>
    </w:p>
    <w:p>
      <w:pPr>
        <w:pStyle w:val="Heading2"/>
      </w:pPr>
      <w:r>
        <w:t xml:space="preserve">4.2 python-docx文档生成</w:t>
      </w:r>
    </w:p>
    <w:p>
      <w:pPr>
        <w:spacing w:after="120"/>
      </w:pPr>
      <w:r>
        <w:t xml:space="preserve">导出模块使用python-docx库生成Word文档，设置了规范的页面格式（A4、上下2.54cm、左右3.17cm）、正文样式（宋体12pt、1.5倍行距、首行缩进0.74cm）、标题样式（黑体16pt/14pt加粗）、参考文献格式等，完全符合国内学术论文排版规范。</w:t>
      </w:r>
    </w:p>
    <w:p>
      <w:pPr>
        <w:pStyle w:val="Heading2"/>
      </w:pPr>
      <w:r>
        <w:t xml:space="preserve">4.3 前端技术栈</w:t>
      </w:r>
    </w:p>
    <w:p>
      <w:pPr>
        <w:spacing w:after="80"/>
      </w:pPr>
      <w:r>
        <w:t xml:space="preserve">前端采用React 18 + TypeScript + Tailwind CSS构建，使用Vite 8作为构建工具。界面采用左侧输入面板和右侧论文预览的双栏布局，支持论文分章节卡片渲染、润色模式选择和结果对比展示。</w:t>
      </w:r>
    </w:p>
    <w:p>
      <w:r>
        <w:br w:type="page"/>
      </w:r>
    </w:p>
    <w:p>
      <w:pPr>
        <w:pStyle w:val="Heading1"/>
      </w:pPr>
      <w:r>
        <w:t xml:space="preserve">五、系统测试结果及分析</w:t>
      </w:r>
    </w:p>
    <w:p>
      <w:pPr>
        <w:pStyle w:val="Heading2"/>
      </w:pPr>
      <w:r>
        <w:t xml:space="preserve">5.1 功能测试</w:t>
      </w:r>
    </w:p>
    <w:p>
      <w:pPr>
        <w:spacing w:after="120"/>
      </w:pPr>
      <w:r>
        <w:t xml:space="preserve">对论文生成和润色两大核心功能进行了测试。测试以"人工智能对高等教育的积极影响"为主题，系统在49.3秒内完成了一篇包含3个章节、10篇参考文献的完整论文生成。润色功能测试使用"人工智能技术发展很快，对教育有很大影响"作为输入，学术化模式成功将文本改写为正式学术表达。</w:t>
      </w:r>
    </w:p>
    <w:p>
      <w:pPr>
        <w:pStyle w:val="Heading2"/>
      </w:pPr>
      <w:r>
        <w:t xml:space="preserve">5.2 性能测试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测试指标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目标值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实测值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论文生成响应时间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120秒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49.3秒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文本润色响应时间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30秒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前端页面加载时间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Word文档导出时间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0.5秒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5.3 质量评估</w:t>
      </w:r>
    </w:p>
    <w:p>
      <w:pPr>
        <w:spacing w:after="120"/>
      </w:pPr>
      <w:r>
        <w:t xml:space="preserve">生成的论文结构完整，包含标题、摘要、关键词、3个正文章节、结论和10篇参考文献。摘要约200字，符合学术规范。润色模块的学术化模式能有效将口语化表达转换为正式学术用语，并返回具体的修改说明。</w:t>
      </w:r>
    </w:p>
    <w:p>
      <w:r>
        <w:br w:type="page"/>
      </w:r>
    </w:p>
    <w:p>
      <w:pPr>
        <w:pStyle w:val="Heading1"/>
      </w:pPr>
      <w:r>
        <w:t xml:space="preserve">六、人员具体分工</w:t>
      </w:r>
    </w:p>
    <w:p>
      <w:pPr>
        <w:spacing w:after="80"/>
      </w:pPr>
      <w:r>
        <w:t xml:space="preserve">（此处请根据小组实际情况填写）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负责模块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主要工作内容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FastAPI接口、DeepSeek集成、论文生成引擎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React界面、润色交互面板、论文预览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文档与测试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报告书撰写、PPT制作、系统测试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需求分析、进度管理、答辩准备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七、工作总结</w:t>
      </w:r>
    </w:p>
    <w:p>
      <w:pPr>
        <w:spacing w:after="120"/>
      </w:pPr>
      <w:r>
        <w:t xml:space="preserve">本项目成功实现了一个基于DeepSeek大模型的课程论文智能写作与润色系统。系统具备以下核心能力：</w:t>
      </w:r>
    </w:p>
    <w:p>
      <w:pPr>
        <w:pStyle w:val="ListParagraph"/>
        <w:numPr>
          <w:ilvl w:val="0"/>
          <w:numId w:val="3"/>
        </w:numPr>
      </w:pPr>
      <w:r>
        <w:t xml:space="preserve">AI自动生成完整课程论文：从标题、摘要到各章节正文、结论和参考文献，结构化JSON输出确保可解析性。</w:t>
      </w:r>
    </w:p>
    <w:p>
      <w:pPr>
        <w:pStyle w:val="ListParagraph"/>
        <w:numPr>
          <w:ilvl w:val="0"/>
          <w:numId w:val="3"/>
        </w:numPr>
      </w:pPr>
      <w:r>
        <w:t xml:space="preserve">多模式学术润色：支持语法修正、学术化改写、内容扩展、文本精简四种模式，每次返回修改说明。</w:t>
      </w:r>
    </w:p>
    <w:p>
      <w:pPr>
        <w:pStyle w:val="ListParagraph"/>
        <w:numPr>
          <w:ilvl w:val="0"/>
          <w:numId w:val="3"/>
        </w:numPr>
      </w:pPr>
      <w:r>
        <w:t xml:space="preserve">规范文档导出：使用python-docx生成符合学术规范的Word文档，可直接提交。</w:t>
      </w:r>
    </w:p>
    <w:p>
      <w:pPr>
        <w:pStyle w:val="ListParagraph"/>
        <w:numPr>
          <w:ilvl w:val="0"/>
          <w:numId w:val="3"/>
        </w:numPr>
      </w:pPr>
      <w:r>
        <w:t xml:space="preserve">精美的用户界面：分章节论文预览、润色结果对比、一键导出下载。</w:t>
      </w:r>
    </w:p>
    <w:p>
      <w:pPr>
        <w:spacing w:before="200"/>
      </w:pPr>
    </w:p>
    <w:p>
      <w:pPr>
        <w:spacing w:after="120"/>
      </w:pPr>
      <w:r>
        <w:t xml:space="preserve">通过本项目实践，团队成员深入理解了大型语言模型的Prompt Engineering技术、异步API调用的最佳实践、以及文档自动化生成的实现方法。未来可扩展方向包括：支持LaTeX和PDF导出、增加参考文献自动检索功能、支持更多论文模板（学位论文、期刊投稿等）、以及接入知识库实现更精准的学术写作辅助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课程论文智能写作与润色系统 - 项目报告书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 w:before="24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2026-06-16T17:51:56.482Z</dcterms:created>
  <dcterms:modified xsi:type="dcterms:W3CDTF">2026-06-16T17:51:56.483Z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