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8640" w:type="dxa"/>
        <w:jc w:val="center"/>
        <w:tblBorders>
          <w:top w:val="thickThinSmallGap" w:color="404040" w:sz="24" w:space="0"/>
          <w:left w:val="thickThinSmallGap" w:color="404040" w:sz="24" w:space="0"/>
          <w:bottom w:val="thinThickSmallGap" w:color="404040" w:sz="24" w:space="0"/>
          <w:right w:val="thinThickSmallGap" w:color="404040" w:sz="24" w:space="0"/>
          <w:insideH w:val="single" w:color="808080" w:sz="8" w:space="0"/>
          <w:insideV w:val="single" w:color="80808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6"/>
        <w:gridCol w:w="1394"/>
        <w:gridCol w:w="2880"/>
        <w:gridCol w:w="262"/>
        <w:gridCol w:w="2618"/>
      </w:tblGrid>
      <w:tr>
        <w:tblPrEx>
          <w:tblBorders>
            <w:top w:val="thickThinSmallGap" w:color="404040" w:sz="24" w:space="0"/>
            <w:left w:val="thickThinSmallGap" w:color="404040" w:sz="24" w:space="0"/>
            <w:bottom w:val="thinThickSmallGap" w:color="404040" w:sz="24" w:space="0"/>
            <w:right w:val="thinThickSmallGap" w:color="404040" w:sz="24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7" w:hRule="atLeast"/>
          <w:jc w:val="center"/>
        </w:trPr>
        <w:tc>
          <w:tcPr>
            <w:tcW w:w="6022" w:type="dxa"/>
            <w:gridSpan w:val="4"/>
            <w:tcBorders>
              <w:top w:val="thickThinSmallGap" w:color="404040" w:sz="24" w:space="0"/>
              <w:bottom w:val="single" w:color="808080" w:sz="12" w:space="0"/>
              <w:right w:val="single" w:color="808080" w:sz="12" w:space="0"/>
            </w:tcBorders>
            <w:noWrap w:val="0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南京源图信息技术有限公司</w:t>
            </w:r>
          </w:p>
        </w:tc>
        <w:tc>
          <w:tcPr>
            <w:tcW w:w="2618" w:type="dxa"/>
            <w:tcBorders>
              <w:top w:val="thickThinSmallGap" w:color="404040" w:sz="24" w:space="0"/>
              <w:left w:val="single" w:color="808080" w:sz="12" w:space="0"/>
              <w:bottom w:val="single" w:color="808080" w:sz="12" w:space="0"/>
            </w:tcBorders>
            <w:noWrap w:val="0"/>
            <w:vAlign w:val="center"/>
          </w:tcPr>
          <w:p>
            <w:pPr>
              <w:rPr>
                <w:rFonts w:hint="eastAsia"/>
                <w:b/>
                <w:sz w:val="24"/>
              </w:rPr>
            </w:pPr>
          </w:p>
        </w:tc>
      </w:tr>
      <w:tr>
        <w:tblPrEx>
          <w:tblBorders>
            <w:top w:val="thickThinSmallGap" w:color="404040" w:sz="24" w:space="0"/>
            <w:left w:val="thickThinSmallGap" w:color="404040" w:sz="24" w:space="0"/>
            <w:bottom w:val="thinThickSmallGap" w:color="404040" w:sz="24" w:space="0"/>
            <w:right w:val="thinThickSmallGap" w:color="404040" w:sz="24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486" w:type="dxa"/>
            <w:tcBorders>
              <w:top w:val="single" w:color="808080" w:sz="12" w:space="0"/>
              <w:bottom w:val="thinThickSmallGap" w:color="404040" w:sz="24" w:space="0"/>
              <w:right w:val="single" w:color="808080" w:sz="12" w:space="0"/>
            </w:tcBorders>
            <w:noWrap w:val="0"/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文档编</w:t>
            </w:r>
            <w:r>
              <w:rPr>
                <w:rFonts w:hint="eastAsia"/>
                <w:sz w:val="24"/>
              </w:rPr>
              <w:t>号</w:t>
            </w:r>
            <w:r>
              <w:rPr>
                <w:sz w:val="24"/>
              </w:rPr>
              <w:t>:</w:t>
            </w:r>
          </w:p>
        </w:tc>
        <w:tc>
          <w:tcPr>
            <w:tcW w:w="7154" w:type="dxa"/>
            <w:gridSpan w:val="4"/>
            <w:tcBorders>
              <w:top w:val="single" w:color="808080" w:sz="12" w:space="0"/>
              <w:left w:val="single" w:color="808080" w:sz="12" w:space="0"/>
              <w:bottom w:val="thinThickSmallGap" w:color="404040" w:sz="24" w:space="0"/>
            </w:tcBorders>
            <w:noWrap w:val="0"/>
            <w:vAlign w:val="center"/>
          </w:tcPr>
          <w:p>
            <w:pPr>
              <w:ind w:left="176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？？？</w:t>
            </w:r>
          </w:p>
        </w:tc>
      </w:tr>
      <w:tr>
        <w:tblPrEx>
          <w:tblBorders>
            <w:top w:val="thickThinSmallGap" w:color="404040" w:sz="24" w:space="0"/>
            <w:left w:val="thickThinSmallGap" w:color="404040" w:sz="24" w:space="0"/>
            <w:bottom w:val="thinThickSmallGap" w:color="404040" w:sz="24" w:space="0"/>
            <w:right w:val="thinThickSmallGap" w:color="404040" w:sz="24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7" w:hRule="atLeast"/>
          <w:jc w:val="center"/>
        </w:trPr>
        <w:tc>
          <w:tcPr>
            <w:tcW w:w="8640" w:type="dxa"/>
            <w:gridSpan w:val="5"/>
            <w:tcBorders>
              <w:top w:val="thinThickSmallGap" w:color="404040" w:sz="24" w:space="0"/>
              <w:bottom w:val="thickThinSmallGap" w:color="404040" w:sz="24" w:space="0"/>
            </w:tcBorders>
            <w:noWrap w:val="0"/>
            <w:vAlign w:val="top"/>
          </w:tcPr>
          <w:p>
            <w:pPr>
              <w:ind w:left="485" w:firstLine="422"/>
              <w:jc w:val="center"/>
              <w:rPr>
                <w:rFonts w:hint="eastAsia"/>
              </w:rPr>
            </w:pPr>
          </w:p>
          <w:p>
            <w:pPr>
              <w:ind w:left="485" w:firstLine="422"/>
              <w:jc w:val="center"/>
              <w:rPr>
                <w:rFonts w:hint="eastAsia"/>
              </w:rPr>
            </w:pPr>
          </w:p>
          <w:p>
            <w:pPr>
              <w:ind w:left="485" w:firstLine="422"/>
              <w:jc w:val="center"/>
              <w:rPr>
                <w:rFonts w:hint="eastAsia"/>
              </w:rPr>
            </w:pPr>
          </w:p>
          <w:p>
            <w:pPr>
              <w:ind w:left="485" w:firstLine="422"/>
              <w:jc w:val="center"/>
              <w:rPr>
                <w:rFonts w:hint="eastAsia"/>
              </w:rPr>
            </w:pPr>
          </w:p>
          <w:p>
            <w:pPr>
              <w:ind w:left="485" w:firstLine="422"/>
              <w:jc w:val="center"/>
              <w:rPr>
                <w:rFonts w:hint="eastAsia"/>
              </w:rPr>
            </w:pPr>
          </w:p>
          <w:p>
            <w:pPr>
              <w:ind w:left="485" w:firstLine="422"/>
              <w:jc w:val="center"/>
              <w:rPr>
                <w:rFonts w:hint="eastAsia"/>
              </w:rPr>
            </w:pPr>
          </w:p>
          <w:p>
            <w:pPr>
              <w:jc w:val="center"/>
              <w:rPr>
                <w:rFonts w:hint="eastAsia" w:ascii="黑体" w:hAnsi="Arial" w:eastAsia="黑体" w:cs="Arial"/>
                <w:b/>
                <w:sz w:val="72"/>
                <w:szCs w:val="72"/>
              </w:rPr>
            </w:pPr>
            <w:r>
              <w:rPr>
                <w:rFonts w:hint="eastAsia" w:ascii="黑体" w:hAnsi="Arial" w:eastAsia="黑体" w:cs="Arial"/>
                <w:b/>
                <w:sz w:val="72"/>
                <w:szCs w:val="72"/>
              </w:rPr>
              <w:t>需求规格说明书</w:t>
            </w:r>
          </w:p>
          <w:p>
            <w:pPr>
              <w:jc w:val="center"/>
              <w:rPr>
                <w:rFonts w:hint="eastAsia" w:ascii="黑体" w:hAnsi="Arial" w:eastAsia="黑体" w:cs="Arial"/>
                <w:b/>
                <w:sz w:val="72"/>
                <w:szCs w:val="72"/>
              </w:rPr>
            </w:pPr>
          </w:p>
          <w:p>
            <w:pPr>
              <w:jc w:val="center"/>
              <w:rPr>
                <w:rFonts w:hint="eastAsia" w:ascii="黑体" w:hAnsi="Arial" w:eastAsia="黑体" w:cs="Arial"/>
                <w:b/>
                <w:sz w:val="72"/>
                <w:szCs w:val="72"/>
              </w:rPr>
            </w:pPr>
            <w:r>
              <w:rPr>
                <w:rFonts w:hint="eastAsia" w:ascii="黑体" w:hAnsi="Arial" w:eastAsia="黑体" w:cs="Arial"/>
                <w:b/>
                <w:sz w:val="72"/>
                <w:szCs w:val="72"/>
              </w:rPr>
              <w:t>V1.0</w:t>
            </w:r>
          </w:p>
          <w:p>
            <w:pPr>
              <w:ind w:left="485" w:firstLine="422"/>
              <w:jc w:val="center"/>
              <w:rPr>
                <w:rFonts w:hint="eastAsia"/>
              </w:rPr>
            </w:pPr>
          </w:p>
          <w:p>
            <w:pPr>
              <w:ind w:left="485" w:firstLine="422"/>
              <w:jc w:val="center"/>
              <w:rPr>
                <w:rFonts w:hint="eastAsia"/>
              </w:rPr>
            </w:pPr>
          </w:p>
          <w:p>
            <w:pPr>
              <w:ind w:left="485" w:firstLine="422"/>
              <w:jc w:val="center"/>
              <w:rPr>
                <w:rFonts w:hint="eastAsia"/>
              </w:rPr>
            </w:pPr>
          </w:p>
          <w:p>
            <w:pPr>
              <w:ind w:left="485" w:firstLine="422"/>
              <w:jc w:val="center"/>
              <w:rPr>
                <w:rFonts w:hint="eastAsia"/>
              </w:rPr>
            </w:pPr>
          </w:p>
          <w:p>
            <w:pPr>
              <w:ind w:left="485" w:firstLine="422"/>
              <w:jc w:val="center"/>
              <w:rPr>
                <w:rFonts w:hint="eastAsia"/>
              </w:rPr>
            </w:pPr>
          </w:p>
          <w:p>
            <w:pPr>
              <w:ind w:left="485" w:firstLine="422"/>
              <w:jc w:val="center"/>
              <w:rPr>
                <w:rFonts w:hint="eastAsia"/>
              </w:rPr>
            </w:pPr>
          </w:p>
          <w:p>
            <w:pPr>
              <w:ind w:left="485" w:firstLine="422"/>
              <w:jc w:val="center"/>
              <w:rPr>
                <w:rFonts w:hint="eastAsia"/>
              </w:rPr>
            </w:pPr>
          </w:p>
          <w:p>
            <w:pPr>
              <w:ind w:left="485" w:firstLine="422"/>
              <w:jc w:val="center"/>
              <w:rPr>
                <w:rFonts w:hint="eastAsia"/>
              </w:rPr>
            </w:pPr>
          </w:p>
          <w:p>
            <w:pPr>
              <w:ind w:left="485" w:firstLine="422"/>
              <w:jc w:val="center"/>
              <w:rPr>
                <w:rFonts w:hint="eastAsia"/>
              </w:rPr>
            </w:pPr>
          </w:p>
          <w:p>
            <w:pPr>
              <w:ind w:left="485" w:firstLine="422"/>
              <w:jc w:val="center"/>
              <w:rPr>
                <w:rFonts w:hint="eastAsia"/>
              </w:rPr>
            </w:pPr>
          </w:p>
          <w:p>
            <w:pPr>
              <w:ind w:left="485" w:firstLine="422"/>
              <w:jc w:val="center"/>
              <w:rPr>
                <w:rFonts w:hint="eastAsia"/>
              </w:rPr>
            </w:pPr>
          </w:p>
          <w:p>
            <w:pPr>
              <w:ind w:left="485" w:firstLine="422"/>
              <w:jc w:val="center"/>
              <w:rPr>
                <w:rFonts w:hint="eastAsia"/>
              </w:rPr>
            </w:pPr>
          </w:p>
          <w:p>
            <w:pPr>
              <w:ind w:left="485" w:firstLine="422"/>
              <w:jc w:val="center"/>
              <w:rPr>
                <w:rFonts w:hint="eastAsia"/>
              </w:rPr>
            </w:pPr>
          </w:p>
          <w:p>
            <w:pPr>
              <w:ind w:left="485" w:firstLine="422"/>
              <w:rPr>
                <w:rFonts w:hint="eastAsia"/>
              </w:rPr>
            </w:pPr>
          </w:p>
          <w:p>
            <w:pPr>
              <w:ind w:left="485" w:firstLine="422"/>
              <w:jc w:val="center"/>
              <w:rPr>
                <w:rFonts w:hint="eastAsia"/>
              </w:rPr>
            </w:pPr>
          </w:p>
          <w:p>
            <w:pPr>
              <w:ind w:left="485" w:firstLine="422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thickThinSmallGap" w:color="404040" w:sz="24" w:space="0"/>
            <w:left w:val="thickThinSmallGap" w:color="404040" w:sz="24" w:space="0"/>
            <w:bottom w:val="thinThickSmallGap" w:color="404040" w:sz="24" w:space="0"/>
            <w:right w:val="thinThickSmallGap" w:color="404040" w:sz="24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  <w:jc w:val="center"/>
        </w:trPr>
        <w:tc>
          <w:tcPr>
            <w:tcW w:w="2880" w:type="dxa"/>
            <w:gridSpan w:val="2"/>
            <w:tcBorders>
              <w:top w:val="thickThinSmallGap" w:color="404040" w:sz="24" w:space="0"/>
              <w:left w:val="thickThinSmallGap" w:color="404040" w:sz="24" w:space="0"/>
              <w:bottom w:val="single" w:color="808080" w:sz="12" w:space="0"/>
              <w:right w:val="single" w:color="808080" w:sz="12" w:space="0"/>
            </w:tcBorders>
            <w:noWrap w:val="0"/>
            <w:vAlign w:val="center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编写：</w:t>
            </w:r>
            <w:r>
              <w:rPr>
                <w:rFonts w:hint="eastAsia"/>
                <w:sz w:val="24"/>
                <w:lang w:val="en-US" w:eastAsia="zh-CN"/>
              </w:rPr>
              <w:t>源图新一班</w:t>
            </w:r>
          </w:p>
        </w:tc>
        <w:tc>
          <w:tcPr>
            <w:tcW w:w="2880" w:type="dxa"/>
            <w:tcBorders>
              <w:top w:val="thickThinSmallGap" w:color="404040" w:sz="24" w:space="0"/>
              <w:left w:val="single" w:color="808080" w:sz="12" w:space="0"/>
              <w:bottom w:val="single" w:color="808080" w:sz="12" w:space="0"/>
              <w:right w:val="single" w:color="808080" w:sz="12" w:space="0"/>
            </w:tcBorders>
            <w:noWrap w:val="0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审核：沈高</w:t>
            </w:r>
            <w:r>
              <w:rPr>
                <w:rFonts w:hint="eastAsia"/>
                <w:sz w:val="24"/>
              </w:rPr>
              <w:cr/>
            </w:r>
            <w:r>
              <w:rPr>
                <w:rFonts w:hint="eastAsia"/>
                <w:sz w:val="24"/>
              </w:rPr>
              <w:t>
</w:t>
            </w:r>
          </w:p>
        </w:tc>
        <w:tc>
          <w:tcPr>
            <w:tcW w:w="2880" w:type="dxa"/>
            <w:gridSpan w:val="2"/>
            <w:tcBorders>
              <w:top w:val="thickThinSmallGap" w:color="404040" w:sz="24" w:space="0"/>
              <w:left w:val="single" w:color="808080" w:sz="12" w:space="0"/>
              <w:bottom w:val="single" w:color="808080" w:sz="12" w:space="0"/>
              <w:right w:val="thinThickSmallGap" w:color="404040" w:sz="24" w:space="0"/>
            </w:tcBorders>
            <w:noWrap w:val="0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批准：丁二玉</w:t>
            </w:r>
          </w:p>
        </w:tc>
      </w:tr>
      <w:tr>
        <w:tblPrEx>
          <w:tblBorders>
            <w:top w:val="thickThinSmallGap" w:color="404040" w:sz="24" w:space="0"/>
            <w:left w:val="thickThinSmallGap" w:color="404040" w:sz="24" w:space="0"/>
            <w:bottom w:val="thinThickSmallGap" w:color="404040" w:sz="24" w:space="0"/>
            <w:right w:val="thinThickSmallGap" w:color="404040" w:sz="24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0" w:hRule="atLeast"/>
          <w:jc w:val="center"/>
        </w:trPr>
        <w:tc>
          <w:tcPr>
            <w:tcW w:w="2880" w:type="dxa"/>
            <w:gridSpan w:val="2"/>
            <w:tcBorders>
              <w:top w:val="single" w:color="808080" w:sz="12" w:space="0"/>
              <w:bottom w:val="single" w:color="808080" w:sz="12" w:space="0"/>
              <w:right w:val="single" w:color="808080" w:sz="12" w:space="0"/>
            </w:tcBorders>
            <w:noWrap w:val="0"/>
            <w:vAlign w:val="center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日期：</w:t>
            </w:r>
            <w:r>
              <w:rPr>
                <w:rFonts w:hint="eastAsia" w:hAnsi="宋体"/>
                <w:sz w:val="24"/>
              </w:rPr>
              <w:t>20</w:t>
            </w:r>
            <w:r>
              <w:rPr>
                <w:rFonts w:hint="eastAsia" w:hAnsi="宋体"/>
                <w:sz w:val="24"/>
                <w:lang w:val="en-US" w:eastAsia="zh-CN"/>
              </w:rPr>
              <w:t>20</w:t>
            </w:r>
            <w:r>
              <w:rPr>
                <w:rFonts w:hint="eastAsia" w:hAnsi="宋体"/>
                <w:sz w:val="24"/>
              </w:rPr>
              <w:t>年</w:t>
            </w:r>
            <w:r>
              <w:rPr>
                <w:rFonts w:hint="eastAsia" w:hAnsi="宋体"/>
                <w:sz w:val="24"/>
                <w:lang w:val="en-US" w:eastAsia="zh-CN"/>
              </w:rPr>
              <w:t>10</w:t>
            </w:r>
            <w:r>
              <w:rPr>
                <w:rFonts w:hint="eastAsia" w:hAnsi="宋体"/>
                <w:sz w:val="24"/>
              </w:rPr>
              <w:t>月</w:t>
            </w:r>
            <w:r>
              <w:rPr>
                <w:rFonts w:hint="eastAsia" w:hAnsi="宋体"/>
                <w:sz w:val="24"/>
                <w:lang w:val="en-US" w:eastAsia="zh-CN"/>
              </w:rPr>
              <w:t>19</w:t>
            </w:r>
            <w:r>
              <w:rPr>
                <w:rFonts w:hint="eastAsia" w:hAnsi="宋体"/>
                <w:sz w:val="24"/>
              </w:rPr>
              <w:t>日</w:t>
            </w:r>
          </w:p>
        </w:tc>
        <w:tc>
          <w:tcPr>
            <w:tcW w:w="2880" w:type="dxa"/>
            <w:tcBorders>
              <w:top w:val="single" w:color="808080" w:sz="12" w:space="0"/>
              <w:left w:val="single" w:color="808080" w:sz="12" w:space="0"/>
              <w:bottom w:val="single" w:color="808080" w:sz="12" w:space="0"/>
              <w:right w:val="single" w:color="808080" w:sz="12" w:space="0"/>
            </w:tcBorders>
            <w:noWrap w:val="0"/>
            <w:vAlign w:val="center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日期：</w:t>
            </w:r>
            <w:r>
              <w:rPr>
                <w:rFonts w:hint="eastAsia" w:hAnsi="宋体"/>
                <w:sz w:val="24"/>
              </w:rPr>
              <w:t>2019年8月6日</w:t>
            </w:r>
          </w:p>
        </w:tc>
        <w:tc>
          <w:tcPr>
            <w:tcW w:w="2880" w:type="dxa"/>
            <w:gridSpan w:val="2"/>
            <w:tcBorders>
              <w:top w:val="single" w:color="808080" w:sz="12" w:space="0"/>
              <w:left w:val="single" w:color="808080" w:sz="12" w:space="0"/>
              <w:bottom w:val="single" w:color="808080" w:sz="12" w:space="0"/>
            </w:tcBorders>
            <w:noWrap w:val="0"/>
            <w:vAlign w:val="center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日期：</w:t>
            </w:r>
            <w:r>
              <w:rPr>
                <w:rFonts w:hint="eastAsia" w:hAnsi="宋体"/>
                <w:sz w:val="24"/>
              </w:rPr>
              <w:t>2019年8月8日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  <w:t>目  录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系统综述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功能性需求描述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3.11经营历程表模块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3.11.1功能描述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kern w:val="2"/>
          <w:sz w:val="21"/>
          <w:szCs w:val="21"/>
          <w:lang w:val="en-US" w:eastAsia="zh-CN" w:bidi="ar-SA"/>
        </w:rPr>
        <w:t>统计显示一段时间内的</w:t>
      </w:r>
      <w:r>
        <w:rPr>
          <w:rFonts w:hint="eastAsia" w:ascii="Times New Roman" w:hAnsi="Times New Roman" w:eastAsia="宋体" w:cs="Times New Roman"/>
          <w:b w:val="0"/>
          <w:kern w:val="2"/>
          <w:sz w:val="21"/>
          <w:szCs w:val="21"/>
          <w:lang w:val="en-US" w:eastAsia="zh-CN" w:bidi="ar-SA"/>
        </w:rPr>
        <w:t>所有单据并可进行红冲和红冲复制操作。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3.11.2业务流程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点击查询经营历程表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显示经营历程表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如需要使用红冲功能则点击红冲或红冲复制按钮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3.11.3子功能模块描述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(1)查询经营历程表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lang w:val="en-US" w:eastAsia="zh-CN"/>
        </w:rPr>
        <w:t>用例描述：</w:t>
      </w:r>
      <w:r>
        <w:rPr>
          <w:rFonts w:hint="default" w:ascii="Times New Roman" w:hAnsi="Times New Roman" w:eastAsia="宋体" w:cs="Times New Roman"/>
          <w:b w:val="0"/>
          <w:kern w:val="2"/>
          <w:sz w:val="21"/>
          <w:szCs w:val="21"/>
          <w:lang w:val="en-US" w:eastAsia="zh-CN" w:bidi="ar-SA"/>
        </w:rPr>
        <w:t>统计显示一段时间内的</w:t>
      </w:r>
      <w:r>
        <w:rPr>
          <w:rFonts w:hint="eastAsia" w:ascii="Times New Roman" w:hAnsi="Times New Roman" w:eastAsia="宋体" w:cs="Times New Roman"/>
          <w:b w:val="0"/>
          <w:kern w:val="2"/>
          <w:sz w:val="21"/>
          <w:szCs w:val="21"/>
          <w:lang w:val="en-US" w:eastAsia="zh-CN" w:bidi="ar-SA"/>
        </w:rPr>
        <w:t>所有单据并可进行红冲和红冲复制操作。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8522" w:type="dxa"/>
            <w:shd w:val="clear" w:color="auto" w:fill="C0C0C0"/>
            <w:noWrap w:val="0"/>
            <w:vAlign w:val="top"/>
          </w:tcPr>
          <w:p>
            <w:pPr>
              <w:pStyle w:val="8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一般信息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9"/>
              <w:spacing w:after="312"/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名称：</w:t>
            </w:r>
            <w:r>
              <w:rPr>
                <w:rFonts w:hint="eastAsia" w:ascii="宋体" w:hAnsi="宋体"/>
                <w:bCs/>
                <w:color w:val="00000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查询经营历程表</w:t>
            </w:r>
          </w:p>
          <w:p>
            <w:pPr>
              <w:pStyle w:val="9"/>
              <w:spacing w:after="312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用户：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财务人员:账户管理,收付款,提交财务报表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描述</w:t>
            </w:r>
            <w:r>
              <w:rPr>
                <w:rFonts w:hint="eastAsia" w:ascii="宋体" w:hAnsi="宋体"/>
                <w:color w:val="000000"/>
                <w:sz w:val="24"/>
              </w:rPr>
              <w:t>：</w:t>
            </w:r>
            <w:r>
              <w:rPr>
                <w:rFonts w:hint="default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统计显示一段时间内的</w:t>
            </w: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所有单据并可进行红冲和红冲复制操作。</w:t>
            </w:r>
          </w:p>
          <w:p>
            <w:pPr>
              <w:pStyle w:val="9"/>
              <w:ind w:firstLine="435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shd w:val="clear" w:color="auto" w:fill="C0C0C0"/>
            <w:noWrap w:val="0"/>
            <w:vAlign w:val="top"/>
          </w:tcPr>
          <w:p>
            <w:pPr>
              <w:pStyle w:val="8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表示层规格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zh-CN"/>
              </w:rPr>
              <w:t>输入信息：</w:t>
            </w: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时间区间</w:t>
            </w:r>
          </w:p>
          <w:p>
            <w:pPr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en-US" w:eastAsia="zh-CN"/>
              </w:rPr>
              <w:t>输出信息：</w:t>
            </w: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销售出货单，销售退货单、进货单，进货退货单付款单，收款单，现金费用单报溢单，报损单，赠送单、客户、业务员、仓库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shd w:val="clear" w:color="auto" w:fill="C0C0C0"/>
            <w:noWrap w:val="0"/>
            <w:vAlign w:val="top"/>
          </w:tcPr>
          <w:p>
            <w:pPr>
              <w:pStyle w:val="8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业务层规格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4" w:hRule="atLeast"/>
        </w:trPr>
        <w:tc>
          <w:tcPr>
            <w:tcW w:w="8522" w:type="dxa"/>
            <w:noWrap w:val="0"/>
            <w:vAlign w:val="top"/>
          </w:tcPr>
          <w:p>
            <w:pPr>
              <w:pStyle w:val="10"/>
              <w:spacing w:after="312"/>
              <w:rPr>
                <w:rFonts w:hint="default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业务规则</w:t>
            </w:r>
            <w:r>
              <w:rPr>
                <w:rFonts w:hint="eastAsia" w:ascii="宋体" w:hAnsi="宋体" w:eastAsia="宋体"/>
                <w:color w:val="000000"/>
                <w:sz w:val="24"/>
                <w:lang w:eastAsia="zh-CN"/>
              </w:rPr>
              <w:t>：</w:t>
            </w: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输入内容不能输入非法字符</w:t>
            </w:r>
          </w:p>
          <w:p>
            <w:pPr>
              <w:pStyle w:val="9"/>
              <w:rPr>
                <w:rFonts w:hint="eastAsia" w:ascii="宋体" w:hAnsi="宋体"/>
                <w:sz w:val="24"/>
              </w:rPr>
            </w:pPr>
          </w:p>
          <w:p>
            <w:pPr>
              <w:pStyle w:val="10"/>
              <w:rPr>
                <w:rFonts w:hint="eastAsia" w:ascii="宋体" w:hAns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业务操作</w:t>
            </w:r>
            <w:r>
              <w:rPr>
                <w:rFonts w:hint="eastAsia" w:ascii="宋体" w:hAnsi="宋体" w:eastAsia="宋体"/>
                <w:color w:val="000000"/>
                <w:sz w:val="24"/>
                <w:lang w:eastAsia="zh-CN"/>
              </w:rPr>
              <w:t>：</w:t>
            </w:r>
          </w:p>
          <w:p>
            <w:pPr>
              <w:numPr>
                <w:ilvl w:val="0"/>
                <w:numId w:val="3"/>
              </w:numPr>
              <w:ind w:left="105" w:leftChars="0" w:firstLine="0" w:firstLineChars="0"/>
              <w:rPr>
                <w:rFonts w:hint="default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点击“查询经营历程表”按钮。</w:t>
            </w:r>
          </w:p>
          <w:p>
            <w:pPr>
              <w:numPr>
                <w:ilvl w:val="0"/>
                <w:numId w:val="3"/>
              </w:numPr>
              <w:ind w:left="105" w:leftChars="0" w:firstLine="0" w:firstLineChars="0"/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可根据筛选条件，包括时间区间、单据类型（销售出货单，销售退货单、进货单，进货退货单付款单，收款单，现金费用单报溢单，报损单，赠送单）、客户、业务员、仓库显示符合条件的单据（仅查看）。</w:t>
            </w:r>
          </w:p>
          <w:p>
            <w:pPr>
              <w:numPr>
                <w:ilvl w:val="0"/>
                <w:numId w:val="3"/>
              </w:numPr>
              <w:ind w:left="105" w:leftChars="0" w:firstLine="0" w:firstLineChars="0"/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可以进行红冲和红冲复制操作，进行红冲复制操作生成的草稿单可编辑。</w:t>
            </w:r>
          </w:p>
          <w:p>
            <w:pPr>
              <w:pStyle w:val="9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3.15制定进货单模块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3.15.1功能描述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kern w:val="2"/>
          <w:sz w:val="21"/>
          <w:szCs w:val="21"/>
          <w:lang w:val="en-US" w:eastAsia="zh-CN" w:bidi="ar-SA"/>
        </w:rPr>
        <w:t>制定一张新进货单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3.15.2业务流程</w:t>
      </w:r>
    </w:p>
    <w:p>
      <w:pPr>
        <w:numPr>
          <w:ilvl w:val="0"/>
          <w:numId w:val="4"/>
        </w:numPr>
        <w:rPr>
          <w:rFonts w:hint="eastAsia" w:ascii="Times New Roman" w:hAnsi="Times New Roman" w:eastAsia="宋体" w:cs="Times New Roman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kern w:val="2"/>
          <w:sz w:val="21"/>
          <w:szCs w:val="21"/>
          <w:lang w:val="en-US" w:eastAsia="zh-CN" w:bidi="ar-SA"/>
        </w:rPr>
        <w:t>点击新建进货单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 w:ascii="Times New Roman" w:hAnsi="Times New Roman" w:eastAsia="宋体" w:cs="Times New Roman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kern w:val="2"/>
          <w:sz w:val="21"/>
          <w:szCs w:val="21"/>
          <w:lang w:val="en-US" w:eastAsia="zh-CN" w:bidi="ar-SA"/>
        </w:rPr>
        <w:t>填上表中信息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 w:ascii="Times New Roman" w:hAnsi="Times New Roman" w:eastAsia="宋体" w:cs="Times New Roman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kern w:val="2"/>
          <w:sz w:val="21"/>
          <w:szCs w:val="21"/>
          <w:lang w:val="en-US" w:eastAsia="zh-CN" w:bidi="ar-SA"/>
        </w:rPr>
        <w:t>点击确定，提交至总经理审核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3.15.3子功能模块描述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(1)新建进货单用例</w:t>
      </w:r>
    </w:p>
    <w:p>
      <w:pPr>
        <w:rPr>
          <w:rFonts w:hint="eastAsia" w:ascii="Times New Roman" w:hAnsi="Times New Roman" w:eastAsia="宋体" w:cs="Times New Roman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/>
          <w:b/>
          <w:bCs/>
          <w:lang w:val="en-US" w:eastAsia="zh-CN"/>
        </w:rPr>
        <w:t>用例描述：</w:t>
      </w:r>
      <w:r>
        <w:rPr>
          <w:rFonts w:hint="eastAsia" w:ascii="Times New Roman" w:hAnsi="Times New Roman" w:eastAsia="宋体" w:cs="Times New Roman"/>
          <w:b w:val="0"/>
          <w:kern w:val="2"/>
          <w:sz w:val="21"/>
          <w:szCs w:val="21"/>
          <w:lang w:val="en-US" w:eastAsia="zh-CN" w:bidi="ar-SA"/>
        </w:rPr>
        <w:t>制定进货单，进货单包含：单据编号，供应商，仓库，操作员，入库商品列表，备注，总额合计。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8522" w:type="dxa"/>
            <w:shd w:val="clear" w:color="auto" w:fill="C0C0C0"/>
            <w:noWrap w:val="0"/>
            <w:vAlign w:val="top"/>
          </w:tcPr>
          <w:p>
            <w:pPr>
              <w:pStyle w:val="8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一般信息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9"/>
              <w:spacing w:after="312"/>
              <w:rPr>
                <w:rFonts w:hint="eastAsia" w:ascii="宋体" w:hAnsi="宋体"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名称：</w:t>
            </w:r>
            <w:r>
              <w:rPr>
                <w:rFonts w:hint="eastAsia" w:ascii="宋体" w:hAnsi="宋体"/>
                <w:bCs/>
                <w:color w:val="00000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新建进货单用例</w:t>
            </w:r>
          </w:p>
          <w:p>
            <w:pPr>
              <w:pStyle w:val="10"/>
              <w:numPr>
                <w:ilvl w:val="0"/>
                <w:numId w:val="0"/>
              </w:numPr>
              <w:spacing w:after="312"/>
              <w:ind w:leftChars="0"/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用户：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库存管理人员:商品的分类,管理,盘点</w:t>
            </w:r>
          </w:p>
          <w:p>
            <w:pPr>
              <w:pStyle w:val="10"/>
              <w:numPr>
                <w:ilvl w:val="0"/>
                <w:numId w:val="0"/>
              </w:numPr>
              <w:spacing w:after="312"/>
              <w:ind w:firstLine="720" w:firstLineChars="300"/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销售员:较小的打折额度,商品的进货,销售,退货</w:t>
            </w:r>
          </w:p>
          <w:p>
            <w:pPr>
              <w:pStyle w:val="10"/>
              <w:numPr>
                <w:ilvl w:val="0"/>
                <w:numId w:val="0"/>
              </w:numPr>
              <w:spacing w:after="312"/>
              <w:ind w:leftChars="0" w:firstLine="720" w:firstLineChars="300"/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销售经理:较大的打折额度,商品的进货,销售,退货</w:t>
            </w:r>
          </w:p>
          <w:p>
            <w:pPr>
              <w:pStyle w:val="10"/>
              <w:numPr>
                <w:ilvl w:val="0"/>
                <w:numId w:val="0"/>
              </w:numPr>
              <w:spacing w:after="312"/>
              <w:ind w:leftChars="0" w:firstLine="720" w:firstLineChars="300"/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总经理:除以上功能,还可进行单据的审批及制定策略</w:t>
            </w:r>
          </w:p>
          <w:p>
            <w:pPr>
              <w:pStyle w:val="9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描述</w:t>
            </w:r>
            <w:r>
              <w:rPr>
                <w:rFonts w:hint="eastAsia" w:ascii="宋体" w:hAnsi="宋体"/>
                <w:color w:val="000000"/>
                <w:sz w:val="24"/>
              </w:rPr>
              <w:t>：</w:t>
            </w: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制定进货单，进货单包含：单据编号，供应商，仓库，操作员，入库商品列表，备注，总额合计。</w:t>
            </w:r>
          </w:p>
          <w:p>
            <w:pPr>
              <w:pStyle w:val="9"/>
              <w:ind w:firstLine="435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shd w:val="clear" w:color="auto" w:fill="C0C0C0"/>
            <w:noWrap w:val="0"/>
            <w:vAlign w:val="top"/>
          </w:tcPr>
          <w:p>
            <w:pPr>
              <w:pStyle w:val="8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表示层规格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pStyle w:val="9"/>
              <w:spacing w:after="312"/>
              <w:ind w:left="480" w:hanging="482" w:hangingChars="200"/>
              <w:rPr>
                <w:rFonts w:hint="default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zh-CN"/>
              </w:rPr>
              <w:t>输入信息：</w:t>
            </w: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入库商品、数量、备注。</w:t>
            </w:r>
          </w:p>
          <w:p>
            <w:pPr>
              <w:pStyle w:val="9"/>
              <w:spacing w:after="312"/>
              <w:ind w:left="1205" w:hanging="1205" w:hangingChars="500"/>
              <w:rPr>
                <w:rFonts w:hint="default" w:ascii="宋体" w:hAnsi="宋体" w:eastAsia="宋体" w:cs="黑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en-US" w:eastAsia="zh-CN"/>
              </w:rPr>
              <w:t>输出信息：</w:t>
            </w: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单据编号、操作员、供应商、商品编号、商品名称、商品型号、单价、总价金额。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shd w:val="clear" w:color="auto" w:fill="C0C0C0"/>
            <w:noWrap w:val="0"/>
            <w:vAlign w:val="top"/>
          </w:tcPr>
          <w:p>
            <w:pPr>
              <w:pStyle w:val="8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业务层规格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4" w:hRule="atLeast"/>
        </w:trPr>
        <w:tc>
          <w:tcPr>
            <w:tcW w:w="8522" w:type="dxa"/>
            <w:noWrap w:val="0"/>
            <w:vAlign w:val="top"/>
          </w:tcPr>
          <w:p>
            <w:pPr>
              <w:pStyle w:val="10"/>
              <w:spacing w:after="312"/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业务规则</w:t>
            </w:r>
            <w:r>
              <w:rPr>
                <w:rFonts w:hint="eastAsia" w:ascii="宋体" w:hAnsi="宋体" w:eastAsia="宋体"/>
                <w:color w:val="000000"/>
                <w:sz w:val="24"/>
                <w:lang w:eastAsia="zh-CN"/>
              </w:rPr>
              <w:t>：</w:t>
            </w: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数量框只能输入整形数字。</w:t>
            </w:r>
          </w:p>
          <w:p>
            <w:pPr>
              <w:pStyle w:val="10"/>
              <w:rPr>
                <w:rFonts w:hint="eastAsia" w:ascii="宋体" w:hAns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业务操作</w:t>
            </w:r>
            <w:r>
              <w:rPr>
                <w:rFonts w:hint="eastAsia" w:ascii="宋体" w:hAnsi="宋体" w:eastAsia="宋体"/>
                <w:color w:val="000000"/>
                <w:sz w:val="24"/>
                <w:lang w:eastAsia="zh-CN"/>
              </w:rPr>
              <w:t>：</w:t>
            </w:r>
          </w:p>
          <w:p>
            <w:pPr>
              <w:pStyle w:val="10"/>
              <w:numPr>
                <w:ilvl w:val="0"/>
                <w:numId w:val="5"/>
              </w:numPr>
              <w:spacing w:after="312"/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点击“新建进货单”按钮</w:t>
            </w:r>
          </w:p>
          <w:p>
            <w:pPr>
              <w:pStyle w:val="10"/>
              <w:numPr>
                <w:ilvl w:val="0"/>
                <w:numId w:val="5"/>
              </w:numPr>
              <w:spacing w:after="312"/>
              <w:ind w:left="0" w:leftChars="0" w:firstLine="0" w:firstLineChars="0"/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系统自动填充单据编号（格式为：JHD-yyyyMMdd-xxxxx，后五位每天从1开始编号，每天最多99999单），操作员。入库商品列表从商品选择界面选择，手动输入数量后系统自动填充供应商、仓库、商品编号、商品名称、型号、单价和总价金额。备注可手动输入。</w:t>
            </w:r>
          </w:p>
          <w:p>
            <w:pPr>
              <w:pStyle w:val="10"/>
              <w:numPr>
                <w:ilvl w:val="0"/>
                <w:numId w:val="5"/>
              </w:numPr>
              <w:spacing w:after="312"/>
              <w:ind w:left="0" w:leftChars="0" w:firstLine="0" w:firstLineChars="0"/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填写完成点击“提交”按钮。</w:t>
            </w:r>
          </w:p>
          <w:p>
            <w:pPr>
              <w:pStyle w:val="10"/>
              <w:numPr>
                <w:ilvl w:val="0"/>
                <w:numId w:val="5"/>
              </w:numPr>
              <w:spacing w:after="31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提示提交完成。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3.17经营历程表模块（经理）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3.17.1功能描述</w:t>
      </w:r>
    </w:p>
    <w:p>
      <w:pPr>
        <w:pStyle w:val="9"/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统计显示一段时间内的</w:t>
      </w:r>
      <w: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所有单据。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3.17.2业务流程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点击查询经营历程表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显示经营历程表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3.17.3子功能模块描述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(1)查询经营历程表</w:t>
      </w:r>
    </w:p>
    <w:p>
      <w:pPr>
        <w:pStyle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用例描述：</w:t>
      </w:r>
      <w:r>
        <w:rPr>
          <w:rFonts w:hint="default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>统计显示一段时间内的</w:t>
      </w:r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>所有单据。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8522" w:type="dxa"/>
            <w:shd w:val="clear" w:color="auto" w:fill="C0C0C0"/>
            <w:noWrap w:val="0"/>
            <w:vAlign w:val="top"/>
          </w:tcPr>
          <w:p>
            <w:pPr>
              <w:pStyle w:val="8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一般信息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9"/>
              <w:spacing w:after="312"/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名称：</w:t>
            </w: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查询经营历程表</w:t>
            </w:r>
          </w:p>
          <w:p>
            <w:pPr>
              <w:pStyle w:val="9"/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用户：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总经理:除以上功能,还可进行单据的审批及制定策略</w:t>
            </w:r>
          </w:p>
          <w:p>
            <w:pPr>
              <w:pStyle w:val="9"/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描述</w:t>
            </w:r>
            <w:r>
              <w:rPr>
                <w:rFonts w:hint="eastAsia" w:ascii="宋体" w:hAnsi="宋体"/>
                <w:color w:val="000000"/>
                <w:sz w:val="24"/>
              </w:rPr>
              <w:t>：</w:t>
            </w:r>
            <w:r>
              <w:rPr>
                <w:rFonts w:hint="default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统计显示一段时间内的</w:t>
            </w: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所有单据。</w:t>
            </w:r>
          </w:p>
          <w:p>
            <w:pPr>
              <w:pStyle w:val="9"/>
              <w:ind w:firstLine="435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shd w:val="clear" w:color="auto" w:fill="C0C0C0"/>
            <w:noWrap w:val="0"/>
            <w:vAlign w:val="top"/>
          </w:tcPr>
          <w:p>
            <w:pPr>
              <w:pStyle w:val="8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表示层规格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pStyle w:val="9"/>
              <w:spacing w:after="312"/>
              <w:ind w:left="480" w:hanging="482" w:hangingChars="200"/>
              <w:rPr>
                <w:rFonts w:hint="default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zh-CN"/>
              </w:rPr>
              <w:t>输入信息：</w:t>
            </w: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时间区间</w:t>
            </w:r>
          </w:p>
          <w:p>
            <w:pPr>
              <w:pStyle w:val="9"/>
              <w:spacing w:after="312"/>
              <w:ind w:left="480" w:hanging="482" w:hangingChars="200"/>
              <w:rPr>
                <w:rFonts w:hint="default" w:ascii="宋体" w:hAnsi="宋体" w:eastAsia="宋体" w:cs="黑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en-US" w:eastAsia="zh-CN"/>
              </w:rPr>
              <w:t>输出信息：</w:t>
            </w: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销售出货单，销售退货单、进货单，进货退货单付款单，收款单，现金费用单报溢单，报损单，赠送单、客户、业务员、仓库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shd w:val="clear" w:color="auto" w:fill="C0C0C0"/>
            <w:noWrap w:val="0"/>
            <w:vAlign w:val="top"/>
          </w:tcPr>
          <w:p>
            <w:pPr>
              <w:pStyle w:val="8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业务层规格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4" w:hRule="atLeast"/>
        </w:trPr>
        <w:tc>
          <w:tcPr>
            <w:tcW w:w="8522" w:type="dxa"/>
            <w:noWrap w:val="0"/>
            <w:vAlign w:val="top"/>
          </w:tcPr>
          <w:p>
            <w:pPr>
              <w:pStyle w:val="10"/>
              <w:spacing w:after="312"/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业务规则</w:t>
            </w:r>
            <w:r>
              <w:rPr>
                <w:rFonts w:hint="eastAsia" w:ascii="宋体" w:hAnsi="宋体" w:eastAsia="宋体"/>
                <w:color w:val="000000"/>
                <w:sz w:val="24"/>
                <w:lang w:eastAsia="zh-CN"/>
              </w:rPr>
              <w:t>：</w:t>
            </w: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  <w:p>
            <w:pPr>
              <w:pStyle w:val="9"/>
              <w:rPr>
                <w:rFonts w:hint="eastAsia" w:ascii="宋体" w:hAnsi="宋体"/>
                <w:sz w:val="24"/>
              </w:rPr>
            </w:pPr>
          </w:p>
          <w:p>
            <w:pPr>
              <w:pStyle w:val="10"/>
              <w:rPr>
                <w:rFonts w:hint="eastAsia" w:ascii="宋体" w:hAns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业务操作</w:t>
            </w:r>
            <w:r>
              <w:rPr>
                <w:rFonts w:hint="eastAsia" w:ascii="宋体" w:hAnsi="宋体" w:eastAsia="宋体"/>
                <w:color w:val="000000"/>
                <w:sz w:val="24"/>
                <w:lang w:eastAsia="zh-CN"/>
              </w:rPr>
              <w:t>：</w:t>
            </w:r>
          </w:p>
          <w:p>
            <w:pPr>
              <w:pStyle w:val="10"/>
              <w:numPr>
                <w:ilvl w:val="0"/>
                <w:numId w:val="7"/>
              </w:numP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点击“查询经营历程表”按钮。</w:t>
            </w:r>
          </w:p>
          <w:p>
            <w:pPr>
              <w:pStyle w:val="10"/>
              <w:numPr>
                <w:ilvl w:val="0"/>
                <w:numId w:val="7"/>
              </w:numPr>
              <w:ind w:left="0" w:leftChars="0" w:firstLine="0" w:firstLineChars="0"/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可根据筛选条件，包括时间区间、单据类型（销售出货单，销售退货单、进货单，进货退货单付款单，收款单，现金费用单报溢单，报损单，赠送单）、客户、业务员、仓库显示符合条件的单据。</w:t>
            </w:r>
          </w:p>
          <w:p>
            <w:pPr>
              <w:pStyle w:val="10"/>
              <w:numPr>
                <w:ilvl w:val="0"/>
                <w:numId w:val="0"/>
              </w:numPr>
              <w:ind w:leftChars="0"/>
              <w:rPr>
                <w:rFonts w:hint="default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 xml:space="preserve">3. </w:t>
            </w: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查看完成可关闭。</w:t>
            </w:r>
          </w:p>
          <w:p>
            <w:pPr>
              <w:pStyle w:val="9"/>
              <w:rPr>
                <w:rFonts w:hint="eastAsia"/>
              </w:rPr>
            </w:pPr>
          </w:p>
          <w:p>
            <w:pPr>
              <w:pStyle w:val="9"/>
              <w:rPr>
                <w:rFonts w:hint="eastAsia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3.18经营情况表模块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3.18.1功能描述</w:t>
      </w:r>
    </w:p>
    <w:p>
      <w:pPr>
        <w:numPr>
          <w:ilvl w:val="0"/>
          <w:numId w:val="0"/>
        </w:num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统计显示一段时间内的经营收支状况和利润。经营收入显示为折让后</w:t>
      </w:r>
      <w:r>
        <w:rPr>
          <w:rFonts w:hint="eastAsia"/>
          <w:szCs w:val="22"/>
          <w:lang w:val="en-US" w:eastAsia="zh-CN"/>
        </w:rPr>
        <w:t>金额</w:t>
      </w:r>
      <w:r>
        <w:rPr>
          <w:rFonts w:hint="default"/>
          <w:szCs w:val="22"/>
          <w:lang w:val="en-US" w:eastAsia="zh-CN"/>
        </w:rPr>
        <w:t>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3.18.2业务流程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点击查询经营情况表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显示经营情况表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3.18.3子功能模块描述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查询经营情况表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b/>
          <w:bCs/>
          <w:lang w:val="en-US" w:eastAsia="zh-CN"/>
        </w:rPr>
        <w:t>用例描述：</w:t>
      </w:r>
      <w:r>
        <w:rPr>
          <w:rFonts w:hint="default"/>
          <w:szCs w:val="22"/>
          <w:lang w:val="en-US" w:eastAsia="zh-CN"/>
        </w:rPr>
        <w:t>统计显示一段时间内的经营收支状况和利润。经营收入显示为折让后</w:t>
      </w:r>
      <w:r>
        <w:rPr>
          <w:rFonts w:hint="eastAsia"/>
          <w:szCs w:val="22"/>
          <w:lang w:val="en-US" w:eastAsia="zh-CN"/>
        </w:rPr>
        <w:t>金额</w:t>
      </w:r>
      <w:r>
        <w:rPr>
          <w:rFonts w:hint="default"/>
          <w:szCs w:val="22"/>
          <w:lang w:val="en-US" w:eastAsia="zh-CN"/>
        </w:rPr>
        <w:t>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8522" w:type="dxa"/>
            <w:shd w:val="clear" w:color="auto" w:fill="C0C0C0"/>
            <w:noWrap w:val="0"/>
            <w:vAlign w:val="top"/>
          </w:tcPr>
          <w:p>
            <w:pPr>
              <w:pStyle w:val="8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一般信息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9"/>
              <w:spacing w:after="312"/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名称：</w:t>
            </w:r>
            <w:r>
              <w:rPr>
                <w:rFonts w:hint="eastAsia" w:ascii="宋体" w:hAnsi="宋体"/>
                <w:bCs/>
                <w:color w:val="00000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查询经营情况表</w:t>
            </w:r>
          </w:p>
          <w:p>
            <w:pPr>
              <w:pStyle w:val="9"/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用户：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财务人员:账户管理,收付款,提交财务报表</w:t>
            </w:r>
          </w:p>
          <w:p>
            <w:pPr>
              <w:pStyle w:val="9"/>
              <w:ind w:firstLine="720" w:firstLineChars="300"/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总经理:除以上功能,还可进行单据的审批及制定策略</w:t>
            </w:r>
          </w:p>
          <w:p>
            <w:pPr>
              <w:pStyle w:val="9"/>
              <w:rPr>
                <w:rFonts w:hint="eastAsia"/>
                <w:color w:val="000000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描述</w:t>
            </w:r>
            <w:r>
              <w:rPr>
                <w:rFonts w:hint="eastAsia" w:ascii="宋体" w:hAnsi="宋体"/>
                <w:color w:val="000000"/>
                <w:sz w:val="24"/>
              </w:rPr>
              <w:t>：</w:t>
            </w:r>
            <w:r>
              <w:rPr>
                <w:rFonts w:hint="default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统计显示一段时间内的经营收支状况和利润。经营收入显示为折让后</w:t>
            </w: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金额</w:t>
            </w:r>
            <w:r>
              <w:rPr>
                <w:rFonts w:hint="default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shd w:val="clear" w:color="auto" w:fill="C0C0C0"/>
            <w:noWrap w:val="0"/>
            <w:vAlign w:val="top"/>
          </w:tcPr>
          <w:p>
            <w:pPr>
              <w:pStyle w:val="8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表示层规格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pStyle w:val="9"/>
              <w:spacing w:after="312"/>
              <w:ind w:left="480" w:hanging="482" w:hangingChars="200"/>
              <w:rPr>
                <w:rFonts w:hint="default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zh-CN"/>
              </w:rPr>
              <w:t>输入信息：</w:t>
            </w:r>
            <w:r>
              <w:rPr>
                <w:rFonts w:hint="eastAsia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时间区间</w:t>
            </w:r>
          </w:p>
          <w:p>
            <w:pPr>
              <w:numPr>
                <w:ilvl w:val="0"/>
                <w:numId w:val="0"/>
              </w:numPr>
              <w:ind w:left="723" w:hanging="723" w:hangingChars="300"/>
              <w:rPr>
                <w:rFonts w:hint="default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en-US" w:eastAsia="zh-CN"/>
              </w:rPr>
              <w:t>输出信息：1</w:t>
            </w: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.</w:t>
            </w:r>
            <w:r>
              <w:rPr>
                <w:rFonts w:hint="default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收入类：销售收入、商品类收入。收入类显示折让后总收入，并显示折让了多少。</w:t>
            </w:r>
          </w:p>
          <w:p>
            <w:pPr>
              <w:numPr>
                <w:ilvl w:val="0"/>
                <w:numId w:val="0"/>
              </w:numPr>
              <w:ind w:firstLine="1200" w:firstLineChars="500"/>
              <w:rPr>
                <w:rFonts w:hint="default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2.</w:t>
            </w:r>
            <w:r>
              <w:rPr>
                <w:rFonts w:hint="default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 xml:space="preserve"> 支出类：销售成本、商品类支出。支出类显示总支出。</w:t>
            </w:r>
          </w:p>
          <w:p>
            <w:pPr>
              <w:pStyle w:val="9"/>
              <w:spacing w:after="312"/>
              <w:ind w:left="479" w:leftChars="228" w:firstLine="720" w:firstLineChars="300"/>
              <w:rPr>
                <w:rFonts w:hint="default" w:ascii="宋体" w:hAnsi="宋体" w:eastAsia="宋体" w:cs="黑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3.</w:t>
            </w:r>
            <w:r>
              <w:rPr>
                <w:rFonts w:hint="default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 xml:space="preserve"> 利润：折让后总收入-总支出</w:t>
            </w: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shd w:val="clear" w:color="auto" w:fill="C0C0C0"/>
            <w:noWrap w:val="0"/>
            <w:vAlign w:val="top"/>
          </w:tcPr>
          <w:p>
            <w:pPr>
              <w:pStyle w:val="8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业务层规格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4" w:hRule="atLeast"/>
        </w:trPr>
        <w:tc>
          <w:tcPr>
            <w:tcW w:w="8522" w:type="dxa"/>
            <w:noWrap w:val="0"/>
            <w:vAlign w:val="top"/>
          </w:tcPr>
          <w:p>
            <w:pPr>
              <w:pStyle w:val="10"/>
              <w:spacing w:after="312"/>
              <w:rPr>
                <w:rFonts w:hint="default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业务规则</w:t>
            </w:r>
            <w:r>
              <w:rPr>
                <w:rFonts w:hint="eastAsia" w:ascii="宋体" w:hAnsi="宋体" w:eastAsia="宋体"/>
                <w:color w:val="000000"/>
                <w:sz w:val="24"/>
                <w:lang w:eastAsia="zh-CN"/>
              </w:rPr>
              <w:t>：</w:t>
            </w: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  <w:p>
            <w:pPr>
              <w:pStyle w:val="9"/>
              <w:rPr>
                <w:rFonts w:hint="eastAsia" w:ascii="宋体" w:hAnsi="宋体"/>
                <w:sz w:val="24"/>
              </w:rPr>
            </w:pPr>
          </w:p>
          <w:p>
            <w:pPr>
              <w:pStyle w:val="10"/>
              <w:rPr>
                <w:rFonts w:hint="eastAsia" w:ascii="宋体" w:hAns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业务操作</w:t>
            </w:r>
            <w:r>
              <w:rPr>
                <w:rFonts w:hint="eastAsia" w:ascii="宋体" w:hAnsi="宋体" w:eastAsia="宋体"/>
                <w:color w:val="000000"/>
                <w:sz w:val="24"/>
                <w:lang w:eastAsia="zh-CN"/>
              </w:rPr>
              <w:t>：</w:t>
            </w:r>
          </w:p>
          <w:p>
            <w:pPr>
              <w:pStyle w:val="10"/>
              <w:rPr>
                <w:rFonts w:hint="default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点击“查询经营情况表”按钮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2.</w:t>
            </w: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选择时间系统自动生成经营情况表。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3.</w:t>
            </w: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经营情况表有3类：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一、收入类：（1）销售收入：根据销售单显示。（2）商品收入（根据库存报溢单显示报溢收入、进货退货单显示差价、成本调价收入和代金券与实际收款差额收入。）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二、支出类：（1）销售成本：根据进货单显示。（2）商品类支出（根据库存报损单和库存赠送单显示）。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三、利润：折让后总收入 - 总支出。</w:t>
            </w:r>
          </w:p>
          <w:p>
            <w:pPr>
              <w:pStyle w:val="9"/>
              <w:rPr>
                <w:rFonts w:hint="eastAsia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3.19制定销售策略模块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3.19.1功能描述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>总经理根据用户等制定促销策略。可定制特价包。可定制不同总价的促销策略。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3.19.2业务流程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点击新增促销策略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选择促销方式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选择促销力度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点击保存生成促销策略表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3.19.3子功能模块描述</w:t>
      </w:r>
    </w:p>
    <w:p>
      <w:pPr>
        <w:pStyle w:val="5"/>
        <w:bidi w:val="0"/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(1)新增促销策略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b/>
          <w:bCs/>
          <w:lang w:val="en-US" w:eastAsia="zh-CN"/>
        </w:rPr>
        <w:t>用例描述：</w:t>
      </w:r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>总经理根据用户等制定促销策略。可定制特价包。可定制不同总价的促销策略。</w:t>
      </w:r>
    </w:p>
    <w:p>
      <w:pPr>
        <w:rPr>
          <w:rFonts w:hint="eastAsia"/>
          <w:b/>
          <w:bCs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8522" w:type="dxa"/>
            <w:shd w:val="clear" w:color="auto" w:fill="C0C0C0"/>
            <w:noWrap w:val="0"/>
            <w:vAlign w:val="top"/>
          </w:tcPr>
          <w:p>
            <w:pPr>
              <w:pStyle w:val="8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一般信息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9"/>
              <w:spacing w:after="312"/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名称：</w:t>
            </w:r>
            <w:r>
              <w:rPr>
                <w:rFonts w:hint="eastAsia" w:ascii="宋体" w:hAnsi="宋体"/>
                <w:bCs/>
                <w:color w:val="00000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新增促销策略</w:t>
            </w:r>
          </w:p>
          <w:p>
            <w:pPr>
              <w:pStyle w:val="9"/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用户：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总经理:除以上功能,还可进行单据的审批及制定策略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描述</w:t>
            </w:r>
            <w:r>
              <w:rPr>
                <w:rFonts w:hint="eastAsia" w:ascii="宋体" w:hAnsi="宋体"/>
                <w:color w:val="000000"/>
                <w:sz w:val="24"/>
              </w:rPr>
              <w:t>：</w:t>
            </w: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总经理根据用户等制定促销策略。可定制特价包。可定制不同总价的促销策略。</w:t>
            </w:r>
          </w:p>
          <w:p>
            <w:pPr>
              <w:pStyle w:val="9"/>
              <w:ind w:firstLine="435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shd w:val="clear" w:color="auto" w:fill="C0C0C0"/>
            <w:noWrap w:val="0"/>
            <w:vAlign w:val="top"/>
          </w:tcPr>
          <w:p>
            <w:pPr>
              <w:pStyle w:val="8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表示层规格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pStyle w:val="9"/>
              <w:spacing w:after="312"/>
              <w:ind w:left="480" w:hanging="482" w:hangingChars="200"/>
              <w:rPr>
                <w:rFonts w:hint="default" w:ascii="宋体" w:hAnsi="宋体" w:eastAsia="宋体" w:cs="黑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zh-CN"/>
              </w:rPr>
              <w:t>输入信息：</w:t>
            </w: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客户等级、赠品信息及数量、折让价格、代金券及金额。</w:t>
            </w:r>
          </w:p>
          <w:p>
            <w:pPr>
              <w:pStyle w:val="9"/>
              <w:spacing w:after="312"/>
              <w:ind w:left="480" w:hanging="482" w:hangingChars="200"/>
              <w:rPr>
                <w:rFonts w:hint="default" w:ascii="宋体" w:hAnsi="宋体" w:eastAsia="宋体" w:cs="黑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en-US" w:eastAsia="zh-CN"/>
              </w:rPr>
              <w:t>输出信息：</w:t>
            </w: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促销策略表。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shd w:val="clear" w:color="auto" w:fill="C0C0C0"/>
            <w:noWrap w:val="0"/>
            <w:vAlign w:val="top"/>
          </w:tcPr>
          <w:p>
            <w:pPr>
              <w:pStyle w:val="8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业务层规格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4" w:hRule="atLeast"/>
        </w:trPr>
        <w:tc>
          <w:tcPr>
            <w:tcW w:w="8522" w:type="dxa"/>
            <w:noWrap w:val="0"/>
            <w:vAlign w:val="top"/>
          </w:tcPr>
          <w:p>
            <w:pPr>
              <w:pStyle w:val="10"/>
              <w:spacing w:after="312"/>
              <w:rPr>
                <w:rFonts w:hint="default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业务规则</w:t>
            </w:r>
            <w:r>
              <w:rPr>
                <w:rFonts w:hint="eastAsia" w:ascii="宋体" w:hAnsi="宋体" w:eastAsia="宋体"/>
                <w:color w:val="000000"/>
                <w:sz w:val="24"/>
                <w:lang w:eastAsia="zh-CN"/>
              </w:rPr>
              <w:t>：</w:t>
            </w: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赠品数量输入框只能输入整形数字，金额只能输入数字。</w:t>
            </w:r>
          </w:p>
          <w:p>
            <w:pPr>
              <w:pStyle w:val="9"/>
              <w:rPr>
                <w:rFonts w:hint="eastAsia" w:ascii="宋体" w:hAnsi="宋体"/>
                <w:sz w:val="24"/>
              </w:rPr>
            </w:pPr>
          </w:p>
          <w:p>
            <w:pPr>
              <w:pStyle w:val="10"/>
              <w:rPr>
                <w:rFonts w:hint="eastAsia" w:ascii="宋体" w:hAns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业务操作</w:t>
            </w:r>
            <w:r>
              <w:rPr>
                <w:rFonts w:hint="eastAsia" w:ascii="宋体" w:hAnsi="宋体" w:eastAsia="宋体"/>
                <w:color w:val="000000"/>
                <w:sz w:val="24"/>
                <w:lang w:eastAsia="zh-CN"/>
              </w:rPr>
              <w:t>：</w:t>
            </w:r>
          </w:p>
          <w:p>
            <w:pPr>
              <w:numPr>
                <w:ilvl w:val="0"/>
                <w:numId w:val="10"/>
              </w:numPr>
              <w:ind w:leftChars="0"/>
              <w:rPr>
                <w:rFonts w:hint="default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点击“新增促销策略”按钮。</w:t>
            </w:r>
          </w:p>
          <w:p>
            <w:pPr>
              <w:numPr>
                <w:ilvl w:val="0"/>
                <w:numId w:val="10"/>
              </w:numPr>
              <w:ind w:leftChars="0"/>
              <w:rPr>
                <w:rFonts w:hint="default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用户可以选择促销方式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一、用户选择客户等级，制定促销策略可以以赠品、价格折让、赠送代金券的方式进行。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二、用户可选择商品组成特价包。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三、用户可选择不同总价的销售策略（送赠品、代金券。）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3. 用户选择相应促销方式后可在对应的赠品、代金券和折让价格的输入框输入数量。</w:t>
            </w:r>
          </w:p>
          <w:p>
            <w:pPr>
              <w:pStyle w:val="9"/>
              <w:rPr>
                <w:rFonts w:hint="eastAsi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4. 用户点击保存后生成促销策略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3.20查询日志模块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3.20.1功能描述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>系统将所有操作记录日志，并可进行查看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3.20.2业务流程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系统将所有操作记录日志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点击查看日志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显示日志内容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3.20.3子功能模块描述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用例描述：</w:t>
      </w:r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>系统将所有操作记录日志，并可进行查看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8522" w:type="dxa"/>
            <w:shd w:val="clear" w:color="auto" w:fill="C0C0C0"/>
            <w:noWrap w:val="0"/>
            <w:vAlign w:val="top"/>
          </w:tcPr>
          <w:p>
            <w:pPr>
              <w:pStyle w:val="8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一般信息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9"/>
              <w:spacing w:after="312"/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名称：</w:t>
            </w:r>
            <w:r>
              <w:rPr>
                <w:rFonts w:hint="eastAsia" w:ascii="宋体" w:hAnsi="宋体"/>
                <w:bCs/>
                <w:color w:val="00000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进销存系统-查询日志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用户：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财务人员:账户管理,收付款,提交财务报表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总经理:除以上功能,还可进行单据的审批及制定策略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描述</w:t>
            </w:r>
            <w:r>
              <w:rPr>
                <w:rFonts w:hint="eastAsia" w:ascii="宋体" w:hAnsi="宋体"/>
                <w:color w:val="000000"/>
                <w:sz w:val="24"/>
              </w:rPr>
              <w:t>：</w:t>
            </w: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系统将所有操作记录日志，并可进行查看</w:t>
            </w:r>
          </w:p>
          <w:p>
            <w:pPr>
              <w:pStyle w:val="9"/>
              <w:ind w:firstLine="435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shd w:val="clear" w:color="auto" w:fill="C0C0C0"/>
            <w:noWrap w:val="0"/>
            <w:vAlign w:val="top"/>
          </w:tcPr>
          <w:p>
            <w:pPr>
              <w:pStyle w:val="8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表示层规格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pStyle w:val="9"/>
              <w:spacing w:after="312"/>
              <w:ind w:left="480" w:hanging="482" w:hangingChars="200"/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zh-CN"/>
              </w:rPr>
              <w:t>输入信息：</w:t>
            </w: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无。</w:t>
            </w:r>
          </w:p>
          <w:p>
            <w:pPr>
              <w:pStyle w:val="9"/>
              <w:spacing w:after="312"/>
              <w:ind w:left="480" w:hanging="482" w:hangingChars="200"/>
              <w:rPr>
                <w:rFonts w:hint="default" w:ascii="宋体" w:hAnsi="宋体" w:eastAsia="宋体" w:cs="黑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en-US" w:eastAsia="zh-CN"/>
              </w:rPr>
              <w:t>输出信息：</w:t>
            </w: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日志内容。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shd w:val="clear" w:color="auto" w:fill="C0C0C0"/>
            <w:noWrap w:val="0"/>
            <w:vAlign w:val="top"/>
          </w:tcPr>
          <w:p>
            <w:pPr>
              <w:pStyle w:val="8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业务层规格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4" w:hRule="atLeast"/>
        </w:trPr>
        <w:tc>
          <w:tcPr>
            <w:tcW w:w="8522" w:type="dxa"/>
            <w:noWrap w:val="0"/>
            <w:vAlign w:val="top"/>
          </w:tcPr>
          <w:p>
            <w:pPr>
              <w:pStyle w:val="10"/>
              <w:spacing w:after="312"/>
              <w:rPr>
                <w:rFonts w:hint="default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业务规则</w:t>
            </w:r>
            <w:r>
              <w:rPr>
                <w:rFonts w:hint="eastAsia" w:ascii="宋体" w:hAnsi="宋体" w:eastAsia="宋体"/>
                <w:color w:val="000000"/>
                <w:sz w:val="24"/>
                <w:lang w:eastAsia="zh-CN"/>
              </w:rPr>
              <w:t>：</w:t>
            </w: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  <w:p>
            <w:pPr>
              <w:pStyle w:val="9"/>
              <w:rPr>
                <w:rFonts w:hint="eastAsia" w:ascii="宋体" w:hAnsi="宋体"/>
                <w:sz w:val="24"/>
              </w:rPr>
            </w:pPr>
          </w:p>
          <w:p>
            <w:pPr>
              <w:pStyle w:val="10"/>
              <w:rPr>
                <w:rFonts w:hint="eastAsia" w:ascii="宋体" w:hAns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业务操作</w:t>
            </w:r>
            <w:r>
              <w:rPr>
                <w:rFonts w:hint="eastAsia" w:ascii="宋体" w:hAnsi="宋体" w:eastAsia="宋体"/>
                <w:color w:val="000000"/>
                <w:sz w:val="24"/>
                <w:lang w:eastAsia="zh-CN"/>
              </w:rPr>
              <w:t>：</w:t>
            </w:r>
          </w:p>
          <w:p>
            <w:pPr>
              <w:pStyle w:val="10"/>
              <w:numPr>
                <w:ilvl w:val="0"/>
                <w:numId w:val="12"/>
              </w:numP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点击“查询日志”按钮。</w:t>
            </w:r>
          </w:p>
          <w:p>
            <w:pPr>
              <w:pStyle w:val="10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2. 查看完成可关闭。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用例图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时序图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需求功能列表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系统接口需求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系统非功能性需求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双方确认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BEB5BA"/>
    <w:multiLevelType w:val="singleLevel"/>
    <w:tmpl w:val="9EBEB5B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3E827E0"/>
    <w:multiLevelType w:val="singleLevel"/>
    <w:tmpl w:val="B3E827E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CAEDC1C"/>
    <w:multiLevelType w:val="singleLevel"/>
    <w:tmpl w:val="DCAEDC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E9B5AA1B"/>
    <w:multiLevelType w:val="singleLevel"/>
    <w:tmpl w:val="E9B5AA1B"/>
    <w:lvl w:ilvl="0" w:tentative="0">
      <w:start w:val="1"/>
      <w:numFmt w:val="decimal"/>
      <w:suff w:val="space"/>
      <w:lvlText w:val="%1."/>
      <w:lvlJc w:val="left"/>
      <w:pPr>
        <w:ind w:left="105" w:leftChars="0" w:firstLine="0" w:firstLineChars="0"/>
      </w:pPr>
    </w:lvl>
  </w:abstractNum>
  <w:abstractNum w:abstractNumId="4">
    <w:nsid w:val="EB6D2D72"/>
    <w:multiLevelType w:val="singleLevel"/>
    <w:tmpl w:val="EB6D2D72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0351121A"/>
    <w:multiLevelType w:val="singleLevel"/>
    <w:tmpl w:val="0351121A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0D97B2AC"/>
    <w:multiLevelType w:val="singleLevel"/>
    <w:tmpl w:val="0D97B2AC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1EC3C86B"/>
    <w:multiLevelType w:val="singleLevel"/>
    <w:tmpl w:val="1EC3C86B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32F03145"/>
    <w:multiLevelType w:val="singleLevel"/>
    <w:tmpl w:val="32F03145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412EC26A"/>
    <w:multiLevelType w:val="singleLevel"/>
    <w:tmpl w:val="412EC26A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5706A311"/>
    <w:multiLevelType w:val="singleLevel"/>
    <w:tmpl w:val="5706A311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7E3E0578"/>
    <w:multiLevelType w:val="singleLevel"/>
    <w:tmpl w:val="7E3E0578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9"/>
  </w:num>
  <w:num w:numId="5">
    <w:abstractNumId w:val="7"/>
  </w:num>
  <w:num w:numId="6">
    <w:abstractNumId w:val="10"/>
  </w:num>
  <w:num w:numId="7">
    <w:abstractNumId w:val="0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9D4C53"/>
    <w:rsid w:val="5798650D"/>
    <w:rsid w:val="5FFB1B1E"/>
    <w:rsid w:val="693F047E"/>
    <w:rsid w:val="72F5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黑体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黑体"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表格列标题"/>
    <w:basedOn w:val="1"/>
    <w:qFormat/>
    <w:uiPriority w:val="0"/>
    <w:pPr>
      <w:adjustRightInd w:val="0"/>
      <w:spacing w:line="360" w:lineRule="atLeast"/>
      <w:textAlignment w:val="baseline"/>
    </w:pPr>
    <w:rPr>
      <w:b/>
      <w:sz w:val="24"/>
      <w:szCs w:val="24"/>
    </w:rPr>
  </w:style>
  <w:style w:type="paragraph" w:customStyle="1" w:styleId="9">
    <w:name w:val="表格正文"/>
    <w:basedOn w:val="1"/>
    <w:qFormat/>
    <w:uiPriority w:val="0"/>
    <w:pPr>
      <w:adjustRightInd w:val="0"/>
      <w:spacing w:line="360" w:lineRule="atLeast"/>
      <w:textAlignment w:val="baseline"/>
    </w:pPr>
    <w:rPr>
      <w:szCs w:val="24"/>
    </w:rPr>
  </w:style>
  <w:style w:type="paragraph" w:customStyle="1" w:styleId="10">
    <w:name w:val="表格正文小标题"/>
    <w:basedOn w:val="9"/>
    <w:next w:val="9"/>
    <w:qFormat/>
    <w:uiPriority w:val="0"/>
    <w:rPr>
      <w:rFonts w:eastAsia="黑体"/>
      <w:b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偏离轨道</cp:lastModifiedBy>
  <dcterms:modified xsi:type="dcterms:W3CDTF">2020-10-21T10:33:36Z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2052-11.1.0.10011</vt:lpwstr>
  </property>
</Properties>
</file>